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11925300</wp:posOffset>
            </wp:positionH>
            <wp:positionV relativeFrom="topMargin">
              <wp:posOffset>12407900</wp:posOffset>
            </wp:positionV>
            <wp:extent cx="495300" cy="342900"/>
            <wp:wrapNone/>
            <wp:docPr id="10006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瑞昌一中</w:t>
      </w:r>
    </w:p>
    <w:p w:rsidR="00FC5860" w:rsidRPr="00BE1BCD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32"/>
        </w:rPr>
        <w:t>2022</w:t>
      </w:r>
      <w:r>
        <w:rPr>
          <w:rFonts w:ascii="宋体" w:eastAsia="宋体" w:hAnsi="宋体" w:cs="宋体"/>
          <w:b/>
          <w:color w:val="auto"/>
          <w:sz w:val="32"/>
        </w:rPr>
        <w:t>～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2023</w:t>
      </w:r>
      <w:r>
        <w:rPr>
          <w:rFonts w:ascii="宋体" w:eastAsia="宋体" w:hAnsi="宋体" w:cs="宋体"/>
          <w:b/>
          <w:color w:val="auto"/>
          <w:sz w:val="32"/>
        </w:rPr>
        <w:t>学年上学期第一次月考试卷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高一化学</w:t>
      </w:r>
    </w:p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说明：本试卷满分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100</w:t>
      </w:r>
      <w:r>
        <w:rPr>
          <w:rFonts w:ascii="宋体" w:eastAsia="宋体" w:hAnsi="宋体" w:cs="宋体"/>
          <w:b/>
          <w:color w:val="auto"/>
          <w:sz w:val="24"/>
        </w:rPr>
        <w:t>分，考试时间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75</w:t>
      </w:r>
      <w:r>
        <w:rPr>
          <w:rFonts w:ascii="宋体" w:eastAsia="宋体" w:hAnsi="宋体" w:cs="宋体"/>
          <w:b/>
          <w:color w:val="auto"/>
          <w:sz w:val="24"/>
        </w:rPr>
        <w:t>分钟</w:t>
      </w:r>
    </w:p>
    <w:p w:rsidR="00FC5860" w:rsidRPr="00BE1BCD"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H1 C12 N14 O16 Na23 Mg24 S32 Cl35.5 Fe56 Cu64</w:t>
      </w:r>
    </w:p>
    <w:p w:rsidR="00FC5860" w:rsidRPr="00BE1BCD"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(</w:t>
      </w:r>
      <w:r>
        <w:rPr>
          <w:rFonts w:ascii="宋体" w:eastAsia="宋体" w:hAnsi="宋体" w:cs="宋体"/>
          <w:b/>
          <w:color w:val="auto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9</w:t>
      </w:r>
      <w:r>
        <w:rPr>
          <w:rFonts w:ascii="宋体" w:eastAsia="宋体" w:hAnsi="宋体" w:cs="宋体"/>
          <w:b/>
          <w:color w:val="auto"/>
          <w:sz w:val="24"/>
        </w:rPr>
        <w:t>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27</w:t>
      </w:r>
      <w:r>
        <w:rPr>
          <w:rFonts w:ascii="宋体" w:eastAsia="宋体" w:hAnsi="宋体" w:cs="宋体"/>
          <w:b/>
          <w:color w:val="auto"/>
          <w:sz w:val="24"/>
        </w:rPr>
        <w:t>分。每题只有一个选项符合题意。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)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分类是学习和研究化学的一种常用的科学方法。下列分类合理的是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A. </w:t>
      </w:r>
      <w:r>
        <w:rPr>
          <w:rFonts w:ascii="宋体" w:eastAsia="宋体" w:hAnsi="宋体" w:cs="宋体"/>
          <w:color w:val="auto"/>
        </w:rPr>
        <w:t>根据</w:t>
      </w:r>
      <w:r>
        <w:rPr>
          <w:rFonts w:ascii="Times New Roman" w:eastAsia="Times New Roman" w:hAnsi="Times New Roman" w:cs="Times New Roman"/>
          <w:color w:val="auto"/>
        </w:rPr>
        <w:t>SiO</w:t>
      </w:r>
      <w:r>
        <w:rPr>
          <w:rFonts w:ascii="Times New Roman" w:eastAsia="Times New Roman" w:hAnsi="Times New Roman" w:cs="Times New Roman"/>
          <w:color w:val="auto"/>
          <w:vertAlign w:val="subscript"/>
        </w:rPr>
        <w:t>2</w:t>
      </w:r>
      <w:r>
        <w:rPr>
          <w:rFonts w:ascii="宋体" w:eastAsia="宋体" w:hAnsi="宋体" w:cs="宋体"/>
          <w:color w:val="auto"/>
        </w:rPr>
        <w:t>是酸性氧化物，判断其可与</w:t>
      </w:r>
      <w:r>
        <w:rPr>
          <w:rFonts w:ascii="Times New Roman" w:eastAsia="Times New Roman" w:hAnsi="Times New Roman" w:cs="Times New Roman"/>
          <w:color w:val="auto"/>
        </w:rPr>
        <w:t>NaOH</w:t>
      </w:r>
      <w:r>
        <w:rPr>
          <w:rFonts w:ascii="宋体" w:eastAsia="宋体" w:hAnsi="宋体" w:cs="宋体"/>
          <w:color w:val="auto"/>
        </w:rPr>
        <w:t>溶液反应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B. </w:t>
      </w:r>
      <w:r>
        <w:rPr>
          <w:rFonts w:ascii="宋体" w:eastAsia="宋体" w:hAnsi="宋体" w:cs="宋体"/>
          <w:color w:val="auto"/>
        </w:rPr>
        <w:t>金属氧化物一定是碱性氧化物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C. </w:t>
      </w:r>
      <w:r>
        <w:rPr>
          <w:rFonts w:ascii="宋体" w:eastAsia="宋体" w:hAnsi="宋体" w:cs="宋体"/>
          <w:color w:val="auto"/>
        </w:rPr>
        <w:t>根据丁达尔现象将分散系分为胶体、溶液和浊液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D. </w:t>
      </w:r>
      <w:r>
        <w:rPr>
          <w:rFonts w:ascii="宋体" w:eastAsia="宋体" w:hAnsi="宋体" w:cs="宋体"/>
          <w:color w:val="auto"/>
        </w:rPr>
        <w:t>根据酸分子中</w:t>
      </w:r>
      <w:r>
        <w:rPr>
          <w:rFonts w:ascii="Times New Roman" w:eastAsia="Times New Roman" w:hAnsi="Times New Roman" w:cs="Times New Roman"/>
          <w:color w:val="auto"/>
        </w:rPr>
        <w:t>H</w:t>
      </w:r>
      <w:r>
        <w:rPr>
          <w:rFonts w:ascii="宋体" w:eastAsia="宋体" w:hAnsi="宋体" w:cs="宋体"/>
          <w:color w:val="auto"/>
        </w:rPr>
        <w:t>原子个数分为一元酸、二元酸等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下列物质间</w:t>
      </w:r>
      <w:r>
        <w:rPr>
          <w:rFonts w:ascii="宋体" w:eastAsia="宋体" w:hAnsi="宋体" w:cs="宋体"/>
          <w:color w:val="000000"/>
          <w:em w:val="dot"/>
        </w:rPr>
        <w:t>不能</w:t>
      </w:r>
      <w:r>
        <w:rPr>
          <w:rFonts w:ascii="宋体" w:eastAsia="宋体" w:hAnsi="宋体" w:cs="宋体"/>
          <w:color w:val="000000"/>
        </w:rPr>
        <w:t>实现直接转化的元素是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单质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42.85pt;height:16.8pt" o:oleicon="f" o:ole="">
            <v:imagedata r:id="rId6" o:title="eqIdaaace1d980e20b12da994103d9b04c90"/>
          </v:shape>
          <o:OLEObject Type="Embed" ProgID="Equation.DSMT4" ShapeID="_x0000_i1025" DrawAspect="Content" ObjectID="_1" r:id="rId7"/>
        </w:object>
      </w:r>
      <w:r>
        <w:rPr>
          <w:rFonts w:ascii="宋体" w:eastAsia="宋体" w:hAnsi="宋体" w:cs="宋体"/>
          <w:color w:val="000000"/>
        </w:rPr>
        <w:t>氧化物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45.05pt;height:15.9pt" o:oleicon="f" o:ole="">
            <v:imagedata r:id="rId8" o:title="eqId885a024bd8460917f0197ceb4fa1024c"/>
          </v:shape>
          <o:OLEObject Type="Embed" ProgID="Equation.DSMT4" ShapeID="_x0000_i1026" DrawAspect="Content" ObjectID="_2" r:id="rId9"/>
        </w:object>
      </w:r>
      <w:r>
        <w:rPr>
          <w:rFonts w:ascii="宋体" w:eastAsia="宋体" w:hAnsi="宋体" w:cs="宋体"/>
          <w:color w:val="000000"/>
        </w:rPr>
        <w:t>酸或碱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60.05pt;height:15pt" o:oleicon="f" o:ole="">
            <v:imagedata r:id="rId10" o:title="eqId1b89fce6ca5a33ee141c7dc28f76a9b7"/>
          </v:shape>
          <o:OLEObject Type="Embed" ProgID="Equation.DSMT4" ShapeID="_x0000_i1027" DrawAspect="Content" ObjectID="_3" r:id="rId11"/>
        </w:object>
      </w:r>
      <w:r>
        <w:rPr>
          <w:rFonts w:ascii="宋体" w:eastAsia="宋体" w:hAnsi="宋体" w:cs="宋体"/>
          <w:color w:val="000000"/>
        </w:rPr>
        <w:t>盐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C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某学生完成了下列实验：向</w:t>
      </w:r>
      <w:r>
        <w:rPr>
          <w:rFonts w:ascii="宋体" w:eastAsia="宋体" w:hAnsi="宋体" w:cs="宋体"/>
          <w:color w:val="000000"/>
          <w:u w:val="single"/>
        </w:rPr>
        <w:t>①硝酸银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宋体" w:eastAsia="宋体" w:hAnsi="宋体" w:cs="宋体"/>
          <w:color w:val="000000"/>
          <w:u w:val="single"/>
        </w:rPr>
        <w:t>②硝酸铜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  <w:u w:val="single"/>
        </w:rPr>
        <w:t>③硝酸镁</w:t>
      </w:r>
      <w:r>
        <w:rPr>
          <w:rFonts w:ascii="宋体" w:eastAsia="宋体" w:hAnsi="宋体" w:cs="宋体"/>
          <w:color w:val="000000"/>
        </w:rPr>
        <w:t>的混合溶液中加入过量的</w:t>
      </w:r>
      <w:r>
        <w:rPr>
          <w:rFonts w:ascii="宋体" w:eastAsia="宋体" w:hAnsi="宋体" w:cs="宋体"/>
          <w:color w:val="000000"/>
          <w:u w:val="single"/>
        </w:rPr>
        <w:t>④锌粉</w:t>
      </w:r>
      <w:r>
        <w:rPr>
          <w:rFonts w:ascii="宋体" w:eastAsia="宋体" w:hAnsi="宋体" w:cs="宋体"/>
          <w:color w:val="000000"/>
        </w:rPr>
        <w:t>并充分反应，过滤得</w:t>
      </w:r>
      <w:r>
        <w:rPr>
          <w:rFonts w:ascii="宋体" w:eastAsia="宋体" w:hAnsi="宋体" w:cs="宋体"/>
          <w:color w:val="000000"/>
          <w:u w:val="single"/>
        </w:rPr>
        <w:t>⑤滤渣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宋体" w:eastAsia="宋体" w:hAnsi="宋体" w:cs="宋体"/>
          <w:color w:val="000000"/>
          <w:u w:val="single"/>
        </w:rPr>
        <w:t>⑥滤液</w:t>
      </w:r>
      <w:r>
        <w:rPr>
          <w:rFonts w:ascii="宋体" w:eastAsia="宋体" w:hAnsi="宋体" w:cs="宋体"/>
          <w:color w:val="000000"/>
        </w:rPr>
        <w:t>。往滤液中加入</w:t>
      </w:r>
      <w:r>
        <w:rPr>
          <w:rFonts w:ascii="宋体" w:eastAsia="宋体" w:hAnsi="宋体" w:cs="宋体"/>
          <w:color w:val="000000"/>
          <w:u w:val="single"/>
        </w:rPr>
        <w:t>⑦稀盐酸</w:t>
      </w:r>
      <w:r>
        <w:rPr>
          <w:rFonts w:ascii="宋体" w:eastAsia="宋体" w:hAnsi="宋体" w:cs="宋体"/>
          <w:color w:val="000000"/>
        </w:rPr>
        <w:t>，无明显现象。关于上述短文标有序号的</w:t>
      </w:r>
      <w:r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宋体" w:eastAsia="宋体" w:hAnsi="宋体" w:cs="宋体"/>
          <w:color w:val="000000"/>
        </w:rPr>
        <w:t>种物质，下列说法正确的是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属于分散系的有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属于盐的有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种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属于单质的有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种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属于化合物的有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下列各组中的离子，能在溶液中大量共存的是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2" o:title="eqId25f327a5cd046fa3026b4e8f6b5636be"/>
          </v:shape>
          <o:OLEObject Type="Embed" ProgID="Equation.DSMT4" ShapeID="_x0000_i1028" DrawAspect="Content" ObjectID="_4" r:id="rId13"/>
        </w:objec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2" o:title="eqId25f327a5cd046fa3026b4e8f6b5636be"/>
          </v:shape>
          <o:OLEObject Type="Embed" ProgID="Equation.DSMT4" ShapeID="_x0000_i1029" DrawAspect="Content" ObjectID="_5" r:id="rId14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4.95pt;height:19.15pt" o:oleicon="f" o:ole="">
            <v:imagedata r:id="rId15" o:title="eqId6626f4d5a668807ea1e5a270465210bb"/>
          </v:shape>
          <o:OLEObject Type="Embed" ProgID="Equation.DSMT4" ShapeID="_x0000_i1030" DrawAspect="Content" ObjectID="_6" r:id="rId16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7" o:title="eqId13d557d3973fb73009111f9a56a52953"/>
          </v:shape>
          <o:OLEObject Type="Embed" ProgID="Equation.DSMT4" ShapeID="_x0000_i1031" DrawAspect="Content" ObjectID="_7" r:id="rId1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24.95pt;height:19.15pt" o:oleicon="f" o:ole="">
            <v:imagedata r:id="rId15" o:title="eqId6626f4d5a668807ea1e5a270465210bb"/>
          </v:shape>
          <o:OLEObject Type="Embed" ProgID="Equation.DSMT4" ShapeID="_x0000_i1032" DrawAspect="Content" ObjectID="_8" r:id="rId19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28.9pt;height:16.95pt" o:oleicon="f" o:ole="">
            <v:imagedata r:id="rId20" o:title="eqId224e55f3d868a9b0f19fbf7d70394e4c"/>
          </v:shape>
          <o:OLEObject Type="Embed" ProgID="Equation.DSMT4" ShapeID="_x0000_i1033" DrawAspect="Content" ObjectID="_9" r:id="rId2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对于反应</w:t>
      </w:r>
      <w:r>
        <w:rPr>
          <w:rFonts w:ascii="Times New Roman" w:eastAsia="Times New Roman" w:hAnsi="Times New Roman" w:cs="Times New Roman"/>
          <w:color w:val="000000"/>
        </w:rPr>
        <w:t>CaH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O=Ca(OH)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  <w:r>
        <w:rPr>
          <w:rFonts w:ascii="宋体" w:eastAsia="宋体" w:hAnsi="宋体" w:cs="宋体"/>
          <w:color w:val="000000"/>
        </w:rPr>
        <w:t>有下列判断：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①H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只是氧化产物，</w:t>
      </w:r>
      <w:r>
        <w:rPr>
          <w:rFonts w:ascii="Times New Roman" w:eastAsia="Times New Roman" w:hAnsi="Times New Roman" w:cs="Times New Roman"/>
          <w:color w:val="000000"/>
        </w:rPr>
        <w:t xml:space="preserve"> ②H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只是还原产物，</w:t>
      </w:r>
      <w:r>
        <w:rPr>
          <w:rFonts w:ascii="Times New Roman" w:eastAsia="Times New Roman" w:hAnsi="Times New Roman" w:cs="Times New Roman"/>
          <w:color w:val="000000"/>
        </w:rPr>
        <w:t xml:space="preserve"> ③H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eastAsia="宋体" w:hAnsi="宋体" w:cs="宋体"/>
          <w:color w:val="000000"/>
        </w:rPr>
        <w:t>是氧化剂，</w:t>
      </w:r>
      <w:r>
        <w:rPr>
          <w:rFonts w:ascii="Times New Roman" w:eastAsia="Times New Roman" w:hAnsi="Times New Roman" w:cs="Times New Roman"/>
          <w:color w:val="000000"/>
        </w:rPr>
        <w:t xml:space="preserve"> ④CaH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中的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eastAsia="宋体" w:hAnsi="宋体" w:cs="宋体"/>
          <w:color w:val="000000"/>
        </w:rPr>
        <w:t>元素被还原，</w:t>
      </w:r>
      <w:r>
        <w:rPr>
          <w:rFonts w:ascii="Times New Roman" w:eastAsia="Times New Roman" w:hAnsi="Times New Roman" w:cs="Times New Roman"/>
          <w:color w:val="000000"/>
        </w:rPr>
        <w:t>⑤</w:t>
      </w:r>
      <w:r>
        <w:rPr>
          <w:rFonts w:ascii="宋体" w:eastAsia="宋体" w:hAnsi="宋体" w:cs="宋体"/>
          <w:color w:val="000000"/>
        </w:rPr>
        <w:t>此反应中的氧化产物和还原产物的分子个数之比为</w:t>
      </w:r>
      <w:r>
        <w:rPr>
          <w:rFonts w:ascii="Times New Roman" w:eastAsia="Times New Roman" w:hAnsi="Times New Roman" w:cs="Times New Roman"/>
          <w:color w:val="000000"/>
        </w:rPr>
        <w:t>1:1</w:t>
      </w:r>
      <w:r>
        <w:rPr>
          <w:rFonts w:ascii="宋体" w:eastAsia="宋体" w:hAnsi="宋体" w:cs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eastAsia="宋体" w:hAnsi="宋体" w:cs="宋体"/>
          <w:color w:val="000000"/>
        </w:rPr>
        <w:t>上述判断正确的是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>
            <wp:extent cx="31750" cy="88900"/>
            <wp:docPr id="281469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69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①④⑤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②④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①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③⑤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下表是常见的几种酸、碱、盐在水溶液中电离出的离子情况，据表中信息分析正确的是</w:t>
      </w:r>
    </w:p>
    <w:tbl>
      <w:tblPr>
        <w:tblStyle w:val="TableNormal"/>
        <w:tblW w:w="8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186"/>
        <w:gridCol w:w="886"/>
        <w:gridCol w:w="686"/>
        <w:gridCol w:w="1019"/>
        <w:gridCol w:w="986"/>
        <w:gridCol w:w="686"/>
        <w:gridCol w:w="1169"/>
        <w:gridCol w:w="686"/>
      </w:tblGrid>
      <w:tr>
        <w:tblPrEx>
          <w:tblW w:w="832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溶质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酸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盐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碱</w:t>
            </w:r>
          </w:p>
        </w:tc>
      </w:tr>
      <w:tr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HCl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4" type="#_x0000_t75" alt="学科网(www.zxxk.com)--教育资源门户，提供试卷、教案、课件、论文、素材以及各类教学资源下载，还有大量而丰富的教学相关资讯！" style="width:36pt;height:18pt" o:oleicon="f" o:ole="">
                  <v:imagedata r:id="rId23" o:title="eqIddabf3433f95b16485024c4eede9f2a50"/>
                </v:shape>
                <o:OLEObject Type="Embed" ProgID="Equation.DSMT4" ShapeID="_x0000_i1034" DrawAspect="Content" ObjectID="_10" r:id="rId24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5" type="#_x0000_t75" alt="学科网(www.zxxk.com)--教育资源门户，提供试卷、教案、课件、论文、素材以及各类教学资源下载，还有大量而丰富的教学相关资讯！" style="width:45.75pt;height:18pt" o:oleicon="f" o:ole="">
                  <v:imagedata r:id="rId25" o:title="eqId7e863b5c30a8e33604cb9b228eb05c09"/>
                </v:shape>
                <o:OLEObject Type="Embed" ProgID="Equation.DSMT4" ShapeID="_x0000_i1035" DrawAspect="Content" ObjectID="_11" r:id="rId26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6" type="#_x0000_t75" alt="学科网(www.zxxk.com)--教育资源门户，提供试卷、教案、课件、论文、素材以及各类教学资源下载，还有大量而丰富的教学相关资讯！" style="width:36.75pt;height:18pt" o:oleicon="f" o:ole="">
                  <v:imagedata r:id="rId27" o:title="eqId648b45686eba2e2cb73251542a27e54a"/>
                </v:shape>
                <o:OLEObject Type="Embed" ProgID="Equation.DSMT4" ShapeID="_x0000_i1036" DrawAspect="Content" ObjectID="_12" r:id="rId28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7" type="#_x0000_t75" alt="学科网(www.zxxk.com)--教育资源门户，提供试卷、教案、课件、论文、素材以及各类教学资源下载，还有大量而丰富的教学相关资讯！" style="width:54pt;height:18pt" o:oleicon="f" o:ole="">
                  <v:imagedata r:id="rId29" o:title="eqId9efb21c1262459d071283fc896d91d30"/>
                </v:shape>
                <o:OLEObject Type="Embed" ProgID="Equation.DSMT4" ShapeID="_x0000_i1037" DrawAspect="Content" ObjectID="_13" r:id="rId30"/>
              </w:object>
            </w:r>
          </w:p>
        </w:tc>
      </w:tr>
      <w:tr>
        <w:tblPrEx>
          <w:tblW w:w="8325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电离出的离子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38" type="#_x0000_t75" alt="学科网(www.zxxk.com)--教育资源门户，提供试卷、教案、课件、论文、素材以及各类教学资源下载，还有大量而丰富的教学相关资讯！" style="width:17.25pt;height:15pt" o:oleicon="f" o:ole="">
                  <v:imagedata r:id="rId31" o:title="eqIda8b6ede55013761f0df50ef4854cb9d4"/>
                </v:shape>
                <o:OLEObject Type="Embed" ProgID="Equation.DSMT4" ShapeID="_x0000_i1038" DrawAspect="Content" ObjectID="_14" r:id="rId32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39" type="#_x0000_t75" alt="学科网(www.zxxk.com)--教育资源门户，提供试卷、教案、课件、论文、素材以及各类教学资源下载，还有大量而丰富的教学相关资讯！" style="width:18.55pt;height:15.85pt" o:oleicon="f" o:ole="">
                  <v:imagedata r:id="rId33" o:title="eqIdaef0aaf9f3442509a859fb2f9a07ca7c"/>
                </v:shape>
                <o:OLEObject Type="Embed" ProgID="Equation.DSMT4" ShapeID="_x0000_i1039" DrawAspect="Content" ObjectID="_15" r:id="rId34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0" type="#_x0000_t75" alt="学科网(www.zxxk.com)--教育资源门户，提供试卷、教案、课件、论文、素材以及各类教学资源下载，还有大量而丰富的教学相关资讯！" style="width:17.25pt;height:15pt" o:oleicon="f" o:ole="">
                  <v:imagedata r:id="rId31" o:title="eqIda8b6ede55013761f0df50ef4854cb9d4"/>
                </v:shape>
                <o:OLEObject Type="Embed" ProgID="Equation.DSMT4" ShapeID="_x0000_i1040" DrawAspect="Content" ObjectID="_16" r:id="rId35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1" type="#_x0000_t75" alt="学科网(www.zxxk.com)--教育资源门户，提供试卷、教案、课件、论文、素材以及各类教学资源下载，还有大量而丰富的教学相关资讯！" style="width:27pt;height:19pt" o:oleicon="f" o:ole="">
                  <v:imagedata r:id="rId36" o:title="eqId3e467b1d06fca46dc6b0fb64aa7e4767"/>
                </v:shape>
                <o:OLEObject Type="Embed" ProgID="Equation.DSMT4" ShapeID="_x0000_i1041" DrawAspect="Content" ObjectID="_17" r:id="rId37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2" type="#_x0000_t75" alt="学科网(www.zxxk.com)--教育资源门户，提供试卷、教案、课件、论文、素材以及各类教学资源下载，还有大量而丰富的教学相关资讯！" style="width:22.9pt;height:16.15pt" o:oleicon="f" o:ole="">
                  <v:imagedata r:id="rId38" o:title="eqIdd072177ae1481125f96741e1c53815cc"/>
                </v:shape>
                <o:OLEObject Type="Embed" ProgID="Equation.DSMT4" ShapeID="_x0000_i1042" DrawAspect="Content" ObjectID="_18" r:id="rId39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3" type="#_x0000_t75" alt="学科网(www.zxxk.com)--教育资源门户，提供试卷、教案、课件、论文、素材以及各类教学资源下载，还有大量而丰富的教学相关资讯！" style="width:18.55pt;height:15.85pt" o:oleicon="f" o:ole="">
                  <v:imagedata r:id="rId33" o:title="eqIdaef0aaf9f3442509a859fb2f9a07ca7c"/>
                </v:shape>
                <o:OLEObject Type="Embed" ProgID="Equation.DSMT4" ShapeID="_x0000_i1043" DrawAspect="Content" ObjectID="_19" r:id="rId40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4" type="#_x0000_t75" alt="学科网(www.zxxk.com)--教育资源门户，提供试卷、教案、课件、论文、素材以及各类教学资源下载，还有大量而丰富的教学相关资讯！" style="width:22.9pt;height:16.15pt" o:oleicon="f" o:ole="">
                  <v:imagedata r:id="rId38" o:title="eqIdd072177ae1481125f96741e1c53815cc"/>
                </v:shape>
                <o:OLEObject Type="Embed" ProgID="Equation.DSMT4" ShapeID="_x0000_i1044" DrawAspect="Content" ObjectID="_20" r:id="rId41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5" type="#_x0000_t75" alt="学科网(www.zxxk.com)--教育资源门户，提供试卷、教案、课件、论文、素材以及各类教学资源下载，还有大量而丰富的教学相关资讯！" style="width:17.25pt;height:15pt" o:oleicon="f" o:ole="">
                  <v:imagedata r:id="rId31" o:title="eqIda8b6ede55013761f0df50ef4854cb9d4"/>
                </v:shape>
                <o:OLEObject Type="Embed" ProgID="Equation.DSMT4" ShapeID="_x0000_i1045" DrawAspect="Content" ObjectID="_21" r:id="rId42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6" type="#_x0000_t75" alt="学科网(www.zxxk.com)--教育资源门户，提供试卷、教案、课件、论文、素材以及各类教学资源下载，还有大量而丰富的教学相关资讯！" style="width:27pt;height:19pt" o:oleicon="f" o:ole="">
                  <v:imagedata r:id="rId36" o:title="eqId3e467b1d06fca46dc6b0fb64aa7e4767"/>
                </v:shape>
                <o:OLEObject Type="Embed" ProgID="Equation.DSMT4" ShapeID="_x0000_i1046" DrawAspect="Content" ObjectID="_22" r:id="rId43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7" type="#_x0000_t75" alt="学科网(www.zxxk.com)--教育资源门户，提供试卷、教案、课件、论文、素材以及各类教学资源下载，还有大量而丰富的教学相关资讯！" style="width:26.4pt;height:18.8pt" o:oleicon="f" o:ole="">
                  <v:imagedata r:id="rId44" o:title="eqIde3ec42431044eb85982aefc8f0ec7175"/>
                </v:shape>
                <o:OLEObject Type="Embed" ProgID="Equation.DSMT4" ShapeID="_x0000_i1047" DrawAspect="Content" ObjectID="_23" r:id="rId45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48" type="#_x0000_t75" alt="学科网(www.zxxk.com)--教育资源门户，提供试卷、教案、课件、论文、素材以及各类教学资源下载，还有大量而丰富的教学相关资讯！" style="width:18.55pt;height:15.85pt" o:oleicon="f" o:ole="">
                  <v:imagedata r:id="rId33" o:title="eqIdaef0aaf9f3442509a859fb2f9a07ca7c"/>
                </v:shape>
                <o:OLEObject Type="Embed" ProgID="Equation.DSMT4" ShapeID="_x0000_i1048" DrawAspect="Content" ObjectID="_24" r:id="rId46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9" type="#_x0000_t75" alt="学科网(www.zxxk.com)--教育资源门户，提供试卷、教案、课件、论文、素材以及各类教学资源下载，还有大量而丰富的教学相关资讯！" style="width:22.9pt;height:16.15pt" o:oleicon="f" o:ole="">
                  <v:imagedata r:id="rId38" o:title="eqIdd072177ae1481125f96741e1c53815cc"/>
                </v:shape>
                <o:OLEObject Type="Embed" ProgID="Equation.DSMT4" ShapeID="_x0000_i1049" DrawAspect="Content" ObjectID="_25" r:id="rId47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50" type="#_x0000_t75" alt="学科网(www.zxxk.com)--教育资源门户，提供试卷、教案、课件、论文、素材以及各类教学资源下载，还有大量而丰富的教学相关资讯！" style="width:25.8pt;height:16.2pt" o:oleicon="f" o:ole="">
                  <v:imagedata r:id="rId48" o:title="eqIde4e38f492eda9905b962dfbfc36feef0"/>
                </v:shape>
                <o:OLEObject Type="Embed" ProgID="Equation.DSMT4" ShapeID="_x0000_i1050" DrawAspect="Content" ObjectID="_26" r:id="rId49"/>
              </w:objec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51" type="#_x0000_t75" alt="学科网(www.zxxk.com)--教育资源门户，提供试卷、教案、课件、论文、素材以及各类教学资源下载，还有大量而丰富的教学相关资讯！" style="width:26.4pt;height:18.8pt" o:oleicon="f" o:ole="">
                  <v:imagedata r:id="rId44" o:title="eqIde3ec42431044eb85982aefc8f0ec7175"/>
                </v:shape>
                <o:OLEObject Type="Embed" ProgID="Equation.DSMT4" ShapeID="_x0000_i1051" DrawAspect="Content" ObjectID="_27" r:id="rId50"/>
              </w:object>
            </w:r>
            <w:r>
              <w:rPr>
                <w:rFonts w:ascii="宋体" w:eastAsia="宋体" w:hAnsi="宋体" w:cs="宋体"/>
                <w:color w:val="000000"/>
              </w:rPr>
              <w:t>、</w:t>
            </w:r>
            <w:r>
              <w:object>
                <v:shape id="_x0000_i1052" type="#_x0000_t75" alt="学科网(www.zxxk.com)--教育资源门户，提供试卷、教案、课件、论文、素材以及各类教学资源下载，还有大量而丰富的教学相关资讯！" style="width:25.8pt;height:16.2pt" o:oleicon="f" o:ole="">
                  <v:imagedata r:id="rId48" o:title="eqIde4e38f492eda9905b962dfbfc36feef0"/>
                </v:shape>
                <o:OLEObject Type="Embed" ProgID="Equation.DSMT4" ShapeID="_x0000_i1052" DrawAspect="Content" ObjectID="_28" r:id="rId51"/>
              </w:objec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在水溶液中电离出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17.25pt;height:15pt" o:oleicon="f" o:ole="">
            <v:imagedata r:id="rId31" o:title="eqIda8b6ede55013761f0df50ef4854cb9d4"/>
          </v:shape>
          <o:OLEObject Type="Embed" ProgID="Equation.DSMT4" ShapeID="_x0000_i1053" DrawAspect="Content" ObjectID="_29" r:id="rId52"/>
        </w:object>
      </w:r>
      <w:r>
        <w:rPr>
          <w:rFonts w:ascii="宋体" w:eastAsia="宋体" w:hAnsi="宋体" w:cs="宋体"/>
          <w:color w:val="000000"/>
        </w:rPr>
        <w:t>的物质一定是酸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在水溶液中电离出金属阳离子和酸根离子的物质一定是盐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盐在水溶液中电离出来的阳离子一定是金属离子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碱在水溶液中电离出的离子一定是金属阳离子和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25.8pt;height:16.2pt" o:oleicon="f" o:ole="">
            <v:imagedata r:id="rId48" o:title="eqIde4e38f492eda9905b962dfbfc36feef0"/>
          </v:shape>
          <o:OLEObject Type="Embed" ProgID="Equation.DSMT4" ShapeID="_x0000_i1054" DrawAspect="Content" ObjectID="_30" r:id="rId5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向一定体积的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溶液中逐滴加入稀硫酸，测得混合溶液的导电能力随时间变化的曲线如图所示，下列说法正确的是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466850" cy="1047750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XY</w:t>
      </w:r>
      <w:r>
        <w:rPr>
          <w:rFonts w:ascii="宋体" w:eastAsia="宋体" w:hAnsi="宋体" w:cs="宋体"/>
          <w:color w:val="000000"/>
        </w:rPr>
        <w:t>段溶液中的离子方程式为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+OH</w:t>
      </w:r>
      <w:r>
        <w:rPr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2" o:title="eqId25f327a5cd046fa3026b4e8f6b5636be"/>
          </v:shape>
          <o:OLEObject Type="Embed" ProgID="Equation.DSMT4" ShapeID="_x0000_i1055" DrawAspect="Content" ObjectID="_31" r:id="rId55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↓+H</w:t>
      </w:r>
      <w:r>
        <w:rPr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时刻溶液的导电能力约为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，说明</w:t>
      </w:r>
      <w:r>
        <w:rPr>
          <w:rFonts w:ascii="Times New Roman" w:eastAsia="Times New Roman" w:hAnsi="Times New Roman" w:cs="Times New Roman"/>
          <w:color w:val="000000"/>
        </w:rPr>
        <w:t>BaSO</w:t>
      </w:r>
      <w:r>
        <w:rPr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不是电解质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将稀硫酸换成稀盐酸滴入，测得混合溶液的导电能力随时间变化曲线一样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YZ</w:t>
      </w:r>
      <w:r>
        <w:rPr>
          <w:rFonts w:ascii="宋体" w:eastAsia="宋体" w:hAnsi="宋体" w:cs="宋体"/>
          <w:color w:val="000000"/>
        </w:rPr>
        <w:t>段溶液的导电能力不断增大，主要是由于过量的稀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电离出的离子导电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下列化学方程式中，表示电子转移的方向和数目都正确的是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>
            <wp:extent cx="1152525" cy="75247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>
            <wp:extent cx="895350" cy="733425"/>
            <wp:docPr id="10000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>
            <wp:extent cx="1485900" cy="495300"/>
            <wp:docPr id="10000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>
            <wp:extent cx="1485900" cy="809625"/>
            <wp:docPr id="10001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实现下列物质之间的转化，必须加入还原剂才能实现的是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→CaCO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Fe→FeCl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→C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→O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1"/>
        </w:rPr>
        <w:t>二、不定项选择题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(</w:t>
      </w:r>
      <w:r>
        <w:rPr>
          <w:rFonts w:ascii="宋体" w:eastAsia="宋体" w:hAnsi="宋体" w:cs="宋体"/>
          <w:b/>
          <w:color w:val="000000"/>
          <w:sz w:val="21"/>
        </w:rPr>
        <w:t>共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4</w:t>
      </w:r>
      <w:r>
        <w:rPr>
          <w:rFonts w:ascii="宋体" w:eastAsia="宋体" w:hAnsi="宋体" w:cs="宋体"/>
          <w:b/>
          <w:color w:val="000000"/>
          <w:sz w:val="21"/>
        </w:rPr>
        <w:t>小题，每题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4</w:t>
      </w:r>
      <w:r>
        <w:rPr>
          <w:rFonts w:ascii="宋体" w:eastAsia="宋体" w:hAnsi="宋体" w:cs="宋体"/>
          <w:b/>
          <w:color w:val="000000"/>
          <w:sz w:val="21"/>
        </w:rPr>
        <w:t>分，共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16</w:t>
      </w:r>
      <w:r>
        <w:rPr>
          <w:rFonts w:ascii="宋体" w:eastAsia="宋体" w:hAnsi="宋体" w:cs="宋体"/>
          <w:b/>
          <w:color w:val="000000"/>
          <w:sz w:val="21"/>
        </w:rPr>
        <w:t>分</w:t>
      </w:r>
      <w:r>
        <w:rPr>
          <w:rFonts w:ascii="宋体" w:eastAsia="宋体" w:hAnsi="宋体" w:cs="宋体"/>
          <w:b/>
          <w:color w:val="000000"/>
          <w:position w:val="-12"/>
          <w:sz w:val="21"/>
        </w:rPr>
        <w:drawing>
          <wp:inline>
            <wp:extent cx="127000" cy="76200"/>
            <wp:docPr id="281469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69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color w:val="000000"/>
          <w:sz w:val="21"/>
        </w:rPr>
        <w:t>每小题有一个或两个选项符合题意，全选对得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4</w:t>
      </w:r>
      <w:r>
        <w:rPr>
          <w:rFonts w:ascii="宋体" w:eastAsia="宋体" w:hAnsi="宋体" w:cs="宋体"/>
          <w:b/>
          <w:color w:val="000000"/>
          <w:sz w:val="21"/>
        </w:rPr>
        <w:t>分，选对但不全得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2</w:t>
      </w:r>
      <w:r>
        <w:rPr>
          <w:rFonts w:ascii="宋体" w:eastAsia="宋体" w:hAnsi="宋体" w:cs="宋体"/>
          <w:b/>
          <w:color w:val="000000"/>
          <w:sz w:val="21"/>
        </w:rPr>
        <w:t>分，选错得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0</w:t>
      </w:r>
      <w:r>
        <w:rPr>
          <w:rFonts w:ascii="宋体" w:eastAsia="宋体" w:hAnsi="宋体" w:cs="宋体"/>
          <w:b/>
          <w:color w:val="000000"/>
          <w:sz w:val="21"/>
        </w:rPr>
        <w:t>分。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下列离子方程式中，正确的是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稀硫酸滴在铜片上：</w:t>
      </w:r>
      <w:r>
        <w:rPr>
          <w:rFonts w:ascii="Times New Roman" w:eastAsia="Times New Roman" w:hAnsi="Times New Roman" w:cs="Times New Roman"/>
          <w:color w:val="000000"/>
        </w:rPr>
        <w:t>Cu+2H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氢氧化镁与稀盐酸混合：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=H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铝片插入硫酸铜溶液中：</w:t>
      </w:r>
      <w:r>
        <w:rPr>
          <w:rFonts w:ascii="Times New Roman" w:eastAsia="Times New Roman" w:hAnsi="Times New Roman" w:cs="Times New Roman"/>
          <w:color w:val="000000"/>
        </w:rPr>
        <w:t>Al+Cu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=Al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+Cu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醋酸溶液中滴加澄清石灰水：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COOH+OH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=CH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COO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甲、乙、丙三种物质间通过一步反应能实现如图转化，下列选项中符合转化关系的是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828800" cy="1552575"/>
            <wp:docPr id="10001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甲为盐酸、乙为氢气、丙为水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甲为氧化铁、乙为氯化铁、丙为氢氧化铁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甲为碳、乙为二氧化碳、丙为一氧化碳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甲为氢氧化钠、乙为氯化钠、丙为硝酸钠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铬元素</w:t>
      </w:r>
      <w:r>
        <w:rPr>
          <w:rFonts w:ascii="Times New Roman" w:eastAsia="Times New Roman" w:hAnsi="Times New Roman" w:cs="Times New Roman"/>
          <w:color w:val="000000"/>
        </w:rPr>
        <w:t>(Cr)</w:t>
      </w:r>
      <w:r>
        <w:rPr>
          <w:rFonts w:ascii="宋体" w:eastAsia="宋体" w:hAnsi="宋体" w:cs="宋体"/>
          <w:color w:val="000000"/>
        </w:rPr>
        <w:t>的化合物存在以下转化关系，下列判断正确的是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5238750" cy="495043"/>
            <wp:docPr id="10001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9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反应①表明</w:t>
      </w:r>
      <w:r>
        <w:rPr>
          <w:rFonts w:ascii="Times New Roman" w:eastAsia="Times New Roman" w:hAnsi="Times New Roman" w:cs="Times New Roman"/>
          <w:color w:val="000000"/>
        </w:rPr>
        <w:t>Cr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具有酸性氧化物的性质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反应②体现了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的还原性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反应③中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CrO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作还原剂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反应①②③中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81469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69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铬元素只有②的化合价发生了变化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常见金属铁和铜，有如下两个反应：①</w:t>
      </w:r>
      <w:r>
        <w:rPr>
          <w:rFonts w:ascii="Times New Roman" w:eastAsia="Times New Roman" w:hAnsi="Times New Roman" w:cs="Times New Roman"/>
          <w:color w:val="000000"/>
        </w:rPr>
        <w:t>Cu+2Fe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=Cu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；②</w:t>
      </w:r>
      <w:r>
        <w:rPr>
          <w:rFonts w:ascii="Times New Roman" w:eastAsia="Times New Roman" w:hAnsi="Times New Roman" w:cs="Times New Roman"/>
          <w:color w:val="000000"/>
        </w:rPr>
        <w:t>Fe+Cu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=Cu+Fe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；下列说法正确的是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反应①②均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58750" cy="190500"/>
            <wp:docPr id="281469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69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置换反应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由①②可得出氧化性强弱为：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&gt;Cu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&gt;Fe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由①②中离子氧化性强弱可知</w:t>
      </w:r>
      <w:r>
        <w:rPr>
          <w:rFonts w:ascii="Times New Roman" w:eastAsia="Times New Roman" w:hAnsi="Times New Roman" w:cs="Times New Roman"/>
          <w:color w:val="000000"/>
        </w:rPr>
        <w:t>Fe+2Fe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Times New Roman" w:eastAsia="Times New Roman" w:hAnsi="Times New Roman" w:cs="Times New Roman"/>
          <w:color w:val="000000"/>
        </w:rPr>
        <w:t>=3Fe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可以发生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②中还原剂与还原产物的质量比为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∶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II</w:t>
      </w:r>
      <w:r>
        <w:rPr>
          <w:rFonts w:ascii="宋体" w:eastAsia="宋体" w:hAnsi="宋体" w:cs="宋体"/>
          <w:b/>
          <w:color w:val="000000"/>
          <w:sz w:val="24"/>
        </w:rPr>
        <w:t>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eastAsia="宋体" w:hAnsi="宋体" w:cs="宋体"/>
          <w:b/>
          <w:color w:val="000000"/>
          <w:sz w:val="24"/>
        </w:rPr>
        <w:t>非选择题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宋体" w:eastAsia="宋体" w:hAnsi="宋体" w:cs="宋体"/>
          <w:b/>
          <w:color w:val="000000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57</w:t>
      </w:r>
      <w:r>
        <w:rPr>
          <w:rFonts w:ascii="宋体" w:eastAsia="宋体" w:hAnsi="宋体" w:cs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三、非选择题：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eastAsia="宋体" w:hAnsi="宋体" w:cs="宋体"/>
          <w:b/>
          <w:color w:val="000000"/>
          <w:sz w:val="24"/>
        </w:rPr>
        <w:t>大题，共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57</w:t>
      </w:r>
      <w:r>
        <w:rPr>
          <w:rFonts w:ascii="宋体" w:eastAsia="宋体" w:hAnsi="宋体" w:cs="宋体"/>
          <w:b/>
          <w:color w:val="000000"/>
          <w:sz w:val="24"/>
        </w:rPr>
        <w:t>分。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探险队员</w:t>
      </w:r>
      <w:r>
        <w:rPr>
          <w:rFonts w:ascii="Times New Roman" w:eastAsia="Times New Roman" w:hAnsi="Times New Roman" w:cs="Times New Roman"/>
          <w:color w:val="000000"/>
        </w:rPr>
        <w:t>”——</w:t>
      </w:r>
      <w:r>
        <w:rPr>
          <w:rFonts w:ascii="宋体" w:eastAsia="宋体" w:hAnsi="宋体" w:cs="宋体"/>
          <w:color w:val="000000"/>
        </w:rPr>
        <w:t>盐酸，不小心走进了化学迷宫，不知怎样走出来，因为迷宫有许多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吃人的野兽</w:t>
      </w:r>
      <w:r>
        <w:rPr>
          <w:rFonts w:ascii="Times New Roman" w:eastAsia="Times New Roman" w:hAnsi="Times New Roman" w:cs="Times New Roman"/>
          <w:color w:val="000000"/>
        </w:rPr>
        <w:t>”(</w:t>
      </w:r>
      <w:r>
        <w:rPr>
          <w:rFonts w:ascii="宋体" w:eastAsia="宋体" w:hAnsi="宋体" w:cs="宋体"/>
          <w:color w:val="000000"/>
        </w:rPr>
        <w:t>即能与盐酸反应的物质或水溶液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，盐酸必须避开它们，否则就无法通过。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3257550" cy="1609725"/>
            <wp:docPr id="10001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请你帮助它走出迷宫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请用图中物质前的序号连接起来表示所走的路线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：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</w:t>
      </w:r>
      <w:r>
        <w:rPr>
          <w:rFonts w:ascii="Times New Roman" w:eastAsia="Times New Roman" w:hAnsi="Times New Roman" w:cs="Times New Roman"/>
          <w:color w:val="000000"/>
        </w:rPr>
        <w:t>→_______→_______→_______→_______→_______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在迷宫中能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吃掉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盐酸的化学反应中，属于置换反应的是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用离子方程式表示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。能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吃掉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盐酸的盐是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，写出该盐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吃掉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足量盐酸的离子方程式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往②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溶液中通入③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气体，会反应生成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，请写出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的电离方程式：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eastAsia="宋体" w:hAnsi="宋体" w:cs="宋体"/>
          <w:color w:val="000000"/>
        </w:rPr>
        <w:t>下列物质中，沿着盐酸走出的路线无法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闯过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这个迷宫的是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填字母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  <w:vertAlign w:val="subscript"/>
        </w:rPr>
        <w:t>　　　　　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  <w:vertAlign w:val="subscript"/>
        </w:rPr>
        <w:t>　　　　　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某兴趣小组对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的性质进行了如下的探究，从组成上看，它与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类似，应该属于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酸</w:t>
      </w:r>
      <w:r>
        <w:rPr>
          <w:rFonts w:ascii="Times New Roman" w:eastAsia="Times New Roman" w:hAnsi="Times New Roman" w:cs="Times New Roman"/>
          <w:color w:val="000000"/>
        </w:rPr>
        <w:t>”“</w:t>
      </w:r>
      <w:r>
        <w:rPr>
          <w:rFonts w:ascii="宋体" w:eastAsia="宋体" w:hAnsi="宋体" w:cs="宋体"/>
          <w:color w:val="000000"/>
        </w:rPr>
        <w:t>碱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盐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【做出预测】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溶液呈碱性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溶液能与盐酸反应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溶液能与</w:t>
      </w:r>
      <w:r>
        <w:rPr>
          <w:rFonts w:ascii="Times New Roman" w:eastAsia="Times New Roman" w:hAnsi="Times New Roman" w:cs="Times New Roman"/>
          <w:color w:val="000000"/>
        </w:rPr>
        <w:t>NaOH</w:t>
      </w:r>
      <w:r>
        <w:rPr>
          <w:rFonts w:ascii="宋体" w:eastAsia="宋体" w:hAnsi="宋体" w:cs="宋体"/>
          <w:color w:val="000000"/>
        </w:rPr>
        <w:t>溶液反应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【对比讨论】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小组内有的同学对比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NaHCO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eastAsia="宋体" w:hAnsi="宋体" w:cs="宋体"/>
          <w:color w:val="000000"/>
        </w:rPr>
        <w:t>的组成及复分解反应的条件，认为预测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不正确，它的理由是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【实验设计】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91"/>
        <w:gridCol w:w="4475"/>
        <w:gridCol w:w="3004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序号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实验操作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实验现象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取少量的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溶液，滴加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2-3</w:t>
            </w:r>
            <w:r>
              <w:rPr>
                <w:rFonts w:ascii="宋体" w:eastAsia="宋体" w:hAnsi="宋体" w:cs="宋体"/>
                <w:color w:val="000000"/>
              </w:rPr>
              <w:t>滴石蕊试液。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溶液变红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②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向①中溶液中逐滴加入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溶液先变成紫色，后变成蓝色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【得出结论】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上述预测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中，正确的是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填序号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【查阅资料】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为了弄清原因，他们查阅了资料，发现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在溶液中的电离方程式是</w:t>
      </w:r>
      <w:r>
        <w:rPr>
          <w:rFonts w:ascii="Times New Roman" w:eastAsia="Times New Roman" w:hAnsi="Times New Roman" w:cs="Times New Roman"/>
          <w:color w:val="000000"/>
        </w:rPr>
        <w:t>NaHSO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=Na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2" o:title="eqId25f327a5cd046fa3026b4e8f6b5636be"/>
          </v:shape>
          <o:OLEObject Type="Embed" ProgID="Equation.DSMT4" ShapeID="_x0000_i1056" DrawAspect="Content" ObjectID="_32" r:id="rId66"/>
        </w:object>
      </w:r>
      <w:r>
        <w:rPr>
          <w:rFonts w:ascii="宋体" w:eastAsia="宋体" w:hAnsi="宋体" w:cs="宋体"/>
          <w:color w:val="000000"/>
        </w:rPr>
        <w:t>，他们根据资料又设计了如下三个实验。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  <w:position w:val="0"/>
        </w:rPr>
        <w:drawing>
          <wp:inline>
            <wp:extent cx="95250" cy="171450"/>
            <wp:docPr id="281469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469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补充实验】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91"/>
        <w:gridCol w:w="3729"/>
        <w:gridCol w:w="1743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序号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实验操作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实验现象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③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溶液中滴加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④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有白色沉淀生成</w:t>
            </w:r>
          </w:p>
        </w:tc>
      </w:tr>
      <w:tr>
        <w:tblPrEx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cantSplit w:val="0"/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⑤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向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NaHSO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eastAsia="宋体" w:hAnsi="宋体" w:cs="宋体"/>
                <w:color w:val="000000"/>
              </w:rPr>
              <w:t>溶液滴加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Ba(OH)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eastAsia="宋体" w:hAnsi="宋体" w:cs="宋体"/>
                <w:color w:val="000000"/>
              </w:rPr>
              <w:t>溶液。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eastAsia="宋体" w:hAnsi="宋体" w:cs="宋体"/>
                <w:color w:val="000000"/>
              </w:rPr>
              <w:t>有白色沉淀生成</w:t>
            </w:r>
          </w:p>
        </w:tc>
      </w:tr>
    </w:tbl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</w:t>
      </w:r>
      <w:r>
        <w:rPr>
          <w:rFonts w:ascii="宋体" w:eastAsia="宋体" w:hAnsi="宋体" w:cs="宋体"/>
          <w:color w:val="000000"/>
        </w:rPr>
        <w:t>上述实验③中的现象是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rFonts w:ascii="宋体" w:eastAsia="宋体" w:hAnsi="宋体" w:cs="宋体"/>
          <w:color w:val="000000"/>
        </w:rPr>
        <w:t>实验④中发生反应的离子方程式为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</w:t>
      </w:r>
      <w:r>
        <w:rPr>
          <w:rFonts w:ascii="宋体" w:eastAsia="宋体" w:hAnsi="宋体" w:cs="宋体"/>
          <w:color w:val="000000"/>
        </w:rPr>
        <w:t>对上述实验⑤中发生反应的离子方程式，小组内同学分别写出了解释：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2" o:title="eqId25f327a5cd046fa3026b4e8f6b5636be"/>
          </v:shape>
          <o:OLEObject Type="Embed" ProgID="Equation.DSMT4" ShapeID="_x0000_i1057" DrawAspect="Content" ObjectID="_33" r:id="rId68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II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Times New Roman" w:eastAsia="Times New Roman" w:hAnsi="Times New Roman" w:cs="Times New Roman"/>
          <w:color w:val="000000"/>
        </w:rPr>
        <w:t>+2OH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2" o:title="eqId25f327a5cd046fa3026b4e8f6b5636be"/>
          </v:shape>
          <o:OLEObject Type="Embed" ProgID="Equation.DSMT4" ShapeID="_x0000_i1058" DrawAspect="Content" ObjectID="_34" r:id="rId69"/>
        </w:object>
      </w:r>
      <w:r>
        <w:rPr>
          <w:rFonts w:ascii="Times New Roman" w:eastAsia="Times New Roman" w:hAnsi="Times New Roman" w:cs="Times New Roman"/>
          <w:color w:val="000000"/>
        </w:rPr>
        <w:t>=BaSO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↓+2H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他们相互争论不下，请教于老师，老师说两个解释都是正确的，一个代表刚开始滴加</w:t>
      </w:r>
      <w:r>
        <w:rPr>
          <w:rFonts w:ascii="Times New Roman" w:eastAsia="Times New Roman" w:hAnsi="Times New Roman" w:cs="Times New Roman"/>
          <w:color w:val="000000"/>
        </w:rPr>
        <w:t>Ba(OH)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溶液时的反应的离子方程式，另一个代表后来的反应的离子方程式。你认为刚开始滴加时的反应离子方程式应该是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I”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解释</w:t>
      </w:r>
      <w:r>
        <w:rPr>
          <w:rFonts w:ascii="Times New Roman" w:eastAsia="Times New Roman" w:hAnsi="Times New Roman" w:cs="Times New Roman"/>
          <w:color w:val="000000"/>
        </w:rPr>
        <w:t>II”)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在抗击新冠肺炎疫情的战役中，病毒在不断发生变异，现有疫苗对变异病毒的有效性有待进一步的验证，因此民众的防疫意识不能松懈。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口罩作为基础防疫物资，可以有效防止飞沫的传播。最新的研究表明新冠病毒可能通过气溶胶传播。气溶胶属于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胶体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eastAsia="宋体" w:hAnsi="宋体" w:cs="宋体"/>
          <w:color w:val="000000"/>
        </w:rPr>
        <w:t>；常利用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区分溶液和胶体。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为有效防止新冠病海的传播，除了戴口罩，还需加强对隔离场所的消毒。常用的消毒剂有双氧水、医用酒精以及含氯消毒剂。其中含氯消毒剂的家族最庞大、应用最广泛。实验室制备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有三种常用方法：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a.MnO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+4HCl(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O+Cl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</w:t>
      </w:r>
      <w:r>
        <w:rPr>
          <w:color w:val="000000"/>
        </w:rPr>
        <w:drawing>
          <wp:inline>
            <wp:extent cx="152400" cy="142875"/>
            <wp:docPr id="10001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color w:val="000000"/>
        </w:rPr>
        <w:drawing>
          <wp:inline>
            <wp:extent cx="152400" cy="142875"/>
            <wp:docPr id="10002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</w:t>
      </w:r>
      <w:r>
        <w:rPr>
          <w:color w:val="000000"/>
        </w:rPr>
        <w:drawing>
          <wp:inline>
            <wp:extent cx="152400" cy="142875"/>
            <wp:docPr id="10002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KCl+</w:t>
      </w:r>
      <w:r>
        <w:rPr>
          <w:color w:val="000000"/>
        </w:rPr>
        <w:drawing>
          <wp:inline>
            <wp:extent cx="152400" cy="142875"/>
            <wp:docPr id="10002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</w:t>
      </w:r>
      <w:r>
        <w:rPr>
          <w:color w:val="000000"/>
        </w:rPr>
        <w:drawing>
          <wp:inline>
            <wp:extent cx="152400" cy="142875"/>
            <wp:docPr id="10002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↑+</w:t>
      </w:r>
      <w:r>
        <w:rPr>
          <w:color w:val="000000"/>
        </w:rPr>
        <w:drawing>
          <wp:inline>
            <wp:extent cx="152400" cy="142875"/>
            <wp:docPr id="10002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c.KClO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+6HCl(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)=KCl+3Cl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↑+3H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①常温下，医用酒精、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、浓盐酸中能导电的是</w:t>
      </w:r>
      <w:r>
        <w:rPr>
          <w:color w:val="000000"/>
        </w:rPr>
        <w:t>____</w:t>
      </w:r>
      <w:r>
        <w:rPr>
          <w:rFonts w:ascii="宋体" w:eastAsia="宋体" w:hAnsi="宋体" w:cs="宋体"/>
          <w:color w:val="000000"/>
        </w:rPr>
        <w:t>，属于电解质的是</w:t>
      </w:r>
      <w:r>
        <w:rPr>
          <w:color w:val="000000"/>
        </w:rPr>
        <w:t>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②写出反应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对应的离子方程式：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已知</w:t>
      </w:r>
      <w:r>
        <w:rPr>
          <w:rFonts w:ascii="Times New Roman" w:eastAsia="Times New Roman" w:hAnsi="Times New Roman" w:cs="Times New Roman"/>
          <w:color w:val="000000"/>
        </w:rPr>
        <w:t>HCl(</w:t>
      </w:r>
      <w:r>
        <w:rPr>
          <w:rFonts w:ascii="宋体" w:eastAsia="宋体" w:hAnsi="宋体" w:cs="宋体"/>
          <w:color w:val="000000"/>
        </w:rPr>
        <w:t>浓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可拆分为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③配平反应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④三个反应中浓盐酸均表现出的性质为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；若参与反应的</w:t>
      </w:r>
      <w:r>
        <w:rPr>
          <w:rFonts w:ascii="Times New Roman" w:eastAsia="Times New Roman" w:hAnsi="Times New Roman" w:cs="Times New Roman"/>
          <w:color w:val="000000"/>
        </w:rPr>
        <w:t>HCl</w:t>
      </w:r>
      <w:r>
        <w:rPr>
          <w:rFonts w:ascii="宋体" w:eastAsia="宋体" w:hAnsi="宋体" w:cs="宋体"/>
          <w:color w:val="000000"/>
        </w:rPr>
        <w:t>的质量相同时，得到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的质量最多的是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反应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填</w:t>
      </w:r>
      <w:r>
        <w:rPr>
          <w:rFonts w:ascii="Times New Roman" w:eastAsia="Times New Roman" w:hAnsi="Times New Roman" w:cs="Times New Roman"/>
          <w:color w:val="000000"/>
        </w:rPr>
        <w:t>“a”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“b”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“c”)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四种可溶性盐，它们的阳离子分别是</w:t>
      </w:r>
      <w:r>
        <w:rPr>
          <w:rFonts w:ascii="Times New Roman" w:eastAsia="Times New Roman" w:hAnsi="Times New Roman" w:cs="Times New Roman"/>
          <w:color w:val="000000"/>
        </w:rPr>
        <w:t>Ba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Ag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Cu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eastAsia="宋体" w:hAnsi="宋体" w:cs="宋体"/>
          <w:color w:val="000000"/>
        </w:rPr>
        <w:t>中的某一种，阴离子分别是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24.95pt;height:19.15pt" o:oleicon="f" o:ole="">
            <v:imagedata r:id="rId15" o:title="eqId6626f4d5a668807ea1e5a270465210bb"/>
          </v:shape>
          <o:OLEObject Type="Embed" ProgID="Equation.DSMT4" ShapeID="_x0000_i1059" DrawAspect="Content" ObjectID="_35" r:id="rId71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25pt;height:19pt" o:oleicon="f" o:ole="">
            <v:imagedata r:id="rId12" o:title="eqId25f327a5cd046fa3026b4e8f6b5636be"/>
          </v:shape>
          <o:OLEObject Type="Embed" ProgID="Equation.DSMT4" ShapeID="_x0000_i1060" DrawAspect="Content" ObjectID="_36" r:id="rId72"/>
        </w:object>
      </w:r>
      <w:r>
        <w:rPr>
          <w:rFonts w:ascii="宋体" w:eastAsia="宋体" w:hAnsi="宋体" w:cs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27pt;height:18.5pt" o:oleicon="f" o:ole="">
            <v:imagedata r:id="rId17" o:title="eqId13d557d3973fb73009111f9a56a52953"/>
          </v:shape>
          <o:OLEObject Type="Embed" ProgID="Equation.DSMT4" ShapeID="_x0000_i1061" DrawAspect="Content" ObjectID="_37" r:id="rId73"/>
        </w:object>
      </w:r>
      <w:r>
        <w:rPr>
          <w:rFonts w:ascii="宋体" w:eastAsia="宋体" w:hAnsi="宋体" w:cs="宋体"/>
          <w:color w:val="000000"/>
        </w:rPr>
        <w:t>中的一种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eastAsia="宋体" w:hAnsi="宋体" w:cs="宋体"/>
          <w:color w:val="000000"/>
        </w:rPr>
        <w:t>离子在物质中不重复出现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①若把四种盐分别溶于盛有蒸馏水的四支试管中，只有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盐的溶液呈蓝色；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②若向四支试管中分别加入盐酸，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盐的溶液有沉淀生成，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盐的溶液有无色无味的气体逸出。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请回答下列问题：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的化学式为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的化学式为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与足量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eastAsia="宋体" w:hAnsi="宋体" w:cs="宋体"/>
          <w:color w:val="000000"/>
        </w:rPr>
        <w:t>溶液反应的离子方程式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写出</w:t>
      </w:r>
      <w:r>
        <w:rPr>
          <w:rFonts w:ascii="Times New Roman" w:eastAsia="Times New Roman" w:hAnsi="Times New Roman" w:cs="Times New Roman"/>
          <w:color w:val="000000"/>
        </w:rPr>
        <w:t>A+C</w:t>
      </w:r>
      <w:r>
        <w:rPr>
          <w:rFonts w:ascii="宋体" w:eastAsia="宋体" w:hAnsi="宋体" w:cs="宋体"/>
          <w:color w:val="000000"/>
        </w:rPr>
        <w:t>溶液反应的离子方程式</w:t>
      </w:r>
      <w:r>
        <w:rPr>
          <w:color w:val="000000"/>
        </w:rPr>
        <w:t>_______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eastAsia="宋体" w:hAnsi="宋体" w:cs="宋体"/>
          <w:color w:val="000000"/>
        </w:rPr>
        <w:t>写出向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溶液中通入过量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eastAsia="宋体" w:hAnsi="宋体" w:cs="宋体"/>
          <w:color w:val="000000"/>
        </w:rPr>
        <w:t>的离子方程式</w:t>
      </w:r>
      <w:r>
        <w:rPr>
          <w:color w:val="000000"/>
        </w:rPr>
        <w:t>_______</w:t>
      </w:r>
      <w:r>
        <w:rPr>
          <w:rFonts w:ascii="宋体" w:eastAsia="宋体" w:hAnsi="宋体" w:cs="宋体"/>
          <w:color w:val="000000"/>
        </w:rPr>
        <w:t>。</w:t>
      </w:r>
    </w:p>
    <w:sectPr w:rsidSect="00C321EB">
      <w:headerReference w:type="default" r:id="rId74"/>
      <w:footerReference w:type="default" r:id="rId75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720000" cy="288000"/>
          <wp:effectExtent l="0" t="0" r="4445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727200" cy="288000"/>
          <wp:effectExtent l="0" t="0" r="0" b="0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72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oleObject" Target="embeddings/oleObject5.bin" /><Relationship Id="rId15" Type="http://schemas.openxmlformats.org/officeDocument/2006/relationships/image" Target="media/image6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7.bin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8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9.wmf" /><Relationship Id="rId23" Type="http://schemas.openxmlformats.org/officeDocument/2006/relationships/image" Target="media/image10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oleObject" Target="embeddings/oleObject16.bin" /><Relationship Id="rId36" Type="http://schemas.openxmlformats.org/officeDocument/2006/relationships/image" Target="media/image16.wmf" /><Relationship Id="rId37" Type="http://schemas.openxmlformats.org/officeDocument/2006/relationships/oleObject" Target="embeddings/oleObject17.bin" /><Relationship Id="rId38" Type="http://schemas.openxmlformats.org/officeDocument/2006/relationships/image" Target="media/image17.wmf" /><Relationship Id="rId39" Type="http://schemas.openxmlformats.org/officeDocument/2006/relationships/oleObject" Target="embeddings/oleObject18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9.bin" /><Relationship Id="rId41" Type="http://schemas.openxmlformats.org/officeDocument/2006/relationships/oleObject" Target="embeddings/oleObject20.bin" /><Relationship Id="rId42" Type="http://schemas.openxmlformats.org/officeDocument/2006/relationships/oleObject" Target="embeddings/oleObject21.bin" /><Relationship Id="rId43" Type="http://schemas.openxmlformats.org/officeDocument/2006/relationships/oleObject" Target="embeddings/oleObject22.bin" /><Relationship Id="rId44" Type="http://schemas.openxmlformats.org/officeDocument/2006/relationships/image" Target="media/image18.wmf" /><Relationship Id="rId45" Type="http://schemas.openxmlformats.org/officeDocument/2006/relationships/oleObject" Target="embeddings/oleObject23.bin" /><Relationship Id="rId46" Type="http://schemas.openxmlformats.org/officeDocument/2006/relationships/oleObject" Target="embeddings/oleObject24.bin" /><Relationship Id="rId47" Type="http://schemas.openxmlformats.org/officeDocument/2006/relationships/oleObject" Target="embeddings/oleObject25.bin" /><Relationship Id="rId48" Type="http://schemas.openxmlformats.org/officeDocument/2006/relationships/image" Target="media/image19.wmf" /><Relationship Id="rId49" Type="http://schemas.openxmlformats.org/officeDocument/2006/relationships/oleObject" Target="embeddings/oleObject26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7.bin" /><Relationship Id="rId51" Type="http://schemas.openxmlformats.org/officeDocument/2006/relationships/oleObject" Target="embeddings/oleObject28.bin" /><Relationship Id="rId52" Type="http://schemas.openxmlformats.org/officeDocument/2006/relationships/oleObject" Target="embeddings/oleObject29.bin" /><Relationship Id="rId53" Type="http://schemas.openxmlformats.org/officeDocument/2006/relationships/oleObject" Target="embeddings/oleObject30.bin" /><Relationship Id="rId54" Type="http://schemas.openxmlformats.org/officeDocument/2006/relationships/image" Target="media/image20.png" /><Relationship Id="rId55" Type="http://schemas.openxmlformats.org/officeDocument/2006/relationships/oleObject" Target="embeddings/oleObject31.bin" /><Relationship Id="rId56" Type="http://schemas.openxmlformats.org/officeDocument/2006/relationships/image" Target="media/image21.png" /><Relationship Id="rId57" Type="http://schemas.openxmlformats.org/officeDocument/2006/relationships/image" Target="media/image22.png" /><Relationship Id="rId58" Type="http://schemas.openxmlformats.org/officeDocument/2006/relationships/image" Target="media/image23.png" /><Relationship Id="rId59" Type="http://schemas.openxmlformats.org/officeDocument/2006/relationships/image" Target="media/image24.png" /><Relationship Id="rId6" Type="http://schemas.openxmlformats.org/officeDocument/2006/relationships/image" Target="media/image2.wmf" /><Relationship Id="rId60" Type="http://schemas.openxmlformats.org/officeDocument/2006/relationships/image" Target="media/image25.wmf" /><Relationship Id="rId61" Type="http://schemas.openxmlformats.org/officeDocument/2006/relationships/image" Target="media/image26.png" /><Relationship Id="rId62" Type="http://schemas.openxmlformats.org/officeDocument/2006/relationships/image" Target="media/image27.png" /><Relationship Id="rId63" Type="http://schemas.openxmlformats.org/officeDocument/2006/relationships/image" Target="media/image28.wmf" /><Relationship Id="rId64" Type="http://schemas.openxmlformats.org/officeDocument/2006/relationships/image" Target="media/image29.wmf" /><Relationship Id="rId65" Type="http://schemas.openxmlformats.org/officeDocument/2006/relationships/image" Target="media/image30.png" /><Relationship Id="rId66" Type="http://schemas.openxmlformats.org/officeDocument/2006/relationships/oleObject" Target="embeddings/oleObject32.bin" /><Relationship Id="rId67" Type="http://schemas.openxmlformats.org/officeDocument/2006/relationships/image" Target="media/image31.wmf" /><Relationship Id="rId68" Type="http://schemas.openxmlformats.org/officeDocument/2006/relationships/oleObject" Target="embeddings/oleObject33.bin" /><Relationship Id="rId69" Type="http://schemas.openxmlformats.org/officeDocument/2006/relationships/oleObject" Target="embeddings/oleObject34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2.png" /><Relationship Id="rId71" Type="http://schemas.openxmlformats.org/officeDocument/2006/relationships/oleObject" Target="embeddings/oleObject35.bin" /><Relationship Id="rId72" Type="http://schemas.openxmlformats.org/officeDocument/2006/relationships/oleObject" Target="embeddings/oleObject36.bin" /><Relationship Id="rId73" Type="http://schemas.openxmlformats.org/officeDocument/2006/relationships/oleObject" Target="embeddings/oleObject37.bin" /><Relationship Id="rId74" Type="http://schemas.openxmlformats.org/officeDocument/2006/relationships/header" Target="header1.xml" /><Relationship Id="rId75" Type="http://schemas.openxmlformats.org/officeDocument/2006/relationships/footer" Target="footer1.xml" /><Relationship Id="rId76" Type="http://schemas.openxmlformats.org/officeDocument/2006/relationships/theme" Target="theme/theme1.xml" /><Relationship Id="rId77" Type="http://schemas.openxmlformats.org/officeDocument/2006/relationships/numbering" Target="numbering.xml" /><Relationship Id="rId78" Type="http://schemas.openxmlformats.org/officeDocument/2006/relationships/styles" Target="styles.xml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3.png" /><Relationship Id="rId2" Type="http://schemas.openxmlformats.org/officeDocument/2006/relationships/image" Target="media/image34.png" /><Relationship Id="rId3" Type="http://schemas.openxmlformats.org/officeDocument/2006/relationships/image" Target="media/image35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3089698566332416</dc:description>
  <cp:lastModifiedBy>学科网试题生产平台</cp:lastModifiedBy>
  <cp:revision>9</cp:revision>
  <dcterms:created xsi:type="dcterms:W3CDTF">2025-09-30T20:20:39Z</dcterms:created>
  <dcterms:modified xsi:type="dcterms:W3CDTF">2025-09-30T20:20:39Z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