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0773" w14:textId="77777777" w:rsidR="00AA3F1A" w:rsidRPr="00423E9E" w:rsidRDefault="001209CE" w:rsidP="00AA3F1A">
      <w:pPr>
        <w:spacing w:line="360" w:lineRule="auto"/>
        <w:ind w:firstLineChars="200" w:firstLine="640"/>
        <w:jc w:val="center"/>
        <w:rPr>
          <w:rFonts w:ascii="方正小标宋_GBK" w:eastAsia="方正小标宋_GBK"/>
          <w:b/>
          <w:bCs/>
          <w:sz w:val="32"/>
          <w:szCs w:val="24"/>
        </w:rPr>
      </w:pPr>
      <w:r w:rsidRPr="00423E9E">
        <w:rPr>
          <w:rFonts w:ascii="方正小标宋_GBK" w:eastAsia="方正小标宋_GBK" w:hint="eastAsia"/>
          <w:b/>
          <w:bCs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4F922486" wp14:editId="34900717">
            <wp:simplePos x="0" y="0"/>
            <wp:positionH relativeFrom="page">
              <wp:posOffset>11887200</wp:posOffset>
            </wp:positionH>
            <wp:positionV relativeFrom="topMargin">
              <wp:posOffset>12661900</wp:posOffset>
            </wp:positionV>
            <wp:extent cx="419100" cy="3302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3E9E">
        <w:rPr>
          <w:rFonts w:ascii="方正小标宋_GBK" w:eastAsia="方正小标宋_GBK" w:hint="eastAsia"/>
          <w:b/>
          <w:bCs/>
          <w:sz w:val="32"/>
          <w:szCs w:val="24"/>
        </w:rPr>
        <w:t>2023</w:t>
      </w:r>
      <w:r w:rsidRPr="00423E9E">
        <w:rPr>
          <w:rFonts w:ascii="方正小标宋_GBK" w:eastAsia="方正小标宋_GBK" w:hint="eastAsia"/>
          <w:b/>
          <w:bCs/>
          <w:sz w:val="32"/>
          <w:szCs w:val="24"/>
        </w:rPr>
        <w:t>年新九年级上册重点课文暑假预习课（统编版）</w:t>
      </w:r>
    </w:p>
    <w:p w14:paraId="164CAD6F" w14:textId="77777777" w:rsidR="00CA396E" w:rsidRPr="00AA3F1A" w:rsidRDefault="001209CE" w:rsidP="00315105">
      <w:pPr>
        <w:widowControl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AA3F1A">
        <w:rPr>
          <w:rFonts w:ascii="宋体" w:hAnsi="宋体" w:hint="eastAsia"/>
          <w:b/>
          <w:bCs/>
          <w:sz w:val="36"/>
          <w:szCs w:val="24"/>
        </w:rPr>
        <w:t>《岳阳楼记》</w:t>
      </w:r>
    </w:p>
    <w:p w14:paraId="16A628F5" w14:textId="77777777" w:rsidR="00CA396E" w:rsidRPr="0004259C" w:rsidRDefault="001209CE" w:rsidP="00315105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 w:rsidRPr="0004259C">
        <w:rPr>
          <w:rFonts w:ascii="宋体" w:hAnsi="宋体" w:hint="eastAsia"/>
          <w:b/>
          <w:color w:val="000000"/>
          <w:sz w:val="24"/>
          <w:szCs w:val="24"/>
        </w:rPr>
        <w:t>一、文学常识：</w:t>
      </w:r>
    </w:p>
    <w:p w14:paraId="7F7E0A3A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1.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创作背景</w:t>
      </w:r>
    </w:p>
    <w:p w14:paraId="215B615D" w14:textId="77777777" w:rsidR="00CA396E" w:rsidRPr="0004259C" w:rsidRDefault="001209CE" w:rsidP="00315105">
      <w:pPr>
        <w:spacing w:line="360" w:lineRule="auto"/>
        <w:ind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庆历新政失败后，范仲淹贬居邓州。昔日好友滕子京从湖南来信，要他为重新修竣的岳阳楼作记，并附上《洞庭晚秋图》。范仲淹一口答应，但是范仲淹其实没有去过岳阳楼。庆历六年六月（即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1046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年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6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月），他挥毫撰写的著名的《岳阳楼记》一文，都是看图写的。</w:t>
      </w:r>
    </w:p>
    <w:p w14:paraId="49B2DDDD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2.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诗人简介</w:t>
      </w:r>
    </w:p>
    <w:p w14:paraId="6DF64026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  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范仲淹（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989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年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8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29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日－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1052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年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5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20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日），字希文，汉族。苏州吴县（今苏州市）人。北宋杰出的思想家、政治家、文学家。</w:t>
      </w:r>
    </w:p>
    <w:p w14:paraId="1B07DBFB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  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范仲淹幼年丧父，母亲改嫁长山朱氏，遂更名朱说。大中祥符八年（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1015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年），范仲淹苦读及第，授广德军司理参军，迎母归养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，改回本名。后历任兴化县令、秘阁校理、陈州通判、苏州知州等职，因秉公直言屡遭贬斥。康定元年（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1040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年），与韩琦共同担任陕西经略安抚招讨副使，采取“屯田久守”方针，巩固西北边防。庆历三年（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1043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年），出任参知政事，上疏《答手诏条陈十事》，提出十项改革措施。庆历五年（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1045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年），新政受挫，范仲淹被贬出京，历知邠州、邓州、杭州、青州。皇祐四年（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1052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年），改知颍州，范仲淹扶疾上任，行至徐州，与世长辞，享年六十四岁。追赠兵部尚书、楚国公，谥号“文正”，世称范文正公。</w:t>
      </w:r>
    </w:p>
    <w:p w14:paraId="178EEE7F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范仲淹政绩卓著，文学成就突出。他倡导的“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先天下之忧而忧，后天下之乐而乐”思想和仁人志士节操，对后世影响深远。有《范文正公文集》传世。</w:t>
      </w:r>
    </w:p>
    <w:p w14:paraId="61604E75" w14:textId="77777777" w:rsidR="00CA396E" w:rsidRPr="0004259C" w:rsidRDefault="001209CE" w:rsidP="00315105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范仲淹“文武兼备”、“智谋过人”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，无沦在朝主政、出帅戍边，均系国之安危、时之重望于一身。他对某些军事制度和战略措施的改善，使西线边防稳固了相当长时期；他领导的庆历革新运动，虽只推行一年，却开北宋改革风气之先，成为王安石“熙宁变法”的前奏；即使在担任地方官时，他也殚精竭虑，鞠躬尽瘁。</w:t>
      </w:r>
    </w:p>
    <w:p w14:paraId="46AED3EB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  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范仲淹不仅是北宋著名的政治家和军事家，还是一位卓越的文学家和教育家。作为宋学开山、士林领袖，他开风气之先，文章论议，必本儒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宗仁义；并以其人格魅力言传身教，一生孜孜于传道授业，悉心培养和荐拔人才；乃至晚年“田园未立”，居无定所，临终《遗表》一言不及私事。</w:t>
      </w:r>
    </w:p>
    <w:p w14:paraId="3C04AA0D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他倡导的“先忧后乐”思想和仁人志士节操，为儒家思想中的进取精神树立了一个新的标杆，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lastRenderedPageBreak/>
        <w:t>是中华文明史上闪灼异彩的精神财富。千载迄今，各地有关范仲淹的遗迹始终受到人们的保护和纪念。</w:t>
      </w:r>
    </w:p>
    <w:p w14:paraId="19FC79BC" w14:textId="77777777" w:rsidR="00CA396E" w:rsidRPr="0004259C" w:rsidRDefault="001209CE" w:rsidP="00315105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 w:rsidRPr="0004259C">
        <w:rPr>
          <w:rFonts w:ascii="宋体" w:hAnsi="宋体" w:hint="eastAsia"/>
          <w:b/>
          <w:color w:val="000000"/>
          <w:sz w:val="24"/>
          <w:szCs w:val="24"/>
        </w:rPr>
        <w:t>二．文本详解：</w:t>
      </w:r>
    </w:p>
    <w:p w14:paraId="05D6DFF1" w14:textId="77777777" w:rsidR="00CA396E" w:rsidRPr="0004259C" w:rsidRDefault="001209CE" w:rsidP="00315105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/>
          <w:bCs/>
          <w:color w:val="000000"/>
          <w:sz w:val="24"/>
          <w:szCs w:val="24"/>
        </w:rPr>
        <w:t>1.</w:t>
      </w:r>
      <w:r w:rsidRPr="0004259C">
        <w:rPr>
          <w:rFonts w:ascii="宋体" w:hAnsi="宋体" w:hint="eastAsia"/>
          <w:b/>
          <w:bCs/>
          <w:color w:val="000000"/>
          <w:sz w:val="24"/>
          <w:szCs w:val="24"/>
        </w:rPr>
        <w:t>课文文本：</w:t>
      </w:r>
      <w:r w:rsidRPr="0004259C">
        <w:rPr>
          <w:rFonts w:ascii="宋体" w:hAnsi="宋体" w:hint="eastAsia"/>
          <w:b/>
          <w:bCs/>
          <w:color w:val="000000"/>
          <w:sz w:val="24"/>
          <w:szCs w:val="24"/>
        </w:rPr>
        <w:t xml:space="preserve"> </w:t>
      </w:r>
    </w:p>
    <w:p w14:paraId="1F59CE56" w14:textId="77777777" w:rsidR="00CA396E" w:rsidRPr="0004259C" w:rsidRDefault="001209CE" w:rsidP="00315105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/>
          <w:bCs/>
          <w:color w:val="000000"/>
          <w:sz w:val="24"/>
          <w:szCs w:val="24"/>
        </w:rPr>
        <w:t xml:space="preserve">　</w:t>
      </w:r>
      <w:r w:rsidRPr="0004259C">
        <w:rPr>
          <w:rFonts w:ascii="楷体" w:eastAsia="楷体" w:hAnsi="楷体" w:hint="eastAsia"/>
          <w:bCs/>
          <w:color w:val="000000"/>
          <w:sz w:val="24"/>
          <w:szCs w:val="24"/>
        </w:rPr>
        <w:t>庆历四年春，滕子京谪守巴陵郡。越明年，政通人和，百废具兴。乃重修岳阳楼，增其旧制，刻唐贤今人诗赋于其上。属予作文以记之。</w:t>
      </w:r>
    </w:p>
    <w:p w14:paraId="534D6C0B" w14:textId="77777777" w:rsidR="00CA396E" w:rsidRPr="0004259C" w:rsidRDefault="001209CE" w:rsidP="00315105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04259C">
        <w:rPr>
          <w:rFonts w:ascii="楷体" w:eastAsia="楷体" w:hAnsi="楷体" w:hint="eastAsia"/>
          <w:bCs/>
          <w:color w:val="000000"/>
          <w:sz w:val="24"/>
          <w:szCs w:val="24"/>
        </w:rPr>
        <w:t xml:space="preserve">　予观夫巴陵胜状，在洞庭一湖。衔远山，吞长江，浩浩汤汤，横无际涯；朝晖夕阴，气象万千。此则岳阳楼之大观也，前人之述备矣。然则北通巫峡，南极潇湘，迁客骚人，多会于此，览物之情，得无异乎</w:t>
      </w:r>
      <w:r w:rsidRPr="0004259C">
        <w:rPr>
          <w:rFonts w:ascii="楷体" w:eastAsia="楷体" w:hAnsi="楷体" w:hint="eastAsia"/>
          <w:bCs/>
          <w:color w:val="000000"/>
          <w:sz w:val="24"/>
          <w:szCs w:val="24"/>
        </w:rPr>
        <w:t>?</w:t>
      </w:r>
    </w:p>
    <w:p w14:paraId="5C36C1AE" w14:textId="77777777" w:rsidR="00CA396E" w:rsidRPr="0004259C" w:rsidRDefault="001209CE" w:rsidP="00315105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04259C">
        <w:rPr>
          <w:rFonts w:ascii="楷体" w:eastAsia="楷体" w:hAnsi="楷体" w:hint="eastAsia"/>
          <w:bCs/>
          <w:color w:val="000000"/>
          <w:sz w:val="24"/>
          <w:szCs w:val="24"/>
        </w:rPr>
        <w:t xml:space="preserve">　若夫淫雨霏霏，连月不开，阴风怒号，浊浪排空；日星隐曜，山岳潜形；商旅不行，樯倾楫摧；薄暮冥冥，虎啸猿啼。登斯楼也，则有去国怀乡，忧谗畏讥，满目萧然，感极而悲者矣。</w:t>
      </w:r>
    </w:p>
    <w:p w14:paraId="3BB10854" w14:textId="77777777" w:rsidR="00CA396E" w:rsidRPr="0004259C" w:rsidRDefault="001209CE" w:rsidP="00315105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04259C">
        <w:rPr>
          <w:rFonts w:ascii="楷体" w:eastAsia="楷体" w:hAnsi="楷体" w:hint="eastAsia"/>
          <w:bCs/>
          <w:color w:val="000000"/>
          <w:sz w:val="24"/>
          <w:szCs w:val="24"/>
        </w:rPr>
        <w:t xml:space="preserve">　至若春和景明，波澜不惊，上下天光，一碧万顷；沙鸥翔集，锦鳞游泳；岸芷汀兰，郁郁青青。而或长烟一空，皓月千里，浮光跃金，静影沉璧，渔歌互答，此乐何极！登斯楼也，</w:t>
      </w:r>
      <w:r w:rsidRPr="0004259C">
        <w:rPr>
          <w:rFonts w:ascii="楷体" w:eastAsia="楷体" w:hAnsi="楷体" w:hint="eastAsia"/>
          <w:bCs/>
          <w:color w:val="000000"/>
          <w:sz w:val="24"/>
          <w:szCs w:val="24"/>
        </w:rPr>
        <w:t>则有心旷神怡，宠辱偕忘，把酒临风，其喜洋洋者矣。</w:t>
      </w:r>
    </w:p>
    <w:p w14:paraId="1199495F" w14:textId="77777777" w:rsidR="00CA396E" w:rsidRPr="0004259C" w:rsidRDefault="001209CE" w:rsidP="00315105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04259C">
        <w:rPr>
          <w:rFonts w:ascii="楷体" w:eastAsia="楷体" w:hAnsi="楷体" w:hint="eastAsia"/>
          <w:bCs/>
          <w:color w:val="000000"/>
          <w:sz w:val="24"/>
          <w:szCs w:val="24"/>
        </w:rPr>
        <w:t xml:space="preserve">　嗟夫！予尝求古仁人之心，或异二者之为，何哉？不以物喜，不以己悲；居庙堂之高则忧其民；处江湖之远则忧其君。是进亦忧，退亦忧。然则何时而乐耶？其必曰：“先天下之忧而忧，后天下之乐而乐”乎。噫！微斯人，吾谁与归？</w:t>
      </w:r>
    </w:p>
    <w:p w14:paraId="40A08699" w14:textId="77777777" w:rsidR="00CA396E" w:rsidRPr="0004259C" w:rsidRDefault="001209CE" w:rsidP="00315105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04259C">
        <w:rPr>
          <w:rFonts w:ascii="楷体" w:eastAsia="楷体" w:hAnsi="楷体" w:hint="eastAsia"/>
          <w:bCs/>
          <w:color w:val="000000"/>
          <w:sz w:val="24"/>
          <w:szCs w:val="24"/>
        </w:rPr>
        <w:t xml:space="preserve">　时六年九月十五日。</w:t>
      </w:r>
    </w:p>
    <w:p w14:paraId="69586130" w14:textId="77777777" w:rsidR="00CA396E" w:rsidRPr="0004259C" w:rsidRDefault="001209CE" w:rsidP="00315105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/>
          <w:bCs/>
          <w:color w:val="000000"/>
          <w:sz w:val="24"/>
          <w:szCs w:val="24"/>
        </w:rPr>
        <w:t>2.</w:t>
      </w:r>
      <w:r w:rsidRPr="0004259C">
        <w:rPr>
          <w:rFonts w:ascii="宋体" w:hAnsi="宋体" w:hint="eastAsia"/>
          <w:b/>
          <w:bCs/>
          <w:color w:val="000000"/>
          <w:sz w:val="24"/>
          <w:szCs w:val="24"/>
        </w:rPr>
        <w:t>知识积累</w:t>
      </w:r>
    </w:p>
    <w:p w14:paraId="7E9564D2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★一词多义</w:t>
      </w:r>
    </w:p>
    <w:p w14:paraId="4449CC31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明：（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）（到了第二年，就是庆历五年）越明年</w:t>
      </w:r>
    </w:p>
    <w:p w14:paraId="5E2B5009" w14:textId="77777777" w:rsidR="00CA396E" w:rsidRPr="0004259C" w:rsidRDefault="001209CE" w:rsidP="00315105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(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明媚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)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至若春和景明</w:t>
      </w:r>
    </w:p>
    <w:p w14:paraId="3EAA5A1D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以：（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(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来）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属予作文以记之</w:t>
      </w:r>
    </w:p>
    <w:p w14:paraId="284FD324" w14:textId="77777777" w:rsidR="00CA396E" w:rsidRPr="0004259C" w:rsidRDefault="001209CE" w:rsidP="00315105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因为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)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不以物喜，不以己悲</w:t>
      </w:r>
    </w:p>
    <w:p w14:paraId="1963E64B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夫：（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1)(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那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)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予观夫巴陵胜状</w:t>
      </w:r>
    </w:p>
    <w:p w14:paraId="28869966" w14:textId="77777777" w:rsidR="00CA396E" w:rsidRPr="0004259C" w:rsidRDefault="001209CE" w:rsidP="00315105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(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表句尾感叹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)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嗟夫</w:t>
      </w:r>
    </w:p>
    <w:p w14:paraId="4EB7A2D7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观：（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看）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予观夫巴陵胜状</w:t>
      </w:r>
    </w:p>
    <w:p w14:paraId="75EEE233" w14:textId="77777777" w:rsidR="00CA396E" w:rsidRPr="0004259C" w:rsidRDefault="001209CE" w:rsidP="00315105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景象）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此则岳阳楼之大观也</w:t>
      </w:r>
    </w:p>
    <w:p w14:paraId="6868C565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极：（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）（直到）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北通巫峡，南极潇湘</w:t>
      </w:r>
    </w:p>
    <w:p w14:paraId="1669B219" w14:textId="77777777" w:rsidR="00CA396E" w:rsidRPr="0004259C" w:rsidRDefault="001209CE" w:rsidP="00315105">
      <w:pPr>
        <w:spacing w:line="360" w:lineRule="auto"/>
        <w:ind w:firstLineChars="250" w:firstLine="60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lastRenderedPageBreak/>
        <w:t>(2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）（穷尽，尽头）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此乐何极</w:t>
      </w:r>
    </w:p>
    <w:p w14:paraId="6FE22CF7" w14:textId="77777777" w:rsidR="00CA396E" w:rsidRPr="0004259C" w:rsidRDefault="001209CE" w:rsidP="00315105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3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）（表示程度深）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感极而悲者矣</w:t>
      </w:r>
    </w:p>
    <w:p w14:paraId="52E3EF4C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或：（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(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或许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)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或异二者之为</w:t>
      </w:r>
    </w:p>
    <w:p w14:paraId="0D602249" w14:textId="77777777" w:rsidR="00CA396E" w:rsidRPr="0004259C" w:rsidRDefault="001209CE" w:rsidP="00315105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(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有时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)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而或长烟一空</w:t>
      </w:r>
    </w:p>
    <w:p w14:paraId="3C0FFEAC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空：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(1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(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天空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)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浊浪排空</w:t>
      </w:r>
    </w:p>
    <w:p w14:paraId="4CA9D025" w14:textId="77777777" w:rsidR="00CA396E" w:rsidRPr="0004259C" w:rsidRDefault="001209CE" w:rsidP="00315105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(2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(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消散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)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长烟一空</w:t>
      </w:r>
    </w:p>
    <w:p w14:paraId="29A2F61B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通：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(1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(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顺利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)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政通人和</w:t>
      </w:r>
    </w:p>
    <w:p w14:paraId="6BC83B67" w14:textId="77777777" w:rsidR="00CA396E" w:rsidRPr="0004259C" w:rsidRDefault="001209CE" w:rsidP="00315105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(2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(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通向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)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北通巫峡</w:t>
      </w:r>
    </w:p>
    <w:p w14:paraId="7B9BD733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和：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(1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(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和乐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)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政通人和</w:t>
      </w:r>
    </w:p>
    <w:p w14:paraId="249BB83D" w14:textId="77777777" w:rsidR="00CA396E" w:rsidRPr="0004259C" w:rsidRDefault="001209CE" w:rsidP="00315105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(2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(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和煦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)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春和景明</w:t>
      </w:r>
    </w:p>
    <w:p w14:paraId="04F7C79E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则：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(1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）那么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：然则何时而乐耶</w:t>
      </w:r>
    </w:p>
    <w:p w14:paraId="30B1A881" w14:textId="77777777" w:rsidR="00CA396E" w:rsidRPr="0004259C" w:rsidRDefault="001209CE" w:rsidP="00315105">
      <w:pPr>
        <w:spacing w:line="360" w:lineRule="auto"/>
        <w:ind w:firstLineChars="150" w:firstLine="36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）就是：此则岳阳楼之大观也</w:t>
      </w:r>
    </w:p>
    <w:p w14:paraId="2A9A27DE" w14:textId="77777777" w:rsidR="00CA396E" w:rsidRPr="0004259C" w:rsidRDefault="001209CE" w:rsidP="00315105">
      <w:pPr>
        <w:spacing w:line="360" w:lineRule="auto"/>
        <w:ind w:firstLineChars="100" w:firstLine="24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3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）就：居庙堂之高则忧其民。</w:t>
      </w:r>
    </w:p>
    <w:p w14:paraId="76F842AA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归（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）归依：微斯人，吾谁与归</w:t>
      </w:r>
    </w:p>
    <w:p w14:paraId="2D227DDA" w14:textId="77777777" w:rsidR="00CA396E" w:rsidRPr="0004259C" w:rsidRDefault="001209CE" w:rsidP="00315105">
      <w:pPr>
        <w:spacing w:line="360" w:lineRule="auto"/>
        <w:ind w:firstLineChars="100" w:firstLine="24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）聚拢：云归而岩穴暝</w:t>
      </w:r>
    </w:p>
    <w:p w14:paraId="1F42E50C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备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(1)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前人之述备矣：译尽</w:t>
      </w:r>
    </w:p>
    <w:p w14:paraId="6459B075" w14:textId="77777777" w:rsidR="00CA396E" w:rsidRPr="0004259C" w:rsidRDefault="001209CE" w:rsidP="00315105">
      <w:pPr>
        <w:spacing w:line="360" w:lineRule="auto"/>
        <w:ind w:firstLineChars="50" w:firstLine="12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）：备齐</w:t>
      </w:r>
    </w:p>
    <w:p w14:paraId="5FD3740F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★词类活用</w:t>
      </w:r>
    </w:p>
    <w:p w14:paraId="4E185172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百废具兴（动词作名词，荒废了的事业）</w:t>
      </w:r>
    </w:p>
    <w:p w14:paraId="15F94EC5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先天下之忧而忧（名词作状语，在……之前）</w:t>
      </w:r>
    </w:p>
    <w:p w14:paraId="184F9291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后天下之乐而乐（名词作状语，在……之后）</w:t>
      </w:r>
    </w:p>
    <w:p w14:paraId="3FB68497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滕子京谪守巴陵郡（封建王朝官吏降职或远调）</w:t>
      </w:r>
    </w:p>
    <w:p w14:paraId="58096C5F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忧谗畏讥（名词作动词，别人说坏话）</w:t>
      </w:r>
    </w:p>
    <w:p w14:paraId="7C8F5857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刻唐贤今人诗赋于其上（形容词作名词，贤明之人）</w:t>
      </w:r>
    </w:p>
    <w:p w14:paraId="223D0E06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而或长烟一空（形容词作动词，消散）</w:t>
      </w:r>
    </w:p>
    <w:p w14:paraId="1B4FBEF2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北通巫峡，南极潇湘（名词活用作状语，向北；向南）</w:t>
      </w:r>
    </w:p>
    <w:p w14:paraId="5D5CF752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或异二者之为（动词活用作名词，这里指心理活动）</w:t>
      </w:r>
    </w:p>
    <w:p w14:paraId="5288E179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★古今异义</w:t>
      </w:r>
    </w:p>
    <w:p w14:paraId="683ED33E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）气象万千</w:t>
      </w:r>
    </w:p>
    <w:p w14:paraId="4D3AEE21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lastRenderedPageBreak/>
        <w:t>【古义：景色和事物；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今义：天气变化；气象万千形容景色和事物多种多样、非常壮观。】</w:t>
      </w:r>
    </w:p>
    <w:p w14:paraId="68CE4473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）微斯人【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古义：（如果）没有；今义：微小】</w:t>
      </w:r>
    </w:p>
    <w:p w14:paraId="4C24CF29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3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）此则岳阳楼之大观也【古：景象；今：看】</w:t>
      </w:r>
    </w:p>
    <w:p w14:paraId="3B2C3A80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4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）横无际涯【古：广远；今：与“竖”相对】</w:t>
      </w:r>
    </w:p>
    <w:p w14:paraId="2ACD1BD7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5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）浊浪排空【古：冲向天空；今：全部去除掉】</w:t>
      </w:r>
    </w:p>
    <w:p w14:paraId="19B1CAB2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6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）予观夫巴陵胜状【古：指示代词，表远指，相当于“那”；今：丈夫，夫人】</w:t>
      </w:r>
    </w:p>
    <w:p w14:paraId="54B9BBFF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7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）前人之述备矣【古：详尽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今：准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备】</w:t>
      </w:r>
    </w:p>
    <w:p w14:paraId="746DFB5A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8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）增其旧制【古：规模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今：制度】</w:t>
      </w:r>
    </w:p>
    <w:p w14:paraId="3A50A41B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9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）作文【古：写文章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今：作文】</w:t>
      </w:r>
    </w:p>
    <w:p w14:paraId="42B475C0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10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）至若春和景明【古：日光；今：景色、景物】</w:t>
      </w:r>
    </w:p>
    <w:p w14:paraId="20162DB4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11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）则有去国怀乡【古：国都；今：国家】</w:t>
      </w:r>
    </w:p>
    <w:p w14:paraId="0DE41BE6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12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）则有去国怀乡【古：离开；今：前往】</w:t>
      </w:r>
    </w:p>
    <w:p w14:paraId="030F014D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13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）予尝求古仁人之心【古：曾经；今：品尝】</w:t>
      </w:r>
    </w:p>
    <w:p w14:paraId="71B1AA08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14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）越明年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【古：及，到；今：越过】</w:t>
      </w:r>
    </w:p>
    <w:p w14:paraId="47D4E48D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15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）宠辱偕忘【古：荣耀；今：恩宠】</w:t>
      </w:r>
    </w:p>
    <w:p w14:paraId="4D50D881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16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）沙鸥翔集【古：群鸟停息在树上；今：集体，集中】</w:t>
      </w:r>
    </w:p>
    <w:p w14:paraId="318E9A31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17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）进亦忧【古：在朝廷做官；今：前进】</w:t>
      </w:r>
    </w:p>
    <w:p w14:paraId="46BE0EA9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18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）退亦忧【古：不在朝廷做官；今：后退】</w:t>
      </w:r>
    </w:p>
    <w:p w14:paraId="04454077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★通假字</w:t>
      </w:r>
    </w:p>
    <w:p w14:paraId="6FC6CB40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属予作文以记之（通“嘱”，嘱托）</w:t>
      </w:r>
    </w:p>
    <w:p w14:paraId="38705508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百废具兴（通“俱”，全，皆，都）</w:t>
      </w:r>
    </w:p>
    <w:p w14:paraId="487AD445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★句式分析</w:t>
      </w:r>
    </w:p>
    <w:p w14:paraId="2B2E3608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  <w:u w:val="single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  <w:u w:val="single"/>
        </w:rPr>
        <w:t>倒装句</w:t>
      </w:r>
    </w:p>
    <w:p w14:paraId="26DB9804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例：微斯人，吾谁与归？（疑问代词“谁”作宾语，宾语前置。语序应为“吾与谁归”。）</w:t>
      </w:r>
    </w:p>
    <w:p w14:paraId="51639364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  <w:u w:val="single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  <w:u w:val="single"/>
        </w:rPr>
        <w:t>判断句</w:t>
      </w:r>
    </w:p>
    <w:p w14:paraId="741A372C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例：此则岳阳楼之大观也。（“也”表判断语气。）</w:t>
      </w:r>
    </w:p>
    <w:p w14:paraId="2CC376A4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  <w:u w:val="single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  <w:u w:val="single"/>
        </w:rPr>
        <w:t>省略句</w:t>
      </w:r>
    </w:p>
    <w:p w14:paraId="61AB3B88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例：属（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zh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ǔ）予（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y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ú）作文以记之。（省略主语“滕子京”。）</w:t>
      </w:r>
    </w:p>
    <w:p w14:paraId="0117B4F7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  <w:u w:val="single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  <w:u w:val="single"/>
        </w:rPr>
        <w:t>状语后置</w:t>
      </w:r>
    </w:p>
    <w:p w14:paraId="05861212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lastRenderedPageBreak/>
        <w:t>例：刻唐贤今人诗赋于其上。</w:t>
      </w:r>
    </w:p>
    <w:p w14:paraId="036FE1B5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迁客骚人，多会于此。</w:t>
      </w:r>
    </w:p>
    <w:p w14:paraId="76329F52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  <w:u w:val="single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  <w:u w:val="single"/>
        </w:rPr>
        <w:t>定语后置</w:t>
      </w:r>
    </w:p>
    <w:p w14:paraId="0F17010F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例：居庙堂之高……处江湖之远……</w:t>
      </w:r>
    </w:p>
    <w:p w14:paraId="00904CA2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  <w:u w:val="single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  <w:u w:val="single"/>
        </w:rPr>
        <w:t>宾语前置句</w:t>
      </w:r>
    </w:p>
    <w:p w14:paraId="3AD88E76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例：吾谁与归？</w:t>
      </w:r>
    </w:p>
    <w:p w14:paraId="20DE13C5" w14:textId="77777777" w:rsidR="00CA396E" w:rsidRPr="0004259C" w:rsidRDefault="001209CE" w:rsidP="00315105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 w:rsidRPr="0004259C">
        <w:rPr>
          <w:rFonts w:ascii="宋体" w:hAnsi="宋体" w:hint="eastAsia"/>
          <w:b/>
          <w:color w:val="000000"/>
          <w:sz w:val="24"/>
          <w:szCs w:val="24"/>
        </w:rPr>
        <w:t>3.</w:t>
      </w:r>
      <w:r w:rsidRPr="0004259C">
        <w:rPr>
          <w:rFonts w:ascii="宋体" w:hAnsi="宋体" w:hint="eastAsia"/>
          <w:b/>
          <w:color w:val="000000"/>
          <w:sz w:val="24"/>
          <w:szCs w:val="24"/>
        </w:rPr>
        <w:t>文章赏析：</w:t>
      </w:r>
    </w:p>
    <w:p w14:paraId="02A935C7" w14:textId="77777777" w:rsidR="00CA396E" w:rsidRPr="0004259C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 xml:space="preserve">　　这篇文章叙述了事情的本末源起，通过描绘岳阳楼的景色及迁客骚人登楼览景后产生的不同感情，表达了自己“不以物喜，不以己悲”的旷达胸襟与“先天下之忧而忧，后天下之乐而乐”的政治抱负。</w:t>
      </w:r>
    </w:p>
    <w:p w14:paraId="3080B22A" w14:textId="77777777" w:rsidR="00CA396E" w:rsidRPr="0004259C" w:rsidRDefault="001209CE" w:rsidP="00315105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《岳阳楼记》影响力洞穿史册，成为延绵千年的治国理念之一，政事通达、人心和顺成为后代无数治国理政者孜孜以求的理想境界。后世有“居官警语”云：“善为治者，贵运轶</w:t>
      </w:r>
      <w:r w:rsidRPr="0004259C">
        <w:rPr>
          <w:rFonts w:ascii="宋体" w:hAnsi="宋体" w:hint="eastAsia"/>
          <w:bCs/>
          <w:color w:val="000000"/>
          <w:sz w:val="24"/>
          <w:szCs w:val="24"/>
        </w:rPr>
        <w:t>民之隐，达民之情。”“治民之大者，在上下之交不至于隔阂。”“上下之交”而不“隔阂”，其核心就是个“通”字，揭示了“政通人和”的关键所在。</w:t>
      </w:r>
    </w:p>
    <w:p w14:paraId="543FC8CE" w14:textId="77777777" w:rsidR="00CA396E" w:rsidRPr="0004259C" w:rsidRDefault="001209CE" w:rsidP="00315105">
      <w:pPr>
        <w:spacing w:line="360" w:lineRule="auto"/>
        <w:ind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 w:hint="eastAsia"/>
          <w:bCs/>
          <w:color w:val="000000"/>
          <w:sz w:val="24"/>
          <w:szCs w:val="24"/>
        </w:rPr>
        <w:t>全文记叙、写景、抒情、议论融为一体，动静相生，明暗相衬，文词简约，音节和谐，用排偶章法作景物对比，成为杂记中的创新</w:t>
      </w:r>
    </w:p>
    <w:p w14:paraId="2E07659F" w14:textId="77777777" w:rsidR="00CA396E" w:rsidRPr="0004259C" w:rsidRDefault="001209CE" w:rsidP="00315105">
      <w:pPr>
        <w:spacing w:line="360" w:lineRule="auto"/>
        <w:ind w:firstLine="480"/>
        <w:rPr>
          <w:rFonts w:ascii="宋体" w:hAnsi="宋体"/>
          <w:bCs/>
          <w:color w:val="000000"/>
          <w:sz w:val="24"/>
          <w:szCs w:val="24"/>
        </w:rPr>
      </w:pPr>
      <w:r w:rsidRPr="0004259C">
        <w:rPr>
          <w:rFonts w:ascii="宋体" w:hAnsi="宋体"/>
          <w:bCs/>
          <w:noProof/>
          <w:color w:val="000000"/>
          <w:sz w:val="24"/>
          <w:szCs w:val="24"/>
        </w:rPr>
        <w:drawing>
          <wp:inline distT="0" distB="0" distL="0" distR="0" wp14:anchorId="146CD21A" wp14:editId="2DC4F3A2">
            <wp:extent cx="6264275" cy="2599055"/>
            <wp:effectExtent l="19050" t="0" r="3175" b="0"/>
            <wp:docPr id="926306496" name="图片 926306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06496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25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D255FB" w14:textId="77777777" w:rsidR="008B1973" w:rsidRDefault="008B1973" w:rsidP="00315105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14:paraId="5C397A7D" w14:textId="77777777" w:rsidR="00CA396E" w:rsidRPr="0004259C" w:rsidRDefault="001209CE" w:rsidP="00315105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259C">
        <w:rPr>
          <w:rFonts w:ascii="Times New Roman" w:hAnsi="Times New Roman" w:cs="Times New Roman" w:hint="eastAsia"/>
          <w:b/>
          <w:bCs/>
          <w:noProof/>
          <w:color w:val="000000" w:themeColor="text1"/>
          <w:sz w:val="24"/>
          <w:szCs w:val="24"/>
        </w:rPr>
        <w:t>三、典题精练</w:t>
      </w:r>
    </w:p>
    <w:p w14:paraId="241CF470" w14:textId="77777777" w:rsidR="00CA396E" w:rsidRPr="0004259C" w:rsidRDefault="001209CE" w:rsidP="00315105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59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1.</w:t>
      </w:r>
      <w:r w:rsidRPr="0004259C">
        <w:rPr>
          <w:rFonts w:ascii="宋体" w:hAnsi="宋体" w:cs="宋体" w:hint="eastAsia"/>
          <w:b/>
          <w:sz w:val="24"/>
          <w:szCs w:val="24"/>
        </w:rPr>
        <w:t>把握文章的主要内容</w:t>
      </w:r>
    </w:p>
    <w:p w14:paraId="05DA3D2A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04259C">
        <w:rPr>
          <w:rFonts w:cs="黑体" w:hint="eastAsia"/>
        </w:rPr>
        <w:t>(1).</w:t>
      </w:r>
      <w:r w:rsidRPr="0004259C">
        <w:rPr>
          <w:rFonts w:cs="黑体" w:hint="eastAsia"/>
        </w:rPr>
        <w:t>滕子京“谪守巴陵郡”，却仍然“重修岳阳楼”这说明了什么？</w:t>
      </w:r>
    </w:p>
    <w:p w14:paraId="20692AE2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04259C">
        <w:rPr>
          <w:rFonts w:cs="楷体" w:hint="eastAsia"/>
        </w:rPr>
        <w:lastRenderedPageBreak/>
        <w:t xml:space="preserve">  </w:t>
      </w:r>
      <w:r w:rsidRPr="0004259C">
        <w:rPr>
          <w:rFonts w:ascii="楷体" w:eastAsia="楷体" w:hAnsi="楷体" w:cs="楷体" w:hint="eastAsia"/>
        </w:rPr>
        <w:t>说明滕子京在逆境中仍然奋发治理政事，也具有古仁人“不以物喜，不以已悲”的旷达胸襟。</w:t>
      </w:r>
    </w:p>
    <w:p w14:paraId="7D9EE389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04259C">
        <w:rPr>
          <w:rFonts w:cs="楷体" w:hint="eastAsia"/>
        </w:rPr>
        <w:t>(2)</w:t>
      </w:r>
      <w:r w:rsidRPr="0004259C">
        <w:rPr>
          <w:rFonts w:cs="黑体" w:hint="eastAsia"/>
        </w:rPr>
        <w:t>.</w:t>
      </w:r>
      <w:r w:rsidRPr="0004259C">
        <w:rPr>
          <w:rFonts w:cs="黑体" w:hint="eastAsia"/>
        </w:rPr>
        <w:t>作者写岳阳楼及其周围景色的目的是什么？景色特点与作者本人特点有联系吗？</w:t>
      </w:r>
    </w:p>
    <w:p w14:paraId="538BEAE4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04259C">
        <w:rPr>
          <w:rFonts w:ascii="楷体" w:eastAsia="楷体" w:hAnsi="楷体" w:cs="楷体" w:hint="eastAsia"/>
        </w:rPr>
        <w:t>写岳阳楼及其周围景色的目的是引出迁客骚人的览物之情。景色特点与作者本人特点吻合：洞庭湖景色开阔，极有气势，这与作者的开阔胸襟和宏伟气度吻合。</w:t>
      </w:r>
    </w:p>
    <w:p w14:paraId="39BF0ADD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04259C">
        <w:rPr>
          <w:rFonts w:cs="黑体" w:hint="eastAsia"/>
        </w:rPr>
        <w:t>(3).</w:t>
      </w:r>
      <w:r w:rsidRPr="0004259C">
        <w:rPr>
          <w:rFonts w:cs="黑体" w:hint="eastAsia"/>
        </w:rPr>
        <w:t>三、四两段写出哪两种不同的景色及迁客骚人的不同览物之情？</w:t>
      </w:r>
    </w:p>
    <w:p w14:paraId="7110988C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04259C">
        <w:rPr>
          <w:rFonts w:ascii="楷体" w:eastAsia="楷体" w:hAnsi="楷体" w:cs="楷体" w:hint="eastAsia"/>
        </w:rPr>
        <w:t>景色一：天气阴冷（阴）；相关览物之情：去国怀乡，忧谗畏讥。（悲）</w:t>
      </w:r>
    </w:p>
    <w:p w14:paraId="24B93204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04259C">
        <w:rPr>
          <w:rFonts w:ascii="楷体" w:eastAsia="楷体" w:hAnsi="楷体" w:cs="楷体" w:hint="eastAsia"/>
        </w:rPr>
        <w:t>景色二：春光明媚（晴）；相关览物之情：心旷神怡，宠辱偕忘。（喜）</w:t>
      </w:r>
    </w:p>
    <w:p w14:paraId="6FC0805E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04259C">
        <w:rPr>
          <w:rFonts w:cs="黑体" w:hint="eastAsia"/>
        </w:rPr>
        <w:t xml:space="preserve"> (4)</w:t>
      </w:r>
      <w:r w:rsidRPr="0004259C">
        <w:rPr>
          <w:rFonts w:cs="黑体" w:hint="eastAsia"/>
        </w:rPr>
        <w:t>.</w:t>
      </w:r>
      <w:r w:rsidRPr="0004259C">
        <w:rPr>
          <w:rFonts w:cs="黑体" w:hint="eastAsia"/>
        </w:rPr>
        <w:t>作者写迁客骚人的览物之情的目的是什么？</w:t>
      </w:r>
    </w:p>
    <w:p w14:paraId="470989D6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04259C">
        <w:rPr>
          <w:rFonts w:ascii="楷体" w:eastAsia="楷体" w:hAnsi="楷体" w:cs="楷体" w:hint="eastAsia"/>
        </w:rPr>
        <w:t>与古仁人“不以物喜，不以己悲”作对比，突出古仁人之心。</w:t>
      </w:r>
    </w:p>
    <w:p w14:paraId="53F9C1F7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04259C">
        <w:rPr>
          <w:rFonts w:cs="黑体" w:hint="eastAsia"/>
        </w:rPr>
        <w:t xml:space="preserve"> (5).</w:t>
      </w:r>
      <w:r w:rsidRPr="0004259C">
        <w:rPr>
          <w:rFonts w:cs="黑体" w:hint="eastAsia"/>
        </w:rPr>
        <w:t>古仁人之心的内涵是什么？</w:t>
      </w:r>
    </w:p>
    <w:p w14:paraId="2F92F7CC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04259C">
        <w:rPr>
          <w:rFonts w:ascii="楷体" w:eastAsia="楷体" w:hAnsi="楷体" w:cs="楷体" w:hint="eastAsia"/>
        </w:rPr>
        <w:t>不以物喜，不以己悲（胸襟阔大）；居庙堂之高则忧其民；处江湖之远则忧其君（以天下为己任）。</w:t>
      </w:r>
    </w:p>
    <w:p w14:paraId="3439297F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04259C">
        <w:rPr>
          <w:rFonts w:cs="黑体" w:hint="eastAsia"/>
        </w:rPr>
        <w:t xml:space="preserve"> (6).</w:t>
      </w:r>
      <w:r w:rsidRPr="0004259C">
        <w:rPr>
          <w:rFonts w:cs="黑体" w:hint="eastAsia"/>
        </w:rPr>
        <w:t>迁客骚人的思想感情与古仁人的思想感情有什么不同？</w:t>
      </w:r>
    </w:p>
    <w:p w14:paraId="0FF9C58E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04259C">
        <w:rPr>
          <w:rFonts w:ascii="楷体" w:eastAsia="楷体" w:hAnsi="楷体" w:cs="楷体" w:hint="eastAsia"/>
        </w:rPr>
        <w:t>迁客骚人：以物喜，以己悲。（思想感情受外物好坏和自己的得失所左右。）</w:t>
      </w:r>
    </w:p>
    <w:p w14:paraId="7C1C98F2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04259C">
        <w:rPr>
          <w:rFonts w:ascii="楷体" w:eastAsia="楷体" w:hAnsi="楷体" w:cs="楷体" w:hint="eastAsia"/>
        </w:rPr>
        <w:t>古仁人：不以物喜，不以己悲。（思想感情不受外物好坏和自己的得失所左右，有开阔的胸襟，以天下为己任。）</w:t>
      </w:r>
    </w:p>
    <w:p w14:paraId="70247D3D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04259C">
        <w:rPr>
          <w:rFonts w:cs="黑体" w:hint="eastAsia"/>
        </w:rPr>
        <w:t xml:space="preserve"> (7).</w:t>
      </w:r>
      <w:r w:rsidRPr="0004259C">
        <w:rPr>
          <w:rFonts w:cs="黑体" w:hint="eastAsia"/>
        </w:rPr>
        <w:t>“居庙堂之高”和“处江湖之远”分别指什么？“进”和“退”分别照应什么？</w:t>
      </w:r>
    </w:p>
    <w:p w14:paraId="42E57AC8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04259C">
        <w:rPr>
          <w:rFonts w:ascii="楷体" w:eastAsia="楷体" w:hAnsi="楷体" w:cs="楷体" w:hint="eastAsia"/>
        </w:rPr>
        <w:t>“居庙堂之高”指在朝廷做官，“处江湖之远”指不在朝廷做官。“进”照应</w:t>
      </w:r>
      <w:r w:rsidRPr="0004259C">
        <w:rPr>
          <w:rFonts w:ascii="楷体" w:eastAsia="楷体" w:hAnsi="楷体" w:cs="楷体" w:hint="eastAsia"/>
        </w:rPr>
        <w:t xml:space="preserve"> </w:t>
      </w:r>
      <w:r w:rsidRPr="0004259C">
        <w:rPr>
          <w:rFonts w:ascii="楷体" w:eastAsia="楷体" w:hAnsi="楷体" w:cs="楷体" w:hint="eastAsia"/>
        </w:rPr>
        <w:t>“居庙堂之高”，“退”照应</w:t>
      </w:r>
      <w:r w:rsidRPr="0004259C">
        <w:rPr>
          <w:rFonts w:ascii="楷体" w:eastAsia="楷体" w:hAnsi="楷体" w:cs="楷体" w:hint="eastAsia"/>
        </w:rPr>
        <w:t xml:space="preserve"> </w:t>
      </w:r>
      <w:r w:rsidRPr="0004259C">
        <w:rPr>
          <w:rFonts w:ascii="楷体" w:eastAsia="楷体" w:hAnsi="楷体" w:cs="楷体" w:hint="eastAsia"/>
        </w:rPr>
        <w:t>“处江湖之远”。</w:t>
      </w:r>
    </w:p>
    <w:p w14:paraId="78A41A9A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04259C">
        <w:rPr>
          <w:rFonts w:cs="黑体" w:hint="eastAsia"/>
        </w:rPr>
        <w:t xml:space="preserve"> (8).</w:t>
      </w:r>
      <w:r w:rsidRPr="0004259C">
        <w:rPr>
          <w:rFonts w:cs="黑体" w:hint="eastAsia"/>
        </w:rPr>
        <w:t>用原文语句回答怎样才能做到“不以物喜，不以己悲”？</w:t>
      </w:r>
    </w:p>
    <w:p w14:paraId="4A9D7EE1" w14:textId="77777777" w:rsidR="00CA396E" w:rsidRPr="0004259C" w:rsidRDefault="001209CE" w:rsidP="00315105">
      <w:pPr>
        <w:pStyle w:val="a4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04259C">
        <w:rPr>
          <w:rFonts w:ascii="楷体" w:eastAsia="楷体" w:hAnsi="楷体" w:cs="楷体" w:hint="eastAsia"/>
        </w:rPr>
        <w:t>居庙堂之高则忧其民；处江湖之远则忧其君。</w:t>
      </w:r>
    </w:p>
    <w:p w14:paraId="17195E2C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04259C">
        <w:rPr>
          <w:rFonts w:cs="黑体" w:hint="eastAsia"/>
        </w:rPr>
        <w:t xml:space="preserve"> (9).</w:t>
      </w:r>
      <w:r w:rsidRPr="0004259C">
        <w:rPr>
          <w:rFonts w:cs="黑体" w:hint="eastAsia"/>
        </w:rPr>
        <w:t>范仲淹借此文</w:t>
      </w:r>
      <w:r w:rsidRPr="00AA3F1A">
        <w:rPr>
          <w:rFonts w:cs="黑体" w:hint="eastAsia"/>
        </w:rPr>
        <w:t>委婉地表达了对滕子京的劝勉，结尾发出“微斯人，吾谁与归”的感慨。就全文来看，这句有何言外之意？</w:t>
      </w:r>
    </w:p>
    <w:p w14:paraId="433E8F0F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cs="楷体"/>
        </w:rPr>
      </w:pPr>
      <w:r w:rsidRPr="00AA3F1A">
        <w:rPr>
          <w:rFonts w:ascii="楷体" w:eastAsia="楷体" w:hAnsi="楷体" w:cs="楷体" w:hint="eastAsia"/>
        </w:rPr>
        <w:t>一方面：希望滕子京具有古仁人之心，志存高远；另一方面：也含蓄地表达了自己愿与古仁人同道的旷达胸襟和远大抱负。</w:t>
      </w:r>
    </w:p>
    <w:p w14:paraId="5202FA74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AA3F1A">
        <w:rPr>
          <w:rFonts w:cs="黑体" w:hint="eastAsia"/>
        </w:rPr>
        <w:t xml:space="preserve"> (10).</w:t>
      </w:r>
      <w:r w:rsidRPr="00AA3F1A">
        <w:rPr>
          <w:rFonts w:cs="黑体" w:hint="eastAsia"/>
        </w:rPr>
        <w:t>“先天下之忧而忧，后天下之乐而乐”表现出作者怎样的思想境界？</w:t>
      </w:r>
    </w:p>
    <w:p w14:paraId="574F2355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AA3F1A">
        <w:rPr>
          <w:rFonts w:ascii="楷体" w:eastAsia="楷体" w:hAnsi="楷体" w:cs="楷体" w:hint="eastAsia"/>
        </w:rPr>
        <w:t>忧国忧民、以天下为己任的政治抱负，积极向上、奋发有为的思想，吃苦在前、享受在后的品德。</w:t>
      </w:r>
    </w:p>
    <w:p w14:paraId="120B6300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cs="黑体"/>
          <w:b/>
          <w:bCs/>
        </w:rPr>
      </w:pPr>
      <w:r w:rsidRPr="00AA3F1A">
        <w:rPr>
          <w:rFonts w:cs="黑体" w:hint="eastAsia"/>
          <w:b/>
          <w:bCs/>
        </w:rPr>
        <w:t>阅读三、四段回答以下问题：</w:t>
      </w:r>
    </w:p>
    <w:p w14:paraId="59E1B8C9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AA3F1A">
        <w:rPr>
          <w:rFonts w:cs="楷体" w:hint="eastAsia"/>
        </w:rPr>
        <w:lastRenderedPageBreak/>
        <w:t>（</w:t>
      </w:r>
      <w:r w:rsidRPr="00AA3F1A">
        <w:rPr>
          <w:rFonts w:cs="楷体" w:hint="eastAsia"/>
        </w:rPr>
        <w:t>1</w:t>
      </w:r>
      <w:r w:rsidRPr="00AA3F1A">
        <w:rPr>
          <w:rFonts w:cs="楷体" w:hint="eastAsia"/>
        </w:rPr>
        <w:t>）第三、四段与文章主旨有什么关系？（写这两段的目的是什么？）</w:t>
      </w:r>
    </w:p>
    <w:p w14:paraId="437AE34B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AA3F1A">
        <w:rPr>
          <w:rFonts w:ascii="楷体" w:eastAsia="楷体" w:hAnsi="楷体" w:cs="楷体" w:hint="eastAsia"/>
        </w:rPr>
        <w:t>推导出“古仁人之心”与“二者之异”，表现古仁人的“</w:t>
      </w:r>
      <w:r w:rsidRPr="00AA3F1A">
        <w:rPr>
          <w:rFonts w:ascii="楷体" w:eastAsia="楷体" w:hAnsi="楷体" w:cs="楷体" w:hint="eastAsia"/>
        </w:rPr>
        <w:t>不以物喜，不以已悲”的博大胸襟。</w:t>
      </w:r>
    </w:p>
    <w:p w14:paraId="5C6E79C7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AA3F1A">
        <w:rPr>
          <w:rFonts w:cs="楷体" w:hint="eastAsia"/>
        </w:rPr>
        <w:t>（</w:t>
      </w:r>
      <w:r w:rsidRPr="00AA3F1A">
        <w:rPr>
          <w:rFonts w:cs="楷体" w:hint="eastAsia"/>
        </w:rPr>
        <w:t>2</w:t>
      </w:r>
      <w:r w:rsidRPr="00AA3F1A">
        <w:rPr>
          <w:rFonts w:cs="楷体" w:hint="eastAsia"/>
        </w:rPr>
        <w:t>）作者用两段文字来写“迁客骚人”的“览物之情”，其用意是什么？</w:t>
      </w:r>
    </w:p>
    <w:p w14:paraId="1542B6B7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AA3F1A">
        <w:rPr>
          <w:rFonts w:ascii="楷体" w:eastAsia="楷体" w:hAnsi="楷体" w:cs="楷体" w:hint="eastAsia"/>
        </w:rPr>
        <w:t>意在与“古仁人之心”作对比，突出“古仁人”“不以物喜，不以己悲”的豁达胸怀和高尚情操。</w:t>
      </w:r>
    </w:p>
    <w:p w14:paraId="3B6841C7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AA3F1A">
        <w:rPr>
          <w:rFonts w:cs="黑体" w:hint="eastAsia"/>
        </w:rPr>
        <w:t>(12).</w:t>
      </w:r>
      <w:r w:rsidRPr="00AA3F1A">
        <w:rPr>
          <w:rFonts w:cs="黑体" w:hint="eastAsia"/>
        </w:rPr>
        <w:t>第五段中“或异二者之为”中“二者”指的是什么？这句话在文中有什么作用？作者对“二者之为”持什么态度？</w:t>
      </w:r>
    </w:p>
    <w:p w14:paraId="29B04B15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cs="楷体"/>
        </w:rPr>
      </w:pPr>
      <w:r w:rsidRPr="00AA3F1A">
        <w:rPr>
          <w:rFonts w:ascii="楷体" w:eastAsia="楷体" w:hAnsi="楷体" w:cs="楷体" w:hint="eastAsia"/>
        </w:rPr>
        <w:t>迁客骚人的两种览物之情。引出古仁人之心的内涵。态度：否定</w:t>
      </w:r>
      <w:r w:rsidRPr="00AA3F1A">
        <w:rPr>
          <w:rFonts w:cs="楷体" w:hint="eastAsia"/>
        </w:rPr>
        <w:t>。</w:t>
      </w:r>
    </w:p>
    <w:p w14:paraId="6B3D2BA9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cs="楷体"/>
        </w:rPr>
      </w:pPr>
      <w:r w:rsidRPr="00AA3F1A">
        <w:rPr>
          <w:rFonts w:cs="黑体" w:hint="eastAsia"/>
        </w:rPr>
        <w:t>(13).</w:t>
      </w:r>
      <w:r w:rsidRPr="00AA3F1A">
        <w:rPr>
          <w:rFonts w:cs="黑体" w:hint="eastAsia"/>
        </w:rPr>
        <w:t>作者赞美古仁人的实际目的是什么？</w:t>
      </w:r>
      <w:r w:rsidRPr="00AA3F1A">
        <w:rPr>
          <w:rFonts w:cs="黑体" w:hint="eastAsia"/>
        </w:rPr>
        <w:t xml:space="preserve"> </w:t>
      </w:r>
    </w:p>
    <w:p w14:paraId="24C0D3BA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ind w:firstLineChars="200" w:firstLine="480"/>
        <w:rPr>
          <w:rFonts w:cs="楷体"/>
        </w:rPr>
      </w:pPr>
      <w:r w:rsidRPr="00AA3F1A">
        <w:rPr>
          <w:rFonts w:ascii="楷体" w:eastAsia="楷体" w:hAnsi="楷体" w:cs="楷体" w:hint="eastAsia"/>
        </w:rPr>
        <w:t>否定迁客骚人的悲喜观，勉励友人。</w:t>
      </w:r>
    </w:p>
    <w:p w14:paraId="14875E9D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AA3F1A">
        <w:rPr>
          <w:rFonts w:cs="黑体" w:hint="eastAsia"/>
        </w:rPr>
        <w:t xml:space="preserve"> (14).</w:t>
      </w:r>
      <w:r w:rsidRPr="00AA3F1A">
        <w:rPr>
          <w:rFonts w:cs="黑体" w:hint="eastAsia"/>
        </w:rPr>
        <w:t>第五段的议论作用是什么？</w:t>
      </w:r>
    </w:p>
    <w:p w14:paraId="284570EC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cs="楷体"/>
        </w:rPr>
      </w:pPr>
      <w:r w:rsidRPr="00AA3F1A">
        <w:rPr>
          <w:rFonts w:cs="楷体" w:hint="eastAsia"/>
        </w:rPr>
        <w:t xml:space="preserve">   </w:t>
      </w:r>
      <w:r w:rsidRPr="00AA3F1A">
        <w:rPr>
          <w:rFonts w:ascii="楷体" w:eastAsia="楷体" w:hAnsi="楷体" w:cs="楷体" w:hint="eastAsia"/>
        </w:rPr>
        <w:t>揭示了古仁人之心的内涵；抒</w:t>
      </w:r>
      <w:r w:rsidRPr="00AA3F1A">
        <w:rPr>
          <w:rFonts w:ascii="楷体" w:eastAsia="楷体" w:hAnsi="楷体" w:cs="楷体" w:hint="eastAsia"/>
        </w:rPr>
        <w:t>发了作者的政治抱负；勉励友人。点明中心。</w:t>
      </w:r>
    </w:p>
    <w:p w14:paraId="0B09D6F1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cs="黑体"/>
        </w:rPr>
      </w:pPr>
      <w:r w:rsidRPr="00AA3F1A">
        <w:rPr>
          <w:rFonts w:cs="黑体" w:hint="eastAsia"/>
        </w:rPr>
        <w:t xml:space="preserve"> (15).</w:t>
      </w:r>
      <w:r w:rsidRPr="00AA3F1A">
        <w:rPr>
          <w:rFonts w:cs="黑体" w:hint="eastAsia"/>
        </w:rPr>
        <w:t>“其喜洋洋者矣”是一种‘乐”，“后天下之乐而乐”也是一种‘乐’．两种“乐”有何不同？</w:t>
      </w:r>
    </w:p>
    <w:p w14:paraId="1387A0CA" w14:textId="77777777" w:rsidR="008B1973" w:rsidRPr="00AA3F1A" w:rsidRDefault="001209CE" w:rsidP="00315105">
      <w:pPr>
        <w:pStyle w:val="a4"/>
        <w:spacing w:before="0" w:beforeAutospacing="0" w:after="0" w:afterAutospacing="0" w:line="360" w:lineRule="auto"/>
        <w:ind w:firstLineChars="200" w:firstLine="480"/>
        <w:rPr>
          <w:rFonts w:ascii="楷体" w:eastAsia="楷体" w:hAnsi="楷体" w:cs="楷体"/>
        </w:rPr>
      </w:pPr>
      <w:r w:rsidRPr="00AA3F1A">
        <w:rPr>
          <w:rFonts w:ascii="楷体" w:eastAsia="楷体" w:hAnsi="楷体" w:cs="楷体" w:hint="eastAsia"/>
        </w:rPr>
        <w:t>前者是个人因“物”因“己”而乐后者是因天下百姓的“乐”而乐。</w:t>
      </w:r>
    </w:p>
    <w:p w14:paraId="55301290" w14:textId="77777777" w:rsidR="00CA396E" w:rsidRPr="00AA3F1A" w:rsidRDefault="001209CE" w:rsidP="00315105">
      <w:pPr>
        <w:pStyle w:val="a4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AA3F1A">
        <w:rPr>
          <w:rFonts w:hint="eastAsia"/>
          <w:b/>
          <w:color w:val="000000"/>
        </w:rPr>
        <w:t>四、基础训练：</w:t>
      </w:r>
      <w:r w:rsidRPr="00AA3F1A">
        <w:rPr>
          <w:rFonts w:hint="eastAsia"/>
          <w:bCs/>
          <w:color w:val="000000"/>
        </w:rPr>
        <w:tab/>
        <w:t xml:space="preserve"> </w:t>
      </w:r>
    </w:p>
    <w:p w14:paraId="30450C75" w14:textId="77777777" w:rsidR="00CA396E" w:rsidRPr="00AA3F1A" w:rsidRDefault="001209CE" w:rsidP="00315105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 xml:space="preserve">    </w:t>
      </w:r>
      <w:r w:rsidRPr="00AA3F1A">
        <w:rPr>
          <w:rFonts w:ascii="楷体" w:eastAsia="楷体" w:hAnsi="楷体" w:hint="eastAsia"/>
          <w:bCs/>
          <w:color w:val="000000"/>
          <w:sz w:val="24"/>
          <w:szCs w:val="24"/>
        </w:rPr>
        <w:t>嗟</w:t>
      </w:r>
      <w:r w:rsidRPr="00AA3F1A">
        <w:rPr>
          <w:rFonts w:ascii="楷体" w:eastAsia="楷体" w:hAnsi="楷体" w:hint="eastAsia"/>
          <w:bCs/>
          <w:color w:val="000000"/>
          <w:sz w:val="24"/>
          <w:szCs w:val="24"/>
        </w:rPr>
        <w:t>夫！予尝求古仁人之心，或异二者之为，何哉？不以物喜，不以己悲，居庙堂之高，则忧其民；处江湖之远，则忧其君。是进亦忧，退亦忧；然则何时而乐耶？其必曰：先天下之忧而忧，后天下之乐而乐欤！噫！微斯人，吾谁与归！</w:t>
      </w:r>
    </w:p>
    <w:p w14:paraId="63FBBECA" w14:textId="77777777" w:rsidR="00CA396E" w:rsidRPr="00AA3F1A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>⒈解释文中</w:t>
      </w:r>
      <w:r w:rsidR="00315105" w:rsidRPr="00AA3F1A">
        <w:rPr>
          <w:rFonts w:ascii="宋体" w:hAnsi="宋体" w:hint="eastAsia"/>
          <w:bCs/>
          <w:color w:val="000000"/>
          <w:sz w:val="24"/>
          <w:szCs w:val="24"/>
        </w:rPr>
        <w:t>重点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>词。</w:t>
      </w:r>
    </w:p>
    <w:p w14:paraId="4BD346DD" w14:textId="77777777" w:rsidR="00CA396E" w:rsidRPr="00AA3F1A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 xml:space="preserve">　⑴予尝求古仁人之心　　　</w:t>
      </w:r>
      <w:r w:rsidR="0074777C" w:rsidRPr="00AA3F1A">
        <w:rPr>
          <w:rFonts w:ascii="宋体" w:hAnsi="宋体" w:hint="eastAsia"/>
          <w:bCs/>
          <w:color w:val="000000"/>
          <w:sz w:val="24"/>
          <w:szCs w:val="24"/>
        </w:rPr>
        <w:t>求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 xml:space="preserve">：　　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 xml:space="preserve">               </w:t>
      </w:r>
    </w:p>
    <w:p w14:paraId="03527351" w14:textId="77777777" w:rsidR="00CA396E" w:rsidRPr="00AA3F1A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 xml:space="preserve">　⑵不以己悲　　　　　　　以：　　　　</w:t>
      </w:r>
    </w:p>
    <w:p w14:paraId="0D1E948A" w14:textId="77777777" w:rsidR="001F7F57" w:rsidRPr="00AA3F1A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 xml:space="preserve">　⑶微斯人，吾谁与归　　　微：　　　　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 xml:space="preserve">                           </w:t>
      </w:r>
    </w:p>
    <w:p w14:paraId="693528C1" w14:textId="77777777" w:rsidR="00CA396E" w:rsidRPr="00AA3F1A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>⒉下列句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>中的“异”与“或异二者之为”中的“异”意思相同的一项是（　　）</w:t>
      </w:r>
    </w:p>
    <w:p w14:paraId="376974E8" w14:textId="77777777" w:rsidR="00CA396E" w:rsidRPr="00AA3F1A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>A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>．渔人甚异之</w:t>
      </w:r>
    </w:p>
    <w:p w14:paraId="63B6BC0D" w14:textId="77777777" w:rsidR="00CA396E" w:rsidRPr="00AA3F1A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>B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>．使内外异法也</w:t>
      </w:r>
    </w:p>
    <w:p w14:paraId="74591B68" w14:textId="77777777" w:rsidR="00CA396E" w:rsidRPr="00AA3F1A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>C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>．独在异乡为异客</w:t>
      </w:r>
    </w:p>
    <w:p w14:paraId="197D5913" w14:textId="77777777" w:rsidR="001F7F57" w:rsidRPr="00AA3F1A" w:rsidRDefault="001209CE" w:rsidP="00315105">
      <w:pPr>
        <w:spacing w:line="360" w:lineRule="auto"/>
        <w:rPr>
          <w:rFonts w:ascii="楷体" w:eastAsia="楷体" w:hAnsi="楷体"/>
          <w:bCs/>
          <w:color w:val="FF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>D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>．永州之野产异蛇</w:t>
      </w:r>
    </w:p>
    <w:p w14:paraId="78CEDDC7" w14:textId="77777777" w:rsidR="00CA396E" w:rsidRPr="00AA3F1A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>⒊翻译下面句子</w:t>
      </w:r>
    </w:p>
    <w:p w14:paraId="331F1E1E" w14:textId="77777777" w:rsidR="00CA396E" w:rsidRPr="00AA3F1A" w:rsidRDefault="001209CE" w:rsidP="0074777C">
      <w:pPr>
        <w:spacing w:line="360" w:lineRule="auto"/>
        <w:ind w:firstLine="480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lastRenderedPageBreak/>
        <w:t>先天下之忧而忧，后天下之乐而乐。</w:t>
      </w:r>
    </w:p>
    <w:p w14:paraId="4BD3446E" w14:textId="77777777" w:rsidR="00CA396E" w:rsidRPr="00AA3F1A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>⒋⑴本段中表现古仁人旷达胸襟的句子是＿＿＿＿＿＿＿＿＿＿＿＿＿＿＿＿。</w:t>
      </w:r>
    </w:p>
    <w:p w14:paraId="02F52082" w14:textId="77777777" w:rsidR="00CA396E" w:rsidRPr="00AA3F1A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 xml:space="preserve">　⑵文中表达作者远大的政治抱负的语句是＿＿＿＿＿＿＿＿＿＿＿＿＿＿＿。</w:t>
      </w:r>
    </w:p>
    <w:p w14:paraId="10ECC7F6" w14:textId="77777777" w:rsidR="00CA396E" w:rsidRPr="00AA3F1A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>⒌选出下列各项中“之”的用法与“或异二者之为”中的“之”相同的一项是（　）</w:t>
      </w:r>
    </w:p>
    <w:p w14:paraId="66BFECB4" w14:textId="77777777" w:rsidR="00CA396E" w:rsidRPr="00AA3F1A" w:rsidRDefault="001209CE" w:rsidP="0031510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AA3F1A">
        <w:rPr>
          <w:rFonts w:ascii="宋体" w:hAnsi="宋体" w:hint="eastAsia"/>
          <w:bCs/>
          <w:color w:val="000000"/>
          <w:sz w:val="24"/>
          <w:szCs w:val="24"/>
        </w:rPr>
        <w:t>A.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 xml:space="preserve">予尝求古仁人之心　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>B.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>居庙堂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 xml:space="preserve">之高　　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>C.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 xml:space="preserve">先天下之忧而忧　　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>D.</w:t>
      </w:r>
      <w:r w:rsidRPr="00AA3F1A">
        <w:rPr>
          <w:rFonts w:ascii="宋体" w:hAnsi="宋体" w:hint="eastAsia"/>
          <w:bCs/>
          <w:color w:val="000000"/>
          <w:sz w:val="24"/>
          <w:szCs w:val="24"/>
        </w:rPr>
        <w:t>处江湖之远</w:t>
      </w:r>
    </w:p>
    <w:p w14:paraId="6BE8990B" w14:textId="77777777" w:rsidR="00CA396E" w:rsidRPr="00AA3F1A" w:rsidRDefault="001209CE" w:rsidP="00315105">
      <w:pPr>
        <w:spacing w:line="360" w:lineRule="auto"/>
        <w:jc w:val="left"/>
        <w:rPr>
          <w:rFonts w:ascii="楷体" w:eastAsia="楷体" w:hAnsi="楷体" w:cs="楷体"/>
          <w:b/>
          <w:bCs/>
          <w:color w:val="000000"/>
          <w:spacing w:val="15"/>
          <w:kern w:val="0"/>
          <w:sz w:val="24"/>
          <w:szCs w:val="24"/>
        </w:rPr>
      </w:pPr>
      <w:r w:rsidRPr="00AA3F1A">
        <w:rPr>
          <w:rFonts w:ascii="Times New Roman" w:hAnsi="Times New Roman" w:cs="Times New Roman" w:hint="eastAsia"/>
          <w:b/>
          <w:bCs/>
          <w:noProof/>
          <w:color w:val="000000" w:themeColor="text1"/>
          <w:sz w:val="24"/>
          <w:szCs w:val="24"/>
        </w:rPr>
        <w:t>五、强化练习</w:t>
      </w:r>
    </w:p>
    <w:p w14:paraId="55442B2A" w14:textId="77777777" w:rsidR="00CA396E" w:rsidRPr="00AA3F1A" w:rsidRDefault="001209CE" w:rsidP="00315105">
      <w:pPr>
        <w:spacing w:line="360" w:lineRule="auto"/>
        <w:jc w:val="center"/>
        <w:rPr>
          <w:rFonts w:ascii="楷体" w:eastAsia="楷体" w:hAnsi="楷体" w:cs="楷体"/>
          <w:b/>
          <w:bCs/>
          <w:color w:val="000000"/>
          <w:spacing w:val="15"/>
          <w:kern w:val="0"/>
          <w:sz w:val="24"/>
          <w:szCs w:val="24"/>
        </w:rPr>
      </w:pPr>
      <w:r w:rsidRPr="00AA3F1A">
        <w:rPr>
          <w:rFonts w:ascii="楷体" w:eastAsia="楷体" w:hAnsi="楷体" w:cs="楷体" w:hint="eastAsia"/>
          <w:b/>
          <w:bCs/>
          <w:color w:val="000000"/>
          <w:spacing w:val="15"/>
          <w:kern w:val="0"/>
          <w:sz w:val="24"/>
          <w:szCs w:val="24"/>
        </w:rPr>
        <w:t>山中与裴秀</w:t>
      </w:r>
      <w:r w:rsidRPr="00AA3F1A">
        <w:rPr>
          <w:rFonts w:ascii="楷体" w:eastAsia="楷体" w:hAnsi="楷体" w:cs="楷体" w:hint="eastAsia"/>
          <w:b/>
          <w:bCs/>
          <w:color w:val="000000"/>
          <w:spacing w:val="15"/>
          <w:kern w:val="0"/>
          <w:sz w:val="24"/>
          <w:szCs w:val="24"/>
        </w:rPr>
        <w:t>才迪书</w:t>
      </w:r>
    </w:p>
    <w:p w14:paraId="3338C0F3" w14:textId="77777777" w:rsidR="00CA396E" w:rsidRPr="00AA3F1A" w:rsidRDefault="001209CE" w:rsidP="00315105">
      <w:pPr>
        <w:spacing w:line="360" w:lineRule="auto"/>
        <w:jc w:val="center"/>
        <w:rPr>
          <w:rFonts w:ascii="楷体" w:eastAsia="楷体" w:hAnsi="楷体" w:cs="楷体"/>
          <w:color w:val="000000"/>
          <w:spacing w:val="15"/>
          <w:kern w:val="0"/>
          <w:sz w:val="24"/>
          <w:szCs w:val="24"/>
        </w:rPr>
      </w:pPr>
      <w:r w:rsidRPr="00AA3F1A">
        <w:rPr>
          <w:rFonts w:ascii="楷体" w:eastAsia="楷体" w:hAnsi="楷体" w:cs="楷体" w:hint="eastAsia"/>
          <w:color w:val="000000"/>
          <w:spacing w:val="15"/>
          <w:kern w:val="0"/>
          <w:sz w:val="24"/>
          <w:szCs w:val="24"/>
        </w:rPr>
        <w:t>王维</w:t>
      </w:r>
    </w:p>
    <w:p w14:paraId="234F0A30" w14:textId="77777777" w:rsidR="00CA396E" w:rsidRPr="00AA3F1A" w:rsidRDefault="001209CE" w:rsidP="00315105">
      <w:pPr>
        <w:spacing w:line="360" w:lineRule="auto"/>
        <w:ind w:firstLineChars="200" w:firstLine="480"/>
        <w:rPr>
          <w:rFonts w:ascii="楷体" w:eastAsia="楷体" w:hAnsi="楷体" w:cs="楷体"/>
          <w:sz w:val="24"/>
          <w:szCs w:val="24"/>
        </w:rPr>
      </w:pPr>
      <w:r w:rsidRPr="00AA3F1A">
        <w:rPr>
          <w:rFonts w:ascii="楷体" w:eastAsia="楷体" w:hAnsi="楷体" w:cs="楷体" w:hint="eastAsia"/>
          <w:sz w:val="24"/>
          <w:szCs w:val="24"/>
        </w:rPr>
        <w:t>近腊月下，景气和畅，故山殊可过</w:t>
      </w:r>
      <w:r w:rsidRPr="00AA3F1A">
        <w:rPr>
          <w:rFonts w:ascii="楷体" w:eastAsia="楷体" w:hAnsi="楷体" w:cs="楷体" w:hint="eastAsia"/>
          <w:sz w:val="24"/>
          <w:szCs w:val="24"/>
          <w:vertAlign w:val="superscript"/>
        </w:rPr>
        <w:t>①</w:t>
      </w:r>
      <w:r w:rsidRPr="00AA3F1A">
        <w:rPr>
          <w:rFonts w:ascii="楷体" w:eastAsia="楷体" w:hAnsi="楷体" w:cs="楷体" w:hint="eastAsia"/>
          <w:sz w:val="24"/>
          <w:szCs w:val="24"/>
        </w:rPr>
        <w:t>。足下方温经，猥</w:t>
      </w:r>
      <w:r w:rsidRPr="00AA3F1A">
        <w:rPr>
          <w:rFonts w:ascii="楷体" w:eastAsia="楷体" w:hAnsi="楷体" w:cs="楷体" w:hint="eastAsia"/>
          <w:sz w:val="24"/>
          <w:szCs w:val="24"/>
          <w:vertAlign w:val="superscript"/>
        </w:rPr>
        <w:t>②</w:t>
      </w:r>
      <w:r w:rsidRPr="00AA3F1A">
        <w:rPr>
          <w:rFonts w:ascii="楷体" w:eastAsia="楷体" w:hAnsi="楷体" w:cs="楷体" w:hint="eastAsia"/>
          <w:sz w:val="24"/>
          <w:szCs w:val="24"/>
        </w:rPr>
        <w:t>不敢相烦，辄（</w:t>
      </w:r>
      <w:r w:rsidRPr="00AA3F1A">
        <w:rPr>
          <w:rFonts w:eastAsia="楷体"/>
          <w:sz w:val="24"/>
          <w:szCs w:val="24"/>
        </w:rPr>
        <w:t>zhé</w:t>
      </w:r>
      <w:r w:rsidRPr="00AA3F1A">
        <w:rPr>
          <w:rFonts w:ascii="楷体" w:eastAsia="楷体" w:hAnsi="楷体" w:cs="楷体" w:hint="eastAsia"/>
          <w:sz w:val="24"/>
          <w:szCs w:val="24"/>
        </w:rPr>
        <w:t>）便往山中，憩感配寺，与山僧饭讫（</w:t>
      </w:r>
      <w:r w:rsidRPr="00AA3F1A">
        <w:rPr>
          <w:rFonts w:eastAsia="楷体"/>
          <w:sz w:val="24"/>
          <w:szCs w:val="24"/>
        </w:rPr>
        <w:t>qì</w:t>
      </w:r>
      <w:r w:rsidRPr="00AA3F1A">
        <w:rPr>
          <w:rFonts w:ascii="楷体" w:eastAsia="楷体" w:hAnsi="楷体" w:cs="楷体" w:hint="eastAsia"/>
          <w:sz w:val="24"/>
          <w:szCs w:val="24"/>
        </w:rPr>
        <w:t>）而去。</w:t>
      </w:r>
    </w:p>
    <w:p w14:paraId="2A469A19" w14:textId="77777777" w:rsidR="00CA396E" w:rsidRPr="00AA3F1A" w:rsidRDefault="001209CE" w:rsidP="00315105">
      <w:pPr>
        <w:spacing w:line="360" w:lineRule="auto"/>
        <w:ind w:firstLineChars="200" w:firstLine="480"/>
        <w:rPr>
          <w:rFonts w:ascii="楷体" w:eastAsia="楷体" w:hAnsi="楷体" w:cs="楷体"/>
          <w:sz w:val="24"/>
          <w:szCs w:val="24"/>
        </w:rPr>
      </w:pPr>
      <w:r w:rsidRPr="00AA3F1A">
        <w:rPr>
          <w:rFonts w:ascii="楷体" w:eastAsia="楷体" w:hAnsi="楷体" w:cs="楷体" w:hint="eastAsia"/>
          <w:sz w:val="24"/>
          <w:szCs w:val="24"/>
        </w:rPr>
        <w:t>北涉玄灞（</w:t>
      </w:r>
      <w:r w:rsidRPr="00AA3F1A">
        <w:rPr>
          <w:rFonts w:eastAsia="楷体"/>
          <w:sz w:val="24"/>
          <w:szCs w:val="24"/>
        </w:rPr>
        <w:t>bà</w:t>
      </w:r>
      <w:r w:rsidRPr="00AA3F1A">
        <w:rPr>
          <w:rFonts w:ascii="楷体" w:eastAsia="楷体" w:hAnsi="楷体" w:cs="楷体" w:hint="eastAsia"/>
          <w:sz w:val="24"/>
          <w:szCs w:val="24"/>
        </w:rPr>
        <w:t>），清月映郭。夜登华子岗，辋（</w:t>
      </w:r>
      <w:r w:rsidRPr="00AA3F1A">
        <w:rPr>
          <w:rFonts w:eastAsia="楷体"/>
          <w:sz w:val="24"/>
          <w:szCs w:val="24"/>
        </w:rPr>
        <w:t>wǎng</w:t>
      </w:r>
      <w:r w:rsidRPr="00AA3F1A">
        <w:rPr>
          <w:rFonts w:ascii="楷体" w:eastAsia="楷体" w:hAnsi="楷体" w:cs="楷体" w:hint="eastAsia"/>
          <w:sz w:val="24"/>
          <w:szCs w:val="24"/>
        </w:rPr>
        <w:t>）水沦涟，与月上下。寒山远火，明灭林外。深巷寒犬，吠声如豹。村墟夜舂（</w:t>
      </w:r>
      <w:r w:rsidRPr="00AA3F1A">
        <w:rPr>
          <w:rFonts w:eastAsia="楷体"/>
          <w:sz w:val="24"/>
          <w:szCs w:val="24"/>
        </w:rPr>
        <w:t>chōng</w:t>
      </w:r>
      <w:r w:rsidRPr="00AA3F1A">
        <w:rPr>
          <w:rFonts w:ascii="楷体" w:eastAsia="楷体" w:hAnsi="楷体" w:cs="楷体" w:hint="eastAsia"/>
          <w:sz w:val="24"/>
          <w:szCs w:val="24"/>
        </w:rPr>
        <w:t>），复与疏钟相间（</w:t>
      </w:r>
      <w:r w:rsidRPr="00AA3F1A">
        <w:rPr>
          <w:rFonts w:eastAsia="楷体"/>
          <w:sz w:val="24"/>
          <w:szCs w:val="24"/>
        </w:rPr>
        <w:t>jiàn</w:t>
      </w:r>
      <w:r w:rsidRPr="00AA3F1A">
        <w:rPr>
          <w:rFonts w:ascii="楷体" w:eastAsia="楷体" w:hAnsi="楷体" w:cs="楷体" w:hint="eastAsia"/>
          <w:sz w:val="24"/>
          <w:szCs w:val="24"/>
        </w:rPr>
        <w:t>）。此时独坐，僮仆静默，多思曩（</w:t>
      </w:r>
      <w:r w:rsidRPr="00AA3F1A">
        <w:rPr>
          <w:rFonts w:eastAsia="楷体"/>
          <w:sz w:val="24"/>
          <w:szCs w:val="24"/>
        </w:rPr>
        <w:t>nǎng</w:t>
      </w:r>
      <w:r w:rsidRPr="00AA3F1A">
        <w:rPr>
          <w:rFonts w:ascii="楷体" w:eastAsia="楷体" w:hAnsi="楷体" w:cs="楷体" w:hint="eastAsia"/>
          <w:sz w:val="24"/>
          <w:szCs w:val="24"/>
        </w:rPr>
        <w:t>）</w:t>
      </w:r>
      <w:r w:rsidRPr="00AA3F1A">
        <w:rPr>
          <w:rFonts w:ascii="楷体" w:eastAsia="楷体" w:hAnsi="楷体" w:cs="楷体" w:hint="eastAsia"/>
          <w:sz w:val="24"/>
          <w:szCs w:val="24"/>
          <w:vertAlign w:val="superscript"/>
        </w:rPr>
        <w:t>③</w:t>
      </w:r>
      <w:r w:rsidRPr="00AA3F1A">
        <w:rPr>
          <w:rFonts w:ascii="楷体" w:eastAsia="楷体" w:hAnsi="楷体" w:cs="楷体" w:hint="eastAsia"/>
          <w:sz w:val="24"/>
          <w:szCs w:val="24"/>
        </w:rPr>
        <w:t>昔，携手赋诗，步仄径</w:t>
      </w:r>
      <w:r w:rsidRPr="00AA3F1A">
        <w:rPr>
          <w:rFonts w:ascii="楷体" w:eastAsia="楷体" w:hAnsi="楷体" w:cs="楷体" w:hint="eastAsia"/>
          <w:sz w:val="24"/>
          <w:szCs w:val="24"/>
          <w:vertAlign w:val="superscript"/>
        </w:rPr>
        <w:t>④</w:t>
      </w:r>
      <w:r w:rsidRPr="00AA3F1A">
        <w:rPr>
          <w:rFonts w:ascii="楷体" w:eastAsia="楷体" w:hAnsi="楷体" w:cs="楷体" w:hint="eastAsia"/>
          <w:sz w:val="24"/>
          <w:szCs w:val="24"/>
        </w:rPr>
        <w:t>，临清流也。</w:t>
      </w:r>
    </w:p>
    <w:p w14:paraId="71926F92" w14:textId="77777777" w:rsidR="00CA396E" w:rsidRPr="00AA3F1A" w:rsidRDefault="001209CE" w:rsidP="00315105">
      <w:pPr>
        <w:spacing w:line="360" w:lineRule="auto"/>
        <w:ind w:firstLineChars="200" w:firstLine="480"/>
        <w:rPr>
          <w:rFonts w:ascii="楷体" w:eastAsia="楷体" w:hAnsi="楷体" w:cs="楷体"/>
          <w:sz w:val="24"/>
          <w:szCs w:val="24"/>
        </w:rPr>
      </w:pPr>
      <w:r w:rsidRPr="00AA3F1A">
        <w:rPr>
          <w:rFonts w:ascii="楷体" w:eastAsia="楷体" w:hAnsi="楷体" w:cs="楷体" w:hint="eastAsia"/>
          <w:sz w:val="24"/>
          <w:szCs w:val="24"/>
        </w:rPr>
        <w:t>当待</w:t>
      </w:r>
      <w:r w:rsidRPr="00AA3F1A">
        <w:rPr>
          <w:rFonts w:ascii="楷体" w:eastAsia="楷体" w:hAnsi="楷体" w:cs="楷体" w:hint="eastAsia"/>
          <w:sz w:val="24"/>
          <w:szCs w:val="24"/>
          <w:vertAlign w:val="superscript"/>
        </w:rPr>
        <w:t>⑤</w:t>
      </w:r>
      <w:r w:rsidRPr="00AA3F1A">
        <w:rPr>
          <w:rFonts w:ascii="楷体" w:eastAsia="楷体" w:hAnsi="楷体" w:cs="楷体" w:hint="eastAsia"/>
          <w:sz w:val="24"/>
          <w:szCs w:val="24"/>
        </w:rPr>
        <w:t>春中，草木蔓发，春山可望，轻鲦（</w:t>
      </w:r>
      <w:r w:rsidRPr="00AA3F1A">
        <w:rPr>
          <w:rFonts w:eastAsia="楷体"/>
          <w:sz w:val="24"/>
          <w:szCs w:val="24"/>
        </w:rPr>
        <w:t>tiáo</w:t>
      </w:r>
      <w:r w:rsidRPr="00AA3F1A">
        <w:rPr>
          <w:rFonts w:ascii="楷体" w:eastAsia="楷体" w:hAnsi="楷体" w:cs="楷体" w:hint="eastAsia"/>
          <w:sz w:val="24"/>
          <w:szCs w:val="24"/>
        </w:rPr>
        <w:t>）出水，白鸥矫翼，露湿青皋（</w:t>
      </w:r>
      <w:r w:rsidRPr="00AA3F1A">
        <w:rPr>
          <w:rFonts w:eastAsia="楷体"/>
          <w:sz w:val="24"/>
          <w:szCs w:val="24"/>
        </w:rPr>
        <w:t>gāo</w:t>
      </w:r>
      <w:r w:rsidRPr="00AA3F1A">
        <w:rPr>
          <w:rFonts w:ascii="楷体" w:eastAsia="楷体" w:hAnsi="楷体" w:cs="楷体" w:hint="eastAsia"/>
          <w:sz w:val="24"/>
          <w:szCs w:val="24"/>
        </w:rPr>
        <w:t>），麦陇朝雊（</w:t>
      </w:r>
      <w:r w:rsidRPr="00AA3F1A">
        <w:rPr>
          <w:rFonts w:eastAsia="楷体"/>
          <w:sz w:val="24"/>
          <w:szCs w:val="24"/>
        </w:rPr>
        <w:t>gòu</w:t>
      </w:r>
      <w:r w:rsidRPr="00AA3F1A">
        <w:rPr>
          <w:rFonts w:ascii="楷体" w:eastAsia="楷体" w:hAnsi="楷体" w:cs="楷体" w:hint="eastAsia"/>
          <w:sz w:val="24"/>
          <w:szCs w:val="24"/>
        </w:rPr>
        <w:t>）</w:t>
      </w:r>
      <w:r w:rsidRPr="00AA3F1A">
        <w:rPr>
          <w:rFonts w:ascii="楷体" w:eastAsia="楷体" w:hAnsi="楷体" w:cs="楷体" w:hint="eastAsia"/>
          <w:sz w:val="24"/>
          <w:szCs w:val="24"/>
          <w:vertAlign w:val="superscript"/>
        </w:rPr>
        <w:t>⑥</w:t>
      </w:r>
      <w:r w:rsidRPr="00AA3F1A">
        <w:rPr>
          <w:rFonts w:ascii="楷体" w:eastAsia="楷体" w:hAnsi="楷体" w:cs="楷体" w:hint="eastAsia"/>
          <w:sz w:val="24"/>
          <w:szCs w:val="24"/>
        </w:rPr>
        <w:t>，斯之不远，倘能从我游乎？非子天机清妙</w:t>
      </w:r>
      <w:r w:rsidRPr="00AA3F1A">
        <w:rPr>
          <w:rFonts w:ascii="楷体" w:eastAsia="楷体" w:hAnsi="楷体" w:cs="楷体" w:hint="eastAsia"/>
          <w:sz w:val="24"/>
          <w:szCs w:val="24"/>
          <w:vertAlign w:val="superscript"/>
        </w:rPr>
        <w:t>⑦</w:t>
      </w:r>
      <w:r w:rsidRPr="00AA3F1A">
        <w:rPr>
          <w:rFonts w:ascii="楷体" w:eastAsia="楷体" w:hAnsi="楷体" w:cs="楷体" w:hint="eastAsia"/>
          <w:sz w:val="24"/>
          <w:szCs w:val="24"/>
        </w:rPr>
        <w:t>者，岂能以此不急之务相邀？然是中有深趣矣！无忽。因驮黄檗（</w:t>
      </w:r>
      <w:r w:rsidRPr="00AA3F1A">
        <w:rPr>
          <w:rFonts w:eastAsia="楷体"/>
          <w:sz w:val="24"/>
          <w:szCs w:val="24"/>
        </w:rPr>
        <w:t>bò</w:t>
      </w:r>
      <w:r w:rsidRPr="00AA3F1A">
        <w:rPr>
          <w:rFonts w:ascii="楷体" w:eastAsia="楷体" w:hAnsi="楷体" w:cs="楷体" w:hint="eastAsia"/>
          <w:sz w:val="24"/>
          <w:szCs w:val="24"/>
        </w:rPr>
        <w:t>）人往</w:t>
      </w:r>
      <w:r w:rsidRPr="00AA3F1A">
        <w:rPr>
          <w:rFonts w:ascii="楷体" w:eastAsia="楷体" w:hAnsi="楷体" w:cs="楷体" w:hint="eastAsia"/>
          <w:sz w:val="24"/>
          <w:szCs w:val="24"/>
          <w:vertAlign w:val="superscript"/>
        </w:rPr>
        <w:t>⑧</w:t>
      </w:r>
      <w:r w:rsidRPr="00AA3F1A">
        <w:rPr>
          <w:rFonts w:ascii="楷体" w:eastAsia="楷体" w:hAnsi="楷体" w:cs="楷体" w:hint="eastAsia"/>
          <w:sz w:val="24"/>
          <w:szCs w:val="24"/>
        </w:rPr>
        <w:t>，不一。山中人王维白。</w:t>
      </w:r>
    </w:p>
    <w:p w14:paraId="19CF209D" w14:textId="77777777" w:rsidR="00CA396E" w:rsidRPr="00AA3F1A" w:rsidRDefault="001209CE" w:rsidP="00315105">
      <w:pPr>
        <w:spacing w:line="360" w:lineRule="auto"/>
        <w:rPr>
          <w:rFonts w:ascii="楷体" w:eastAsia="楷体" w:hAnsi="楷体" w:cs="楷体"/>
          <w:sz w:val="24"/>
          <w:szCs w:val="24"/>
        </w:rPr>
      </w:pPr>
      <w:r w:rsidRPr="00AA3F1A">
        <w:rPr>
          <w:rFonts w:ascii="楷体" w:eastAsia="楷体" w:hAnsi="楷体" w:cs="楷体" w:hint="eastAsia"/>
          <w:color w:val="000000"/>
          <w:spacing w:val="15"/>
          <w:kern w:val="0"/>
          <w:sz w:val="24"/>
          <w:szCs w:val="24"/>
        </w:rPr>
        <w:t>【注】</w:t>
      </w:r>
      <w:r w:rsidRPr="00AA3F1A">
        <w:rPr>
          <w:rFonts w:ascii="楷体" w:eastAsia="楷体" w:hAnsi="楷体" w:cs="楷体" w:hint="eastAsia"/>
          <w:sz w:val="24"/>
          <w:szCs w:val="24"/>
        </w:rPr>
        <w:t>①故山殊可过：旧居蓝田山很值得一游。故山，旧居的山，指王维的“辋川别业”所在地的蓝田山。过，过访、游览。</w:t>
      </w:r>
      <w:r w:rsidRPr="00AA3F1A">
        <w:rPr>
          <w:rFonts w:ascii="楷体" w:eastAsia="楷体" w:hAnsi="楷体" w:cs="楷体" w:hint="eastAsia"/>
          <w:sz w:val="24"/>
          <w:szCs w:val="24"/>
        </w:rPr>
        <w:t xml:space="preserve">   </w:t>
      </w:r>
      <w:r w:rsidRPr="00AA3F1A">
        <w:rPr>
          <w:rFonts w:ascii="楷体" w:eastAsia="楷体" w:hAnsi="楷体" w:cs="楷体" w:hint="eastAsia"/>
          <w:sz w:val="24"/>
          <w:szCs w:val="24"/>
        </w:rPr>
        <w:t>②猥：不敢不合时宜地</w:t>
      </w:r>
      <w:r w:rsidRPr="00AA3F1A">
        <w:rPr>
          <w:rFonts w:ascii="楷体" w:eastAsia="楷体" w:hAnsi="楷体" w:cs="楷体" w:hint="eastAsia"/>
          <w:sz w:val="24"/>
          <w:szCs w:val="24"/>
        </w:rPr>
        <w:t xml:space="preserve">   </w:t>
      </w:r>
      <w:r w:rsidRPr="00AA3F1A">
        <w:rPr>
          <w:rFonts w:ascii="楷体" w:eastAsia="楷体" w:hAnsi="楷体" w:cs="楷体" w:hint="eastAsia"/>
          <w:sz w:val="24"/>
          <w:szCs w:val="24"/>
        </w:rPr>
        <w:t>③曩：从前。</w:t>
      </w:r>
      <w:r w:rsidRPr="00AA3F1A">
        <w:rPr>
          <w:rFonts w:ascii="楷体" w:eastAsia="楷体" w:hAnsi="楷体" w:cs="楷体" w:hint="eastAsia"/>
          <w:sz w:val="24"/>
          <w:szCs w:val="24"/>
        </w:rPr>
        <w:t xml:space="preserve">   </w:t>
      </w:r>
      <w:r w:rsidRPr="00AA3F1A">
        <w:rPr>
          <w:rFonts w:ascii="楷体" w:eastAsia="楷体" w:hAnsi="楷体" w:cs="楷体" w:hint="eastAsia"/>
          <w:sz w:val="24"/>
          <w:szCs w:val="24"/>
        </w:rPr>
        <w:t>④仄径：狭窄的小路。</w:t>
      </w:r>
      <w:r w:rsidRPr="00AA3F1A">
        <w:rPr>
          <w:rFonts w:ascii="楷体" w:eastAsia="楷体" w:hAnsi="楷体" w:cs="楷体" w:hint="eastAsia"/>
          <w:sz w:val="24"/>
          <w:szCs w:val="24"/>
        </w:rPr>
        <w:t xml:space="preserve">   </w:t>
      </w:r>
    </w:p>
    <w:p w14:paraId="3A22E227" w14:textId="77777777" w:rsidR="00CA396E" w:rsidRPr="0004259C" w:rsidRDefault="001209CE" w:rsidP="00315105">
      <w:pPr>
        <w:spacing w:line="360" w:lineRule="auto"/>
        <w:rPr>
          <w:rFonts w:ascii="楷体" w:eastAsia="楷体" w:hAnsi="楷体" w:cs="楷体"/>
          <w:sz w:val="24"/>
          <w:szCs w:val="24"/>
        </w:rPr>
      </w:pPr>
      <w:r w:rsidRPr="0004259C">
        <w:rPr>
          <w:rFonts w:ascii="楷体" w:eastAsia="楷体" w:hAnsi="楷体" w:cs="楷体" w:hint="eastAsia"/>
          <w:sz w:val="24"/>
          <w:szCs w:val="24"/>
        </w:rPr>
        <w:t>⑤当待：等到。</w:t>
      </w:r>
      <w:r w:rsidRPr="0004259C">
        <w:rPr>
          <w:rFonts w:ascii="楷体" w:eastAsia="楷体" w:hAnsi="楷体" w:cs="楷体" w:hint="eastAsia"/>
          <w:sz w:val="24"/>
          <w:szCs w:val="24"/>
        </w:rPr>
        <w:t xml:space="preserve"> </w:t>
      </w:r>
      <w:r w:rsidRPr="0004259C">
        <w:rPr>
          <w:rFonts w:ascii="楷体" w:eastAsia="楷体" w:hAnsi="楷体" w:cs="楷体" w:hint="eastAsia"/>
          <w:sz w:val="24"/>
          <w:szCs w:val="24"/>
        </w:rPr>
        <w:t>⑥朝雊：早晨野鸡鸣叫。雊，野鸡鸣叫。</w:t>
      </w:r>
      <w:r w:rsidRPr="0004259C">
        <w:rPr>
          <w:rFonts w:ascii="楷体" w:eastAsia="楷体" w:hAnsi="楷体" w:cs="楷体" w:hint="eastAsia"/>
          <w:sz w:val="24"/>
          <w:szCs w:val="24"/>
        </w:rPr>
        <w:t xml:space="preserve">  </w:t>
      </w:r>
      <w:r w:rsidRPr="0004259C">
        <w:rPr>
          <w:rFonts w:ascii="楷体" w:eastAsia="楷体" w:hAnsi="楷体" w:cs="楷体" w:hint="eastAsia"/>
          <w:sz w:val="24"/>
          <w:szCs w:val="24"/>
        </w:rPr>
        <w:t>⑦天机清妙：性情高远。天机，天性。</w:t>
      </w:r>
      <w:r w:rsidRPr="0004259C">
        <w:rPr>
          <w:rFonts w:ascii="楷体" w:eastAsia="楷体" w:hAnsi="楷体" w:cs="楷体" w:hint="eastAsia"/>
          <w:sz w:val="24"/>
          <w:szCs w:val="24"/>
        </w:rPr>
        <w:t xml:space="preserve"> </w:t>
      </w:r>
    </w:p>
    <w:p w14:paraId="674AD812" w14:textId="77777777" w:rsidR="00CA396E" w:rsidRPr="00AA3F1A" w:rsidRDefault="001209CE" w:rsidP="00315105">
      <w:pPr>
        <w:spacing w:line="360" w:lineRule="auto"/>
        <w:rPr>
          <w:rFonts w:ascii="楷体" w:eastAsia="楷体" w:hAnsi="楷体" w:cs="楷体"/>
          <w:sz w:val="24"/>
          <w:szCs w:val="24"/>
        </w:rPr>
      </w:pPr>
      <w:r w:rsidRPr="00AA3F1A">
        <w:rPr>
          <w:rFonts w:ascii="楷体" w:eastAsia="楷体" w:hAnsi="楷体" w:cs="楷体" w:hint="eastAsia"/>
          <w:sz w:val="24"/>
          <w:szCs w:val="24"/>
        </w:rPr>
        <w:t>⑧因驮黄檗人往：借驮黄檗的人前往之便（带这封信）。</w:t>
      </w:r>
    </w:p>
    <w:p w14:paraId="3D500594" w14:textId="77777777" w:rsidR="00CA396E" w:rsidRPr="00AA3F1A" w:rsidRDefault="001209CE" w:rsidP="00315105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1.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解释下列加点词的意思</w:t>
      </w:r>
    </w:p>
    <w:p w14:paraId="41F2CCD7" w14:textId="77777777" w:rsidR="00CA396E" w:rsidRPr="00AA3F1A" w:rsidRDefault="001209CE" w:rsidP="00315105">
      <w:pPr>
        <w:spacing w:line="360" w:lineRule="auto"/>
        <w:ind w:firstLineChars="200" w:firstLine="540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（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1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）故山</w:t>
      </w:r>
      <w:r w:rsidRPr="00AA3F1A">
        <w:rPr>
          <w:rFonts w:ascii="宋体" w:hAnsi="宋体" w:cs="宋体" w:hint="eastAsia"/>
          <w:b/>
          <w:color w:val="000000"/>
          <w:spacing w:val="15"/>
          <w:kern w:val="0"/>
          <w:sz w:val="24"/>
          <w:szCs w:val="24"/>
          <w:em w:val="dot"/>
        </w:rPr>
        <w:t>殊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可过（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 xml:space="preserve">      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）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 xml:space="preserve">   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（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2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）北</w:t>
      </w:r>
      <w:r w:rsidRPr="00AA3F1A">
        <w:rPr>
          <w:rFonts w:ascii="宋体" w:hAnsi="宋体" w:cs="宋体" w:hint="eastAsia"/>
          <w:b/>
          <w:color w:val="000000"/>
          <w:spacing w:val="15"/>
          <w:kern w:val="0"/>
          <w:sz w:val="24"/>
          <w:szCs w:val="24"/>
          <w:em w:val="dot"/>
        </w:rPr>
        <w:t>涉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玄灞（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 xml:space="preserve">      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）</w:t>
      </w:r>
    </w:p>
    <w:p w14:paraId="1AA9384A" w14:textId="77777777" w:rsidR="00CA396E" w:rsidRPr="00AA3F1A" w:rsidRDefault="001209CE" w:rsidP="00315105">
      <w:pPr>
        <w:spacing w:line="360" w:lineRule="auto"/>
        <w:ind w:firstLineChars="200" w:firstLine="540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（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3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）与山僧饭</w:t>
      </w:r>
      <w:r w:rsidRPr="00AA3F1A">
        <w:rPr>
          <w:rFonts w:ascii="宋体" w:hAnsi="宋体" w:cs="宋体" w:hint="eastAsia"/>
          <w:b/>
          <w:color w:val="000000"/>
          <w:spacing w:val="15"/>
          <w:kern w:val="0"/>
          <w:sz w:val="24"/>
          <w:szCs w:val="24"/>
          <w:em w:val="dot"/>
        </w:rPr>
        <w:t>讫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而去（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 xml:space="preserve">      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）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 xml:space="preserve">  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（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4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）倘能</w:t>
      </w:r>
      <w:r w:rsidRPr="00AA3F1A">
        <w:rPr>
          <w:rFonts w:ascii="宋体" w:hAnsi="宋体" w:cs="宋体" w:hint="eastAsia"/>
          <w:b/>
          <w:color w:val="000000"/>
          <w:spacing w:val="15"/>
          <w:kern w:val="0"/>
          <w:sz w:val="24"/>
          <w:szCs w:val="24"/>
          <w:em w:val="dot"/>
        </w:rPr>
        <w:t>从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我游乎（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 xml:space="preserve">      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）</w:t>
      </w:r>
    </w:p>
    <w:p w14:paraId="68E11CBD" w14:textId="77777777" w:rsidR="00CA396E" w:rsidRPr="00AA3F1A" w:rsidRDefault="001209CE" w:rsidP="00315105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2.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将下列句子翻译成现代汉语。</w:t>
      </w:r>
    </w:p>
    <w:p w14:paraId="1F185ECC" w14:textId="77777777" w:rsidR="00CA396E" w:rsidRPr="00AA3F1A" w:rsidRDefault="001209CE" w:rsidP="00315105">
      <w:pPr>
        <w:spacing w:line="360" w:lineRule="auto"/>
        <w:ind w:firstLineChars="200" w:firstLine="540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（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1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）足下方温经，猥不敢相烦，辄便往山中。</w:t>
      </w:r>
    </w:p>
    <w:p w14:paraId="04F96D50" w14:textId="77777777" w:rsidR="001F7F57" w:rsidRPr="00AA3F1A" w:rsidRDefault="001209CE" w:rsidP="00AA3F1A">
      <w:pPr>
        <w:spacing w:line="360" w:lineRule="auto"/>
        <w:ind w:firstLineChars="200" w:firstLine="540"/>
        <w:rPr>
          <w:rFonts w:ascii="楷体" w:eastAsia="楷体" w:hAnsi="楷体" w:cs="楷体"/>
          <w:b/>
          <w:bCs/>
          <w:color w:val="FF0000"/>
          <w:sz w:val="24"/>
          <w:szCs w:val="24"/>
        </w:rPr>
      </w:pP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（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2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）非子天机清妙者，岂能以此不急之务相邀？</w:t>
      </w:r>
    </w:p>
    <w:p w14:paraId="6FE34830" w14:textId="77777777" w:rsidR="00CA396E" w:rsidRPr="00AA3F1A" w:rsidRDefault="001209CE" w:rsidP="00315105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3.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对本文的赏析不恰当的一项是（　　）</w:t>
      </w:r>
    </w:p>
    <w:p w14:paraId="7D554721" w14:textId="77777777" w:rsidR="00CA396E" w:rsidRPr="00AA3F1A" w:rsidRDefault="001209CE" w:rsidP="00315105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lastRenderedPageBreak/>
        <w:t xml:space="preserve">   A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．作者描绘了自己晚年所居“辋川别业”周围的山水景物，实写了冬日的清丽和春天的明媚，语言质朴，文笔淡雅，达到了极高的艺术境界。</w:t>
      </w:r>
    </w:p>
    <w:p w14:paraId="4B96BA31" w14:textId="77777777" w:rsidR="00CA396E" w:rsidRPr="00AA3F1A" w:rsidRDefault="001209CE" w:rsidP="00315105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 xml:space="preserve">   B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．第一段“故山殊可过”句埋下一个伏线，暗暗点出自己隐居的山村实在值得一游。</w:t>
      </w:r>
    </w:p>
    <w:p w14:paraId="7071D7B8" w14:textId="77777777" w:rsidR="00CA396E" w:rsidRPr="00AA3F1A" w:rsidRDefault="001209CE" w:rsidP="00315105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 xml:space="preserve">   C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．第</w:t>
      </w:r>
      <w:r w:rsidR="00253DCE"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3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段描写用欢快流畅之笔，写色彩明快之图画，把春日的蓝田山中万物勃发，生机盎然的景象描写得清新朗秀，令人不胜向往。</w:t>
      </w:r>
    </w:p>
    <w:p w14:paraId="5A6D9997" w14:textId="77777777" w:rsidR="00CA396E" w:rsidRPr="00AA3F1A" w:rsidRDefault="001209CE" w:rsidP="00315105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 xml:space="preserve">   D</w:t>
      </w:r>
      <w:r w:rsidRPr="00AA3F1A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．第三段中，作者显示了他写信的意图，他与裴迪之间的深厚情谊是以“真趣”为基础的。</w:t>
      </w:r>
    </w:p>
    <w:p w14:paraId="39AA177D" w14:textId="77777777" w:rsidR="00CA396E" w:rsidRPr="00AA3F1A" w:rsidRDefault="001209CE" w:rsidP="00315105">
      <w:pPr>
        <w:spacing w:line="360" w:lineRule="auto"/>
        <w:jc w:val="center"/>
        <w:rPr>
          <w:rStyle w:val="body-zhushi-span"/>
          <w:rFonts w:ascii="Times New Roman" w:hAnsi="Times New Roman" w:cs="Times New Roman"/>
          <w:color w:val="333333"/>
          <w:sz w:val="24"/>
          <w:szCs w:val="24"/>
          <w:vertAlign w:val="superscript"/>
        </w:rPr>
      </w:pPr>
      <w:r w:rsidRPr="00AA3F1A">
        <w:rPr>
          <w:rFonts w:ascii="Times New Roman" w:eastAsia="黑体" w:hAnsi="Times New Roman" w:cs="Times New Roman"/>
          <w:sz w:val="24"/>
          <w:szCs w:val="24"/>
        </w:rPr>
        <w:t>答梅客生</w:t>
      </w:r>
      <w:r w:rsidRPr="00AA3F1A">
        <w:rPr>
          <w:rFonts w:ascii="宋体" w:eastAsia="宋体" w:hAnsi="宋体" w:cs="宋体" w:hint="eastAsia"/>
          <w:sz w:val="24"/>
          <w:szCs w:val="24"/>
          <w:vertAlign w:val="superscript"/>
        </w:rPr>
        <w:t>①</w:t>
      </w:r>
    </w:p>
    <w:p w14:paraId="4D53E3E3" w14:textId="77777777" w:rsidR="00CA396E" w:rsidRPr="00AA3F1A" w:rsidRDefault="001209CE" w:rsidP="00315105">
      <w:pPr>
        <w:spacing w:line="360" w:lineRule="auto"/>
        <w:ind w:firstLine="420"/>
        <w:rPr>
          <w:rFonts w:ascii="Times New Roman" w:eastAsia="楷体" w:hAnsi="Times New Roman" w:cs="Times New Roman"/>
          <w:sz w:val="24"/>
          <w:szCs w:val="24"/>
        </w:rPr>
      </w:pPr>
      <w:r w:rsidRPr="00AA3F1A">
        <w:rPr>
          <w:rFonts w:ascii="Times New Roman" w:eastAsia="楷体" w:hAnsi="Times New Roman" w:cs="Times New Roman"/>
          <w:sz w:val="24"/>
          <w:szCs w:val="24"/>
        </w:rPr>
        <w:t>一春寒甚，西直门外，柳尚无萌蘖</w:t>
      </w:r>
      <w:r w:rsidRPr="00AA3F1A">
        <w:rPr>
          <w:rFonts w:ascii="宋体" w:eastAsia="宋体" w:hAnsi="宋体" w:cs="宋体" w:hint="eastAsia"/>
          <w:sz w:val="24"/>
          <w:szCs w:val="24"/>
          <w:vertAlign w:val="superscript"/>
        </w:rPr>
        <w:t>②</w:t>
      </w:r>
      <w:r w:rsidRPr="00AA3F1A">
        <w:rPr>
          <w:rFonts w:ascii="Times New Roman" w:eastAsia="楷体" w:hAnsi="Times New Roman" w:cs="Times New Roman"/>
          <w:sz w:val="24"/>
          <w:szCs w:val="24"/>
        </w:rPr>
        <w:t>。花朝之夕，月甚明，寒风割目，与舍弟闲步东直道上，兴不可遏，</w:t>
      </w:r>
      <w:r w:rsidRPr="00AA3F1A">
        <w:rPr>
          <w:rFonts w:ascii="Times New Roman" w:eastAsia="楷体" w:hAnsi="Times New Roman" w:cs="Times New Roman"/>
          <w:sz w:val="24"/>
          <w:szCs w:val="24"/>
          <w:em w:val="dot"/>
        </w:rPr>
        <w:t>遂</w:t>
      </w:r>
      <w:r w:rsidRPr="00AA3F1A">
        <w:rPr>
          <w:rFonts w:ascii="楷体" w:eastAsia="楷体" w:hAnsi="楷体" w:cs="Times New Roman"/>
          <w:sz w:val="24"/>
          <w:szCs w:val="24"/>
        </w:rPr>
        <w:t>由北安们门至</w:t>
      </w:r>
      <w:r w:rsidR="0004259C" w:rsidRPr="00AA3F1A">
        <w:rPr>
          <w:rFonts w:ascii="楷体" w:eastAsia="楷体" w:hAnsi="楷体" w:hint="eastAsia"/>
          <w:sz w:val="24"/>
          <w:szCs w:val="24"/>
        </w:rPr>
        <w:t>药王庙</w:t>
      </w:r>
      <w:r w:rsidRPr="00AA3F1A">
        <w:rPr>
          <w:rFonts w:ascii="楷体" w:eastAsia="楷体" w:hAnsi="楷体" w:cs="Times New Roman"/>
          <w:sz w:val="24"/>
          <w:szCs w:val="24"/>
        </w:rPr>
        <w:t>，观御河水</w:t>
      </w:r>
      <w:r w:rsidRPr="00AA3F1A">
        <w:rPr>
          <w:rFonts w:ascii="Times New Roman" w:eastAsia="楷体" w:hAnsi="Times New Roman" w:cs="Times New Roman"/>
          <w:sz w:val="24"/>
          <w:szCs w:val="24"/>
        </w:rPr>
        <w:t>。时冰皮未解，一望浩白，冷光与月相磨，寒风酸骨。</w:t>
      </w:r>
      <w:r w:rsidRPr="00AA3F1A">
        <w:rPr>
          <w:rFonts w:ascii="Times New Roman" w:eastAsia="楷体" w:hAnsi="Times New Roman" w:cs="Times New Roman"/>
          <w:sz w:val="24"/>
          <w:szCs w:val="24"/>
          <w:u w:val="single"/>
        </w:rPr>
        <w:t>趋至</w:t>
      </w:r>
      <w:r w:rsidRPr="00AA3F1A">
        <w:rPr>
          <w:rFonts w:ascii="Times New Roman" w:eastAsia="楷体" w:hAnsi="Times New Roman" w:cs="Times New Roman"/>
          <w:sz w:val="24"/>
          <w:szCs w:val="24"/>
        </w:rPr>
        <w:t>崇国寺</w:t>
      </w:r>
      <w:r w:rsidRPr="00AA3F1A">
        <w:rPr>
          <w:rFonts w:ascii="Times New Roman" w:eastAsia="楷体" w:hAnsi="Times New Roman" w:cs="Times New Roman"/>
          <w:sz w:val="24"/>
          <w:szCs w:val="24"/>
          <w:u w:val="single"/>
        </w:rPr>
        <w:t>，寂无一人</w:t>
      </w:r>
      <w:r w:rsidRPr="00AA3F1A">
        <w:rPr>
          <w:rFonts w:ascii="Times New Roman" w:eastAsia="楷体" w:hAnsi="Times New Roman" w:cs="Times New Roman"/>
          <w:sz w:val="24"/>
          <w:szCs w:val="24"/>
        </w:rPr>
        <w:t>，风铃之声，与猧</w:t>
      </w:r>
      <w:r w:rsidRPr="00AA3F1A">
        <w:rPr>
          <w:rFonts w:ascii="宋体" w:eastAsia="宋体" w:hAnsi="宋体" w:cs="宋体" w:hint="eastAsia"/>
          <w:sz w:val="24"/>
          <w:szCs w:val="24"/>
          <w:vertAlign w:val="superscript"/>
        </w:rPr>
        <w:t>③</w:t>
      </w:r>
      <w:r w:rsidRPr="00AA3F1A">
        <w:rPr>
          <w:rFonts w:ascii="Times New Roman" w:eastAsia="楷体" w:hAnsi="Times New Roman" w:cs="Times New Roman"/>
          <w:sz w:val="24"/>
          <w:szCs w:val="24"/>
        </w:rPr>
        <w:t>吠相应答。殿上题及古碑字，了了可读。</w:t>
      </w:r>
      <w:r w:rsidRPr="00AA3F1A">
        <w:rPr>
          <w:rFonts w:ascii="Times New Roman" w:eastAsia="楷体" w:hAnsi="Times New Roman" w:cs="Times New Roman"/>
          <w:sz w:val="24"/>
          <w:szCs w:val="24"/>
          <w:u w:val="wave"/>
        </w:rPr>
        <w:t>树上寒鸦拍之不惊以砾投之亦不起疑其僵也</w:t>
      </w:r>
      <w:r w:rsidRPr="00AA3F1A">
        <w:rPr>
          <w:rFonts w:ascii="Times New Roman" w:eastAsia="楷体" w:hAnsi="Times New Roman" w:cs="Times New Roman"/>
          <w:sz w:val="24"/>
          <w:szCs w:val="24"/>
        </w:rPr>
        <w:t>。忽大风吼檐，阴沙四集，拥面疾趋，齿牙涩涩有声，为乐未几，苦已百倍。数日后，又</w:t>
      </w:r>
      <w:r w:rsidRPr="00AA3F1A">
        <w:rPr>
          <w:rFonts w:ascii="楷体" w:eastAsia="楷体" w:hAnsi="楷体" w:cs="Times New Roman"/>
          <w:sz w:val="24"/>
          <w:szCs w:val="24"/>
        </w:rPr>
        <w:t>与舍弟一</w:t>
      </w:r>
      <w:r w:rsidRPr="00AA3F1A">
        <w:rPr>
          <w:rFonts w:ascii="楷体" w:eastAsia="楷体" w:hAnsi="楷体" w:cs="Times New Roman"/>
          <w:sz w:val="24"/>
          <w:szCs w:val="24"/>
          <w:em w:val="dot"/>
        </w:rPr>
        <w:t>观</w:t>
      </w:r>
      <w:r w:rsidR="0004259C" w:rsidRPr="00AA3F1A">
        <w:rPr>
          <w:rFonts w:ascii="楷体" w:eastAsia="楷体" w:hAnsi="楷体" w:hint="eastAsia"/>
          <w:sz w:val="24"/>
          <w:szCs w:val="24"/>
        </w:rPr>
        <w:t>满井</w:t>
      </w:r>
      <w:r w:rsidRPr="00AA3F1A">
        <w:rPr>
          <w:rFonts w:ascii="Times New Roman" w:eastAsia="楷体" w:hAnsi="Times New Roman" w:cs="Times New Roman"/>
          <w:sz w:val="24"/>
          <w:szCs w:val="24"/>
        </w:rPr>
        <w:t>，枯条数茎，略无新意。京师之春如此，穷官之兴可</w:t>
      </w:r>
      <w:r w:rsidRPr="00AA3F1A">
        <w:rPr>
          <w:rFonts w:ascii="Times New Roman" w:eastAsia="楷体" w:hAnsi="Times New Roman" w:cs="Times New Roman"/>
          <w:sz w:val="24"/>
          <w:szCs w:val="24"/>
          <w:em w:val="dot"/>
        </w:rPr>
        <w:t>知</w:t>
      </w:r>
      <w:r w:rsidRPr="00AA3F1A">
        <w:rPr>
          <w:rFonts w:ascii="Times New Roman" w:eastAsia="楷体" w:hAnsi="Times New Roman" w:cs="Times New Roman"/>
          <w:sz w:val="24"/>
          <w:szCs w:val="24"/>
        </w:rPr>
        <w:t>也。</w:t>
      </w:r>
    </w:p>
    <w:p w14:paraId="265A4E43" w14:textId="77777777" w:rsidR="00CA396E" w:rsidRPr="00AA3F1A" w:rsidRDefault="001209CE" w:rsidP="00315105">
      <w:pPr>
        <w:spacing w:line="360" w:lineRule="auto"/>
        <w:ind w:firstLine="420"/>
        <w:rPr>
          <w:rStyle w:val="body-zhushi-span"/>
          <w:rFonts w:ascii="Times New Roman" w:eastAsia="楷体" w:hAnsi="Times New Roman" w:cs="Times New Roman"/>
          <w:sz w:val="24"/>
          <w:szCs w:val="24"/>
        </w:rPr>
      </w:pPr>
      <w:r w:rsidRPr="00AA3F1A">
        <w:rPr>
          <w:rFonts w:ascii="Times New Roman" w:eastAsia="楷体" w:hAnsi="Times New Roman" w:cs="Times New Roman"/>
          <w:sz w:val="24"/>
          <w:szCs w:val="24"/>
        </w:rPr>
        <w:t>冬间闭门，著得</w:t>
      </w:r>
      <w:r w:rsidR="0004259C" w:rsidRPr="00AA3F1A">
        <w:rPr>
          <w:rFonts w:ascii="Times New Roman" w:eastAsia="楷体" w:hAnsi="Times New Roman" w:cs="Times New Roman" w:hint="eastAsia"/>
          <w:sz w:val="24"/>
          <w:szCs w:val="24"/>
        </w:rPr>
        <w:t>《广庄》</w:t>
      </w:r>
      <w:r w:rsidRPr="00AA3F1A">
        <w:rPr>
          <w:rFonts w:ascii="Times New Roman" w:eastAsia="楷体" w:hAnsi="Times New Roman" w:cs="Times New Roman"/>
          <w:sz w:val="24"/>
          <w:szCs w:val="24"/>
        </w:rPr>
        <w:t>七篇。谨呈教。</w:t>
      </w:r>
    </w:p>
    <w:p w14:paraId="71792F29" w14:textId="77777777" w:rsidR="00CA396E" w:rsidRPr="00AA3F1A" w:rsidRDefault="001209CE" w:rsidP="00315105">
      <w:pPr>
        <w:spacing w:line="360" w:lineRule="auto"/>
        <w:jc w:val="right"/>
        <w:rPr>
          <w:rStyle w:val="body-zhushi-span"/>
          <w:rFonts w:ascii="Times New Roman" w:hAnsi="Times New Roman" w:cs="Times New Roman"/>
          <w:color w:val="333333"/>
          <w:sz w:val="24"/>
          <w:szCs w:val="24"/>
        </w:rPr>
      </w:pPr>
      <w:r w:rsidRPr="00AA3F1A">
        <w:rPr>
          <w:rStyle w:val="body-zhushi-span"/>
          <w:rFonts w:ascii="Times New Roman" w:hAnsi="Times New Roman" w:cs="Times New Roman"/>
          <w:color w:val="333333"/>
          <w:sz w:val="24"/>
          <w:szCs w:val="24"/>
        </w:rPr>
        <w:t>（文</w:t>
      </w:r>
      <w:r w:rsidRPr="00AA3F1A">
        <w:rPr>
          <w:rStyle w:val="body-zhushi-span"/>
          <w:rFonts w:ascii="Times New Roman" w:hAnsi="Times New Roman" w:cs="Times New Roman"/>
          <w:color w:val="333333"/>
          <w:sz w:val="24"/>
          <w:szCs w:val="24"/>
        </w:rPr>
        <w:t>/</w:t>
      </w:r>
      <w:r w:rsidRPr="00AA3F1A">
        <w:rPr>
          <w:rStyle w:val="body-zhushi-span"/>
          <w:rFonts w:ascii="Times New Roman" w:hAnsi="Times New Roman" w:cs="Times New Roman"/>
          <w:color w:val="333333"/>
          <w:sz w:val="24"/>
          <w:szCs w:val="24"/>
        </w:rPr>
        <w:t>袁宏道，选自《袁中郎小品》）</w:t>
      </w:r>
    </w:p>
    <w:p w14:paraId="51133B65" w14:textId="77777777" w:rsidR="00CA396E" w:rsidRPr="00AA3F1A" w:rsidRDefault="001209CE" w:rsidP="00315105">
      <w:pPr>
        <w:spacing w:line="360" w:lineRule="auto"/>
        <w:rPr>
          <w:rStyle w:val="body-zhushi-span"/>
          <w:rFonts w:ascii="宋体" w:eastAsia="宋体" w:hAnsi="宋体" w:cs="宋体"/>
          <w:color w:val="333333"/>
          <w:sz w:val="24"/>
          <w:szCs w:val="24"/>
        </w:rPr>
      </w:pPr>
      <w:r w:rsidRPr="00AA3F1A">
        <w:rPr>
          <w:rStyle w:val="body-zhushi-span"/>
          <w:rFonts w:ascii="宋体" w:eastAsia="宋体" w:hAnsi="宋体" w:cs="宋体" w:hint="eastAsia"/>
          <w:color w:val="333333"/>
          <w:sz w:val="24"/>
          <w:szCs w:val="24"/>
        </w:rPr>
        <w:t>【注释】①此文作于万历二十七年，作者到京师近一年，在顺天府任一九品闲职。梅客生：梅国桢，字客生。②</w:t>
      </w:r>
      <w:r w:rsidRPr="00AA3F1A">
        <w:rPr>
          <w:rFonts w:ascii="宋体" w:eastAsia="宋体" w:hAnsi="宋体" w:cs="宋体" w:hint="eastAsia"/>
          <w:sz w:val="24"/>
          <w:szCs w:val="24"/>
        </w:rPr>
        <w:t>蘖（</w:t>
      </w:r>
      <w:r w:rsidRPr="00AA3F1A">
        <w:rPr>
          <w:rFonts w:ascii="宋体" w:eastAsia="宋体" w:hAnsi="宋体" w:cs="宋体" w:hint="eastAsia"/>
          <w:sz w:val="24"/>
          <w:szCs w:val="24"/>
        </w:rPr>
        <w:t>ni</w:t>
      </w:r>
      <w:r w:rsidRPr="00AA3F1A">
        <w:rPr>
          <w:rFonts w:ascii="宋体" w:eastAsia="宋体" w:hAnsi="宋体" w:cs="宋体" w:hint="eastAsia"/>
          <w:sz w:val="24"/>
          <w:szCs w:val="24"/>
        </w:rPr>
        <w:t>è）</w:t>
      </w:r>
      <w:r w:rsidRPr="00AA3F1A">
        <w:rPr>
          <w:rFonts w:ascii="宋体" w:eastAsia="宋体" w:hAnsi="宋体" w:cs="宋体" w:hint="eastAsia"/>
          <w:sz w:val="24"/>
          <w:szCs w:val="24"/>
        </w:rPr>
        <w:t>:</w:t>
      </w:r>
      <w:r w:rsidRPr="00AA3F1A">
        <w:rPr>
          <w:rFonts w:ascii="宋体" w:eastAsia="宋体" w:hAnsi="宋体" w:cs="宋体" w:hint="eastAsia"/>
          <w:sz w:val="24"/>
          <w:szCs w:val="24"/>
        </w:rPr>
        <w:t>植物的幼芽。③猧（</w:t>
      </w:r>
      <w:r w:rsidRPr="00AA3F1A">
        <w:rPr>
          <w:rFonts w:ascii="宋体" w:eastAsia="宋体" w:hAnsi="宋体" w:cs="宋体" w:hint="eastAsia"/>
          <w:sz w:val="24"/>
          <w:szCs w:val="24"/>
        </w:rPr>
        <w:t>w</w:t>
      </w:r>
      <w:r w:rsidRPr="00AA3F1A">
        <w:rPr>
          <w:rFonts w:ascii="宋体" w:eastAsia="宋体" w:hAnsi="宋体" w:cs="宋体" w:hint="eastAsia"/>
          <w:sz w:val="24"/>
          <w:szCs w:val="24"/>
        </w:rPr>
        <w:t>ō）</w:t>
      </w:r>
      <w:r w:rsidRPr="00AA3F1A">
        <w:rPr>
          <w:rFonts w:ascii="宋体" w:eastAsia="宋体" w:hAnsi="宋体" w:cs="宋体" w:hint="eastAsia"/>
          <w:sz w:val="24"/>
          <w:szCs w:val="24"/>
        </w:rPr>
        <w:t>:</w:t>
      </w:r>
      <w:r w:rsidRPr="00AA3F1A">
        <w:rPr>
          <w:rFonts w:ascii="宋体" w:eastAsia="宋体" w:hAnsi="宋体" w:cs="宋体" w:hint="eastAsia"/>
          <w:sz w:val="24"/>
          <w:szCs w:val="24"/>
        </w:rPr>
        <w:t>小狗。</w:t>
      </w:r>
    </w:p>
    <w:p w14:paraId="69DA6323" w14:textId="77777777" w:rsidR="00CA396E" w:rsidRPr="00AA3F1A" w:rsidRDefault="001209CE" w:rsidP="00315105">
      <w:pPr>
        <w:spacing w:line="360" w:lineRule="auto"/>
        <w:rPr>
          <w:rStyle w:val="body-zhushi-span"/>
          <w:rFonts w:ascii="宋体" w:eastAsia="宋体" w:hAnsi="宋体" w:cs="宋体"/>
          <w:color w:val="333333"/>
          <w:sz w:val="24"/>
          <w:szCs w:val="24"/>
        </w:rPr>
      </w:pPr>
      <w:r w:rsidRPr="00AA3F1A">
        <w:rPr>
          <w:rStyle w:val="body-zhushi-span"/>
          <w:rFonts w:ascii="宋体" w:eastAsia="宋体" w:hAnsi="宋体" w:cs="宋体" w:hint="eastAsia"/>
          <w:color w:val="333333"/>
          <w:sz w:val="24"/>
          <w:szCs w:val="24"/>
        </w:rPr>
        <w:t>9</w:t>
      </w:r>
      <w:r w:rsidRPr="00AA3F1A">
        <w:rPr>
          <w:rFonts w:ascii="宋体" w:eastAsia="宋体" w:hAnsi="宋体" w:cs="宋体" w:hint="eastAsia"/>
          <w:sz w:val="24"/>
          <w:szCs w:val="24"/>
        </w:rPr>
        <w:t>．下列句中加点词的意思相同的一组是（</w:t>
      </w:r>
      <w:r w:rsidRPr="00AA3F1A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AA3F1A">
        <w:rPr>
          <w:rFonts w:ascii="宋体" w:eastAsia="宋体" w:hAnsi="宋体" w:cs="宋体" w:hint="eastAsia"/>
          <w:sz w:val="24"/>
          <w:szCs w:val="24"/>
        </w:rPr>
        <w:t>）（</w:t>
      </w:r>
      <w:r w:rsidRPr="00AA3F1A">
        <w:rPr>
          <w:rFonts w:ascii="宋体" w:eastAsia="宋体" w:hAnsi="宋体" w:cs="宋体" w:hint="eastAsia"/>
          <w:sz w:val="24"/>
          <w:szCs w:val="24"/>
        </w:rPr>
        <w:t>2</w:t>
      </w:r>
      <w:r w:rsidRPr="00AA3F1A">
        <w:rPr>
          <w:rFonts w:ascii="宋体" w:eastAsia="宋体" w:hAnsi="宋体" w:cs="宋体" w:hint="eastAsia"/>
          <w:sz w:val="24"/>
          <w:szCs w:val="24"/>
        </w:rPr>
        <w:t>分）</w:t>
      </w:r>
    </w:p>
    <w:p w14:paraId="7A1A208F" w14:textId="77777777" w:rsidR="00CA396E" w:rsidRPr="00AA3F1A" w:rsidRDefault="001209CE" w:rsidP="00315105">
      <w:pPr>
        <w:spacing w:line="360" w:lineRule="auto"/>
        <w:rPr>
          <w:rStyle w:val="body-zhushi-span"/>
          <w:rFonts w:ascii="宋体" w:eastAsia="宋体" w:hAnsi="宋体" w:cs="宋体"/>
          <w:color w:val="333333"/>
          <w:sz w:val="24"/>
          <w:szCs w:val="24"/>
        </w:rPr>
      </w:pPr>
      <w:r w:rsidRPr="00AA3F1A">
        <w:rPr>
          <w:rStyle w:val="body-zhushi-span"/>
          <w:rFonts w:ascii="宋体" w:eastAsia="宋体" w:hAnsi="宋体" w:cs="宋体" w:hint="eastAsia"/>
          <w:color w:val="333333"/>
          <w:sz w:val="24"/>
          <w:szCs w:val="24"/>
        </w:rPr>
        <w:t>A</w:t>
      </w:r>
      <w:r w:rsidRPr="00AA3F1A">
        <w:rPr>
          <w:rFonts w:ascii="宋体" w:eastAsia="宋体" w:hAnsi="宋体" w:cs="宋体" w:hint="eastAsia"/>
          <w:sz w:val="24"/>
          <w:szCs w:val="24"/>
        </w:rPr>
        <w:t>．</w:t>
      </w:r>
      <w:r w:rsidRPr="00AA3F1A">
        <w:rPr>
          <w:rFonts w:ascii="宋体" w:eastAsia="宋体" w:hAnsi="宋体" w:cs="宋体" w:hint="eastAsia"/>
          <w:sz w:val="24"/>
          <w:szCs w:val="24"/>
          <w:em w:val="dot"/>
        </w:rPr>
        <w:t>遂</w:t>
      </w:r>
      <w:r w:rsidRPr="00AA3F1A">
        <w:rPr>
          <w:rFonts w:ascii="宋体" w:eastAsia="宋体" w:hAnsi="宋体" w:cs="宋体" w:hint="eastAsia"/>
          <w:sz w:val="24"/>
          <w:szCs w:val="24"/>
        </w:rPr>
        <w:t>由北安门至药王庙</w:t>
      </w:r>
      <w:r w:rsidRPr="00AA3F1A">
        <w:rPr>
          <w:rFonts w:ascii="宋体" w:eastAsia="宋体" w:hAnsi="宋体" w:cs="宋体" w:hint="eastAsia"/>
          <w:sz w:val="24"/>
          <w:szCs w:val="24"/>
        </w:rPr>
        <w:tab/>
      </w:r>
      <w:r w:rsidRPr="00AA3F1A">
        <w:rPr>
          <w:rFonts w:ascii="宋体" w:eastAsia="宋体" w:hAnsi="宋体" w:cs="宋体" w:hint="eastAsia"/>
          <w:sz w:val="24"/>
          <w:szCs w:val="24"/>
        </w:rPr>
        <w:tab/>
      </w:r>
      <w:r w:rsidRPr="00AA3F1A">
        <w:rPr>
          <w:rFonts w:ascii="宋体" w:eastAsia="宋体" w:hAnsi="宋体" w:cs="宋体" w:hint="eastAsia"/>
          <w:sz w:val="24"/>
          <w:szCs w:val="24"/>
        </w:rPr>
        <w:t>然操</w:t>
      </w:r>
      <w:r w:rsidRPr="00AA3F1A">
        <w:rPr>
          <w:rFonts w:ascii="宋体" w:eastAsia="宋体" w:hAnsi="宋体" w:cs="宋体" w:hint="eastAsia"/>
          <w:sz w:val="24"/>
          <w:szCs w:val="24"/>
          <w:em w:val="dot"/>
        </w:rPr>
        <w:t>遂</w:t>
      </w:r>
      <w:r w:rsidRPr="00AA3F1A">
        <w:rPr>
          <w:rFonts w:ascii="宋体" w:eastAsia="宋体" w:hAnsi="宋体" w:cs="宋体" w:hint="eastAsia"/>
          <w:sz w:val="24"/>
          <w:szCs w:val="24"/>
        </w:rPr>
        <w:t>能克绍（《隆中对》）</w:t>
      </w:r>
    </w:p>
    <w:p w14:paraId="57600EE6" w14:textId="77777777" w:rsidR="00CA396E" w:rsidRPr="00AA3F1A" w:rsidRDefault="001209CE" w:rsidP="00315105">
      <w:pPr>
        <w:spacing w:line="360" w:lineRule="auto"/>
        <w:rPr>
          <w:rStyle w:val="body-zhushi-span"/>
          <w:rFonts w:ascii="宋体" w:eastAsia="宋体" w:hAnsi="宋体" w:cs="宋体"/>
          <w:color w:val="333333"/>
          <w:sz w:val="24"/>
          <w:szCs w:val="24"/>
        </w:rPr>
      </w:pPr>
      <w:r w:rsidRPr="00AA3F1A">
        <w:rPr>
          <w:rStyle w:val="body-zhushi-span"/>
          <w:rFonts w:ascii="宋体" w:eastAsia="宋体" w:hAnsi="宋体" w:cs="宋体" w:hint="eastAsia"/>
          <w:color w:val="333333"/>
          <w:sz w:val="24"/>
          <w:szCs w:val="24"/>
        </w:rPr>
        <w:t>B</w:t>
      </w:r>
      <w:r w:rsidRPr="00AA3F1A">
        <w:rPr>
          <w:rFonts w:ascii="宋体" w:eastAsia="宋体" w:hAnsi="宋体" w:cs="宋体" w:hint="eastAsia"/>
          <w:sz w:val="24"/>
          <w:szCs w:val="24"/>
        </w:rPr>
        <w:t>．又与舍弟一</w:t>
      </w:r>
      <w:r w:rsidRPr="00AA3F1A">
        <w:rPr>
          <w:rFonts w:ascii="宋体" w:eastAsia="宋体" w:hAnsi="宋体" w:cs="宋体" w:hint="eastAsia"/>
          <w:sz w:val="24"/>
          <w:szCs w:val="24"/>
          <w:em w:val="dot"/>
        </w:rPr>
        <w:t>观</w:t>
      </w:r>
      <w:r w:rsidRPr="00AA3F1A">
        <w:rPr>
          <w:rFonts w:ascii="宋体" w:eastAsia="宋体" w:hAnsi="宋体" w:cs="宋体" w:hint="eastAsia"/>
          <w:sz w:val="24"/>
          <w:szCs w:val="24"/>
        </w:rPr>
        <w:t>满井</w:t>
      </w:r>
      <w:r w:rsidRPr="00AA3F1A">
        <w:rPr>
          <w:rFonts w:ascii="宋体" w:eastAsia="宋体" w:hAnsi="宋体" w:cs="宋体" w:hint="eastAsia"/>
          <w:sz w:val="24"/>
          <w:szCs w:val="24"/>
        </w:rPr>
        <w:tab/>
      </w:r>
      <w:r w:rsidRPr="00AA3F1A">
        <w:rPr>
          <w:rFonts w:ascii="宋体" w:eastAsia="宋体" w:hAnsi="宋体" w:cs="宋体" w:hint="eastAsia"/>
          <w:sz w:val="24"/>
          <w:szCs w:val="24"/>
        </w:rPr>
        <w:tab/>
      </w:r>
      <w:r w:rsidRPr="00AA3F1A">
        <w:rPr>
          <w:rFonts w:ascii="宋体" w:eastAsia="宋体" w:hAnsi="宋体" w:cs="宋体" w:hint="eastAsia"/>
          <w:sz w:val="24"/>
          <w:szCs w:val="24"/>
        </w:rPr>
        <w:tab/>
      </w:r>
      <w:r w:rsidRPr="00AA3F1A">
        <w:rPr>
          <w:rFonts w:ascii="宋体" w:eastAsia="宋体" w:hAnsi="宋体" w:cs="宋体" w:hint="eastAsia"/>
          <w:sz w:val="24"/>
          <w:szCs w:val="24"/>
        </w:rPr>
        <w:t>此则岳阳楼之大</w:t>
      </w:r>
      <w:r w:rsidRPr="00AA3F1A">
        <w:rPr>
          <w:rFonts w:ascii="宋体" w:eastAsia="宋体" w:hAnsi="宋体" w:cs="宋体" w:hint="eastAsia"/>
          <w:sz w:val="24"/>
          <w:szCs w:val="24"/>
          <w:em w:val="dot"/>
        </w:rPr>
        <w:t>观</w:t>
      </w:r>
      <w:r w:rsidRPr="00AA3F1A">
        <w:rPr>
          <w:rFonts w:ascii="宋体" w:eastAsia="宋体" w:hAnsi="宋体" w:cs="宋体" w:hint="eastAsia"/>
          <w:sz w:val="24"/>
          <w:szCs w:val="24"/>
        </w:rPr>
        <w:t>也（《岳阳楼记》）</w:t>
      </w:r>
    </w:p>
    <w:p w14:paraId="1B287EA0" w14:textId="77777777" w:rsidR="00CA396E" w:rsidRPr="00AA3F1A" w:rsidRDefault="001209CE" w:rsidP="00315105">
      <w:pPr>
        <w:spacing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AA3F1A">
        <w:rPr>
          <w:rFonts w:ascii="宋体" w:eastAsia="宋体" w:hAnsi="宋体" w:cs="宋体" w:hint="eastAsia"/>
          <w:sz w:val="24"/>
          <w:szCs w:val="24"/>
        </w:rPr>
        <w:t>C</w:t>
      </w:r>
      <w:r w:rsidRPr="00AA3F1A">
        <w:rPr>
          <w:rFonts w:ascii="宋体" w:eastAsia="宋体" w:hAnsi="宋体" w:cs="宋体" w:hint="eastAsia"/>
          <w:sz w:val="24"/>
          <w:szCs w:val="24"/>
        </w:rPr>
        <w:t>．穷官之兴可</w:t>
      </w:r>
      <w:r w:rsidRPr="00AA3F1A">
        <w:rPr>
          <w:rFonts w:ascii="宋体" w:eastAsia="宋体" w:hAnsi="宋体" w:cs="宋体" w:hint="eastAsia"/>
          <w:sz w:val="24"/>
          <w:szCs w:val="24"/>
          <w:em w:val="dot"/>
        </w:rPr>
        <w:t>知</w:t>
      </w:r>
      <w:r w:rsidRPr="00AA3F1A">
        <w:rPr>
          <w:rFonts w:ascii="宋体" w:eastAsia="宋体" w:hAnsi="宋体" w:cs="宋体" w:hint="eastAsia"/>
          <w:sz w:val="24"/>
          <w:szCs w:val="24"/>
        </w:rPr>
        <w:t>也</w:t>
      </w:r>
      <w:r w:rsidRPr="00AA3F1A">
        <w:rPr>
          <w:rFonts w:ascii="宋体" w:eastAsia="宋体" w:hAnsi="宋体" w:cs="宋体" w:hint="eastAsia"/>
          <w:sz w:val="24"/>
          <w:szCs w:val="24"/>
        </w:rPr>
        <w:tab/>
      </w:r>
      <w:r w:rsidRPr="00AA3F1A">
        <w:rPr>
          <w:rFonts w:ascii="宋体" w:eastAsia="宋体" w:hAnsi="宋体" w:cs="宋体" w:hint="eastAsia"/>
          <w:sz w:val="24"/>
          <w:szCs w:val="24"/>
        </w:rPr>
        <w:tab/>
      </w:r>
      <w:r w:rsidRPr="00AA3F1A">
        <w:rPr>
          <w:rFonts w:ascii="宋体" w:eastAsia="宋体" w:hAnsi="宋体" w:cs="宋体" w:hint="eastAsia"/>
          <w:sz w:val="24"/>
          <w:szCs w:val="24"/>
        </w:rPr>
        <w:tab/>
      </w:r>
      <w:r w:rsidRPr="00AA3F1A">
        <w:rPr>
          <w:rFonts w:ascii="宋体" w:eastAsia="宋体" w:hAnsi="宋体" w:cs="宋体" w:hint="eastAsia"/>
          <w:sz w:val="24"/>
          <w:szCs w:val="24"/>
        </w:rPr>
        <w:t>人不</w:t>
      </w:r>
      <w:r w:rsidRPr="00AA3F1A">
        <w:rPr>
          <w:rFonts w:ascii="宋体" w:eastAsia="宋体" w:hAnsi="宋体" w:cs="宋体" w:hint="eastAsia"/>
          <w:sz w:val="24"/>
          <w:szCs w:val="24"/>
          <w:em w:val="dot"/>
        </w:rPr>
        <w:t>知</w:t>
      </w:r>
      <w:r w:rsidRPr="00AA3F1A">
        <w:rPr>
          <w:rFonts w:ascii="宋体" w:eastAsia="宋体" w:hAnsi="宋体" w:cs="宋体" w:hint="eastAsia"/>
          <w:sz w:val="24"/>
          <w:szCs w:val="24"/>
        </w:rPr>
        <w:t>而不愠</w:t>
      </w:r>
      <w:r w:rsidRPr="00AA3F1A">
        <w:rPr>
          <w:rFonts w:ascii="宋体" w:eastAsia="宋体" w:hAnsi="宋体" w:cs="宋体" w:hint="eastAsia"/>
          <w:sz w:val="24"/>
          <w:szCs w:val="24"/>
        </w:rPr>
        <w:t>（《</w:t>
      </w:r>
      <w:r w:rsidRPr="00AA3F1A">
        <w:rPr>
          <w:rFonts w:ascii="宋体" w:eastAsia="宋体" w:hAnsi="宋体" w:cs="宋体" w:hint="eastAsia"/>
          <w:sz w:val="24"/>
          <w:szCs w:val="24"/>
        </w:rPr>
        <w:t>&lt;</w:t>
      </w:r>
      <w:r w:rsidRPr="00AA3F1A">
        <w:rPr>
          <w:rFonts w:ascii="宋体" w:eastAsia="宋体" w:hAnsi="宋体" w:cs="宋体" w:hint="eastAsia"/>
          <w:sz w:val="24"/>
          <w:szCs w:val="24"/>
        </w:rPr>
        <w:t>论语</w:t>
      </w:r>
      <w:r w:rsidRPr="00AA3F1A">
        <w:rPr>
          <w:rFonts w:ascii="宋体" w:eastAsia="宋体" w:hAnsi="宋体" w:cs="宋体" w:hint="eastAsia"/>
          <w:sz w:val="24"/>
          <w:szCs w:val="24"/>
        </w:rPr>
        <w:t>&gt;</w:t>
      </w:r>
      <w:r w:rsidRPr="00AA3F1A">
        <w:rPr>
          <w:rFonts w:ascii="宋体" w:eastAsia="宋体" w:hAnsi="宋体" w:cs="宋体" w:hint="eastAsia"/>
          <w:sz w:val="24"/>
          <w:szCs w:val="24"/>
        </w:rPr>
        <w:t>十二章》）</w:t>
      </w:r>
    </w:p>
    <w:p w14:paraId="7B8E7745" w14:textId="77777777" w:rsidR="00CA396E" w:rsidRPr="00AA3F1A" w:rsidRDefault="001209CE" w:rsidP="00315105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AA3F1A">
        <w:rPr>
          <w:rFonts w:ascii="宋体" w:eastAsia="宋体" w:hAnsi="宋体" w:cs="宋体" w:hint="eastAsia"/>
          <w:sz w:val="24"/>
          <w:szCs w:val="24"/>
        </w:rPr>
        <w:t>D</w:t>
      </w:r>
      <w:r w:rsidRPr="00AA3F1A">
        <w:rPr>
          <w:rFonts w:ascii="宋体" w:eastAsia="宋体" w:hAnsi="宋体" w:cs="宋体" w:hint="eastAsia"/>
          <w:sz w:val="24"/>
          <w:szCs w:val="24"/>
        </w:rPr>
        <w:t>．冬</w:t>
      </w:r>
      <w:r w:rsidRPr="00AA3F1A">
        <w:rPr>
          <w:rFonts w:ascii="宋体" w:eastAsia="宋体" w:hAnsi="宋体" w:cs="宋体" w:hint="eastAsia"/>
          <w:sz w:val="24"/>
          <w:szCs w:val="24"/>
          <w:em w:val="dot"/>
        </w:rPr>
        <w:t>间</w:t>
      </w:r>
      <w:r w:rsidRPr="00AA3F1A">
        <w:rPr>
          <w:rFonts w:ascii="宋体" w:eastAsia="宋体" w:hAnsi="宋体" w:cs="宋体" w:hint="eastAsia"/>
          <w:sz w:val="24"/>
          <w:szCs w:val="24"/>
        </w:rPr>
        <w:t>闭门</w:t>
      </w:r>
      <w:r w:rsidRPr="00AA3F1A">
        <w:rPr>
          <w:rFonts w:ascii="宋体" w:eastAsia="宋体" w:hAnsi="宋体" w:cs="宋体" w:hint="eastAsia"/>
          <w:sz w:val="24"/>
          <w:szCs w:val="24"/>
        </w:rPr>
        <w:tab/>
      </w:r>
      <w:r w:rsidRPr="00AA3F1A">
        <w:rPr>
          <w:rFonts w:ascii="宋体" w:eastAsia="宋体" w:hAnsi="宋体" w:cs="宋体" w:hint="eastAsia"/>
          <w:sz w:val="24"/>
          <w:szCs w:val="24"/>
        </w:rPr>
        <w:tab/>
      </w:r>
      <w:r w:rsidRPr="00AA3F1A">
        <w:rPr>
          <w:rFonts w:ascii="宋体" w:eastAsia="宋体" w:hAnsi="宋体" w:cs="宋体" w:hint="eastAsia"/>
          <w:sz w:val="24"/>
          <w:szCs w:val="24"/>
        </w:rPr>
        <w:tab/>
      </w:r>
      <w:r w:rsidRPr="00AA3F1A">
        <w:rPr>
          <w:rFonts w:ascii="宋体" w:eastAsia="宋体" w:hAnsi="宋体" w:cs="宋体" w:hint="eastAsia"/>
          <w:sz w:val="24"/>
          <w:szCs w:val="24"/>
        </w:rPr>
        <w:tab/>
      </w:r>
      <w:r w:rsidRPr="00AA3F1A">
        <w:rPr>
          <w:rFonts w:ascii="宋体" w:eastAsia="宋体" w:hAnsi="宋体" w:cs="宋体" w:hint="eastAsia"/>
          <w:sz w:val="24"/>
          <w:szCs w:val="24"/>
        </w:rPr>
        <w:tab/>
      </w:r>
      <w:r w:rsidRPr="00AA3F1A">
        <w:rPr>
          <w:rFonts w:ascii="宋体" w:eastAsia="宋体" w:hAnsi="宋体" w:cs="宋体" w:hint="eastAsia"/>
          <w:sz w:val="24"/>
          <w:szCs w:val="24"/>
        </w:rPr>
        <w:t>中</w:t>
      </w:r>
      <w:r w:rsidRPr="00AA3F1A">
        <w:rPr>
          <w:rFonts w:ascii="宋体" w:eastAsia="宋体" w:hAnsi="宋体" w:cs="宋体" w:hint="eastAsia"/>
          <w:sz w:val="24"/>
          <w:szCs w:val="24"/>
          <w:em w:val="dot"/>
        </w:rPr>
        <w:t>间</w:t>
      </w:r>
      <w:r w:rsidRPr="00AA3F1A">
        <w:rPr>
          <w:rFonts w:ascii="宋体" w:eastAsia="宋体" w:hAnsi="宋体" w:cs="宋体" w:hint="eastAsia"/>
          <w:sz w:val="24"/>
          <w:szCs w:val="24"/>
        </w:rPr>
        <w:t>力拉崩倒之声（《口技》）</w:t>
      </w:r>
    </w:p>
    <w:p w14:paraId="23828648" w14:textId="77777777" w:rsidR="00CA396E" w:rsidRPr="00AA3F1A" w:rsidRDefault="001209CE" w:rsidP="00315105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AA3F1A">
        <w:rPr>
          <w:rFonts w:ascii="宋体" w:eastAsia="宋体" w:hAnsi="宋体" w:cs="宋体" w:hint="eastAsia"/>
          <w:sz w:val="24"/>
          <w:szCs w:val="24"/>
        </w:rPr>
        <w:t>10</w:t>
      </w:r>
      <w:r w:rsidRPr="00AA3F1A">
        <w:rPr>
          <w:rFonts w:ascii="宋体" w:eastAsia="宋体" w:hAnsi="宋体" w:cs="宋体" w:hint="eastAsia"/>
          <w:sz w:val="24"/>
          <w:szCs w:val="24"/>
        </w:rPr>
        <w:t>．给文中画波浪线句子断句正确的一项是（</w:t>
      </w:r>
      <w:r w:rsidRPr="00AA3F1A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AA3F1A">
        <w:rPr>
          <w:rFonts w:ascii="宋体" w:eastAsia="宋体" w:hAnsi="宋体" w:cs="宋体" w:hint="eastAsia"/>
          <w:sz w:val="24"/>
          <w:szCs w:val="24"/>
        </w:rPr>
        <w:t>）（</w:t>
      </w:r>
      <w:r w:rsidRPr="00AA3F1A">
        <w:rPr>
          <w:rFonts w:ascii="宋体" w:eastAsia="宋体" w:hAnsi="宋体" w:cs="宋体" w:hint="eastAsia"/>
          <w:sz w:val="24"/>
          <w:szCs w:val="24"/>
        </w:rPr>
        <w:t>2</w:t>
      </w:r>
      <w:r w:rsidRPr="00AA3F1A">
        <w:rPr>
          <w:rFonts w:ascii="宋体" w:eastAsia="宋体" w:hAnsi="宋体" w:cs="宋体" w:hint="eastAsia"/>
          <w:sz w:val="24"/>
          <w:szCs w:val="24"/>
        </w:rPr>
        <w:t>分）</w:t>
      </w:r>
    </w:p>
    <w:p w14:paraId="61664781" w14:textId="77777777" w:rsidR="00CA396E" w:rsidRPr="00AA3F1A" w:rsidRDefault="001209CE" w:rsidP="00315105">
      <w:pPr>
        <w:spacing w:line="360" w:lineRule="auto"/>
        <w:rPr>
          <w:rStyle w:val="body-zhushi-span"/>
          <w:rFonts w:ascii="宋体" w:eastAsia="宋体" w:hAnsi="宋体" w:cs="宋体"/>
          <w:color w:val="333333"/>
          <w:sz w:val="24"/>
          <w:szCs w:val="24"/>
        </w:rPr>
      </w:pPr>
      <w:r w:rsidRPr="00AA3F1A">
        <w:rPr>
          <w:rStyle w:val="body-zhushi-span"/>
          <w:rFonts w:ascii="宋体" w:eastAsia="宋体" w:hAnsi="宋体" w:cs="宋体" w:hint="eastAsia"/>
          <w:color w:val="333333"/>
          <w:sz w:val="24"/>
          <w:szCs w:val="24"/>
        </w:rPr>
        <w:t>A</w:t>
      </w:r>
      <w:r w:rsidRPr="00AA3F1A">
        <w:rPr>
          <w:rFonts w:ascii="宋体" w:eastAsia="宋体" w:hAnsi="宋体" w:cs="宋体" w:hint="eastAsia"/>
          <w:sz w:val="24"/>
          <w:szCs w:val="24"/>
        </w:rPr>
        <w:t>．树上寒鸦拍之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不惊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以砾投之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亦不起疑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其僵也</w:t>
      </w:r>
    </w:p>
    <w:p w14:paraId="2BD2076A" w14:textId="77777777" w:rsidR="00CA396E" w:rsidRPr="00AA3F1A" w:rsidRDefault="001209CE" w:rsidP="00315105">
      <w:pPr>
        <w:spacing w:line="360" w:lineRule="auto"/>
        <w:rPr>
          <w:rStyle w:val="body-zhushi-span"/>
          <w:rFonts w:ascii="宋体" w:eastAsia="宋体" w:hAnsi="宋体" w:cs="宋体"/>
          <w:color w:val="333333"/>
          <w:sz w:val="24"/>
          <w:szCs w:val="24"/>
        </w:rPr>
      </w:pPr>
      <w:r w:rsidRPr="00AA3F1A">
        <w:rPr>
          <w:rStyle w:val="body-zhushi-span"/>
          <w:rFonts w:ascii="宋体" w:eastAsia="宋体" w:hAnsi="宋体" w:cs="宋体" w:hint="eastAsia"/>
          <w:color w:val="333333"/>
          <w:sz w:val="24"/>
          <w:szCs w:val="24"/>
        </w:rPr>
        <w:t>B</w:t>
      </w:r>
      <w:r w:rsidRPr="00AA3F1A">
        <w:rPr>
          <w:rFonts w:ascii="宋体" w:eastAsia="宋体" w:hAnsi="宋体" w:cs="宋体" w:hint="eastAsia"/>
          <w:sz w:val="24"/>
          <w:szCs w:val="24"/>
        </w:rPr>
        <w:t>．树上寒鸦拍之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不惊以砾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投之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亦不起疑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其僵也</w:t>
      </w:r>
    </w:p>
    <w:p w14:paraId="33734866" w14:textId="77777777" w:rsidR="00CA396E" w:rsidRPr="00AA3F1A" w:rsidRDefault="001209CE" w:rsidP="00315105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AA3F1A">
        <w:rPr>
          <w:rFonts w:ascii="宋体" w:eastAsia="宋体" w:hAnsi="宋体" w:cs="宋体" w:hint="eastAsia"/>
          <w:sz w:val="24"/>
          <w:szCs w:val="24"/>
        </w:rPr>
        <w:t>C</w:t>
      </w:r>
      <w:r w:rsidRPr="00AA3F1A">
        <w:rPr>
          <w:rFonts w:ascii="宋体" w:eastAsia="宋体" w:hAnsi="宋体" w:cs="宋体" w:hint="eastAsia"/>
          <w:sz w:val="24"/>
          <w:szCs w:val="24"/>
        </w:rPr>
        <w:t>．树上寒鸦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拍之不惊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以砾投之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亦不起疑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其僵也</w:t>
      </w:r>
    </w:p>
    <w:p w14:paraId="68AD3131" w14:textId="77777777" w:rsidR="00CA396E" w:rsidRPr="00AA3F1A" w:rsidRDefault="001209CE" w:rsidP="00315105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AA3F1A">
        <w:rPr>
          <w:rFonts w:ascii="宋体" w:eastAsia="宋体" w:hAnsi="宋体" w:cs="宋体" w:hint="eastAsia"/>
          <w:sz w:val="24"/>
          <w:szCs w:val="24"/>
        </w:rPr>
        <w:t>D</w:t>
      </w:r>
      <w:r w:rsidRPr="00AA3F1A">
        <w:rPr>
          <w:rFonts w:ascii="宋体" w:eastAsia="宋体" w:hAnsi="宋体" w:cs="宋体" w:hint="eastAsia"/>
          <w:sz w:val="24"/>
          <w:szCs w:val="24"/>
        </w:rPr>
        <w:t>．树上寒鸦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拍之不惊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以砾投之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亦不起</w:t>
      </w:r>
      <w:r w:rsidRPr="00AA3F1A">
        <w:rPr>
          <w:rFonts w:ascii="宋体" w:eastAsia="宋体" w:hAnsi="宋体" w:cs="宋体" w:hint="eastAsia"/>
          <w:sz w:val="24"/>
          <w:szCs w:val="24"/>
        </w:rPr>
        <w:t>/</w:t>
      </w:r>
      <w:r w:rsidRPr="00AA3F1A">
        <w:rPr>
          <w:rFonts w:ascii="宋体" w:eastAsia="宋体" w:hAnsi="宋体" w:cs="宋体" w:hint="eastAsia"/>
          <w:sz w:val="24"/>
          <w:szCs w:val="24"/>
        </w:rPr>
        <w:t>疑其僵也</w:t>
      </w:r>
    </w:p>
    <w:p w14:paraId="57451139" w14:textId="77777777" w:rsidR="00CA396E" w:rsidRPr="0004259C" w:rsidRDefault="001209CE" w:rsidP="00315105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AA3F1A">
        <w:rPr>
          <w:rFonts w:ascii="宋体" w:eastAsia="宋体" w:hAnsi="宋体" w:cs="宋体" w:hint="eastAsia"/>
          <w:sz w:val="24"/>
          <w:szCs w:val="24"/>
        </w:rPr>
        <w:lastRenderedPageBreak/>
        <w:t>11</w:t>
      </w:r>
      <w:r w:rsidRPr="00AA3F1A">
        <w:rPr>
          <w:rFonts w:ascii="宋体" w:eastAsia="宋体" w:hAnsi="宋体" w:cs="宋体" w:hint="eastAsia"/>
          <w:sz w:val="24"/>
          <w:szCs w:val="24"/>
        </w:rPr>
        <w:t>．用现代汉语翻译</w:t>
      </w:r>
      <w:r w:rsidRPr="0004259C">
        <w:rPr>
          <w:rFonts w:ascii="宋体" w:eastAsia="宋体" w:hAnsi="宋体" w:cs="宋体" w:hint="eastAsia"/>
          <w:sz w:val="24"/>
          <w:szCs w:val="24"/>
        </w:rPr>
        <w:t>文中画直线的句子。（</w:t>
      </w:r>
      <w:r w:rsidRPr="0004259C">
        <w:rPr>
          <w:rFonts w:ascii="宋体" w:eastAsia="宋体" w:hAnsi="宋体" w:cs="宋体" w:hint="eastAsia"/>
          <w:sz w:val="24"/>
          <w:szCs w:val="24"/>
        </w:rPr>
        <w:t>2</w:t>
      </w:r>
      <w:r w:rsidRPr="0004259C">
        <w:rPr>
          <w:rFonts w:ascii="宋体" w:eastAsia="宋体" w:hAnsi="宋体" w:cs="宋体" w:hint="eastAsia"/>
          <w:sz w:val="24"/>
          <w:szCs w:val="24"/>
        </w:rPr>
        <w:t>分）</w:t>
      </w:r>
    </w:p>
    <w:p w14:paraId="0FB28B2E" w14:textId="5752165F" w:rsidR="00DD0D58" w:rsidRPr="0004259C" w:rsidRDefault="001209CE" w:rsidP="00315105">
      <w:pPr>
        <w:spacing w:line="360" w:lineRule="auto"/>
        <w:rPr>
          <w:b/>
          <w:color w:val="FF0000"/>
          <w:sz w:val="24"/>
          <w:szCs w:val="24"/>
        </w:rPr>
      </w:pPr>
      <w:r w:rsidRPr="0004259C">
        <w:rPr>
          <w:rFonts w:ascii="宋体" w:eastAsia="宋体" w:hAnsi="宋体" w:cs="宋体" w:hint="eastAsia"/>
          <w:sz w:val="24"/>
          <w:szCs w:val="24"/>
        </w:rPr>
        <w:t>12</w:t>
      </w:r>
      <w:r w:rsidRPr="0004259C">
        <w:rPr>
          <w:rFonts w:ascii="宋体" w:eastAsia="宋体" w:hAnsi="宋体" w:cs="宋体" w:hint="eastAsia"/>
          <w:sz w:val="24"/>
          <w:szCs w:val="24"/>
        </w:rPr>
        <w:t>．本文描写了京师初春景象，抓住了景象</w:t>
      </w:r>
      <w:r w:rsidRPr="0004259C">
        <w:rPr>
          <w:rFonts w:ascii="宋体" w:eastAsia="宋体" w:hAnsi="宋体" w:cs="宋体" w:hint="eastAsia"/>
          <w:sz w:val="24"/>
          <w:szCs w:val="24"/>
          <w:u w:val="single"/>
        </w:rPr>
        <w:t xml:space="preserve">     </w:t>
      </w:r>
      <w:r w:rsidRPr="0004259C">
        <w:rPr>
          <w:rFonts w:ascii="宋体" w:eastAsia="宋体" w:hAnsi="宋体" w:cs="宋体" w:hint="eastAsia"/>
          <w:sz w:val="24"/>
          <w:szCs w:val="24"/>
        </w:rPr>
        <w:t>、</w:t>
      </w:r>
      <w:r w:rsidRPr="0004259C">
        <w:rPr>
          <w:rFonts w:ascii="宋体" w:eastAsia="宋体" w:hAnsi="宋体" w:cs="宋体" w:hint="eastAsia"/>
          <w:sz w:val="24"/>
          <w:szCs w:val="24"/>
          <w:u w:val="single"/>
        </w:rPr>
        <w:t xml:space="preserve">       </w:t>
      </w:r>
      <w:r w:rsidRPr="0004259C">
        <w:rPr>
          <w:rFonts w:ascii="宋体" w:eastAsia="宋体" w:hAnsi="宋体" w:cs="宋体" w:hint="eastAsia"/>
          <w:sz w:val="24"/>
          <w:szCs w:val="24"/>
        </w:rPr>
        <w:t>的特点，表达了作者</w:t>
      </w:r>
      <w:r w:rsidRPr="0004259C">
        <w:rPr>
          <w:rFonts w:ascii="宋体" w:eastAsia="宋体" w:hAnsi="宋体" w:cs="宋体" w:hint="eastAsia"/>
          <w:sz w:val="24"/>
          <w:szCs w:val="24"/>
          <w:u w:val="single"/>
        </w:rPr>
        <w:t xml:space="preserve">      </w:t>
      </w:r>
      <w:r w:rsidRPr="0004259C">
        <w:rPr>
          <w:rFonts w:ascii="宋体" w:eastAsia="宋体" w:hAnsi="宋体" w:cs="宋体" w:hint="eastAsia"/>
          <w:sz w:val="24"/>
          <w:szCs w:val="24"/>
        </w:rPr>
        <w:t>的心情。（</w:t>
      </w:r>
      <w:r w:rsidRPr="0004259C">
        <w:rPr>
          <w:rFonts w:ascii="宋体" w:eastAsia="宋体" w:hAnsi="宋体" w:cs="宋体" w:hint="eastAsia"/>
          <w:sz w:val="24"/>
          <w:szCs w:val="24"/>
        </w:rPr>
        <w:t>3</w:t>
      </w:r>
      <w:r w:rsidRPr="0004259C">
        <w:rPr>
          <w:rFonts w:ascii="宋体" w:eastAsia="宋体" w:hAnsi="宋体" w:cs="宋体" w:hint="eastAsia"/>
          <w:sz w:val="24"/>
          <w:szCs w:val="24"/>
        </w:rPr>
        <w:t>分）</w:t>
      </w:r>
    </w:p>
    <w:sectPr w:rsidR="00DD0D58" w:rsidRPr="0004259C" w:rsidSect="002C0DCD">
      <w:headerReference w:type="default" r:id="rId8"/>
      <w:footerReference w:type="default" r:id="rId9"/>
      <w:pgSz w:w="11906" w:h="16838"/>
      <w:pgMar w:top="1418" w:right="1077" w:bottom="1418" w:left="1077" w:header="851" w:footer="992" w:gutter="0"/>
      <w:cols w:space="425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207E" w14:textId="77777777" w:rsidR="00000000" w:rsidRDefault="001209CE">
      <w:r>
        <w:separator/>
      </w:r>
    </w:p>
  </w:endnote>
  <w:endnote w:type="continuationSeparator" w:id="0">
    <w:p w14:paraId="2AE4B022" w14:textId="77777777" w:rsidR="00000000" w:rsidRDefault="0012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319A" w14:textId="77777777" w:rsidR="006E406D" w:rsidRPr="006E406D" w:rsidRDefault="001209CE" w:rsidP="006E406D">
    <w:pPr>
      <w:ind w:firstLineChars="1150" w:firstLine="2415"/>
      <w:textAlignment w:val="center"/>
      <w:rPr>
        <w:color w:val="000000"/>
        <w:szCs w:val="21"/>
      </w:rPr>
    </w:pPr>
    <w:r>
      <w:rPr>
        <w:noProof/>
      </w:rPr>
      <w:drawing>
        <wp:inline distT="0" distB="0" distL="0" distR="0" wp14:anchorId="1FA1C0BD" wp14:editId="1B6BCE02">
          <wp:extent cx="253466" cy="2952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09" cy="30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1F46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CADC50" wp14:editId="2E72A00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49225"/>
              <wp:effectExtent l="0" t="0" r="1905" b="3175"/>
              <wp:wrapNone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0ABC4" w14:textId="77777777" w:rsidR="006E406D" w:rsidRDefault="001209CE" w:rsidP="006E406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AA3F1A">
                            <w:rPr>
                              <w:noProof/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CADC50" id="矩形 3" o:spid="_x0000_s1026" style="position:absolute;left:0;text-align:left;margin-left:-46.65pt;margin-top:0;width:4.55pt;height:11.75pt;z-index:25165670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" filled="f" stroked="f">
              <v:textbox style="mso-fit-shape-to-text:t" inset="0,0,0,0">
                <w:txbxContent>
                  <w:p w14:paraId="1FD0ABC4" w14:textId="77777777" w:rsidR="006E406D" w:rsidRDefault="001209CE" w:rsidP="006E406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AA3F1A">
                      <w:rPr>
                        <w:noProof/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051F46">
      <w:rPr>
        <w:rFonts w:hint="eastAsia"/>
      </w:rPr>
      <w:t>原创精品资源学科网独家享有版权，侵权必究</w:t>
    </w:r>
    <w:r w:rsidR="00051F46">
      <w:rPr>
        <w:rFonts w:hint="eastAsia"/>
        <w:color w:val="000000"/>
        <w:szCs w:val="21"/>
      </w:rPr>
      <w:t>！</w:t>
    </w:r>
  </w:p>
  <w:p w14:paraId="42D0C86C" w14:textId="77777777" w:rsidR="004151FC" w:rsidRDefault="001209CE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7E71D5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position:absolute;margin-left:158.95pt;margin-top:407.9pt;width:2.85pt;height:2.85pt;rotation:315;z-index:-25165772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0239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position:absolute;margin-left:64.05pt;margin-top:-20.75pt;width:.05pt;height:.05pt;z-index:251659776">
          <v:imagedata r:id="rId2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E76E" w14:textId="77777777" w:rsidR="00000000" w:rsidRDefault="001209CE">
      <w:r>
        <w:separator/>
      </w:r>
    </w:p>
  </w:footnote>
  <w:footnote w:type="continuationSeparator" w:id="0">
    <w:p w14:paraId="0CC3A1A1" w14:textId="77777777" w:rsidR="00000000" w:rsidRDefault="00120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9448" w14:textId="77777777" w:rsidR="006E406D" w:rsidRDefault="001209CE" w:rsidP="001A598E">
    <w:pPr>
      <w:pStyle w:val="a5"/>
      <w:jc w:val="both"/>
    </w:pPr>
    <w:r>
      <w:rPr>
        <w:rFonts w:hint="eastAsia"/>
        <w:noProof/>
      </w:rPr>
      <w:drawing>
        <wp:anchor distT="0" distB="0" distL="114300" distR="114300" simplePos="0" relativeHeight="251655680" behindDoc="0" locked="0" layoutInCell="1" allowOverlap="1" wp14:anchorId="6E19EE6D" wp14:editId="73DCC8F3">
          <wp:simplePos x="0" y="0"/>
          <wp:positionH relativeFrom="column">
            <wp:posOffset>-683895</wp:posOffset>
          </wp:positionH>
          <wp:positionV relativeFrom="paragraph">
            <wp:posOffset>-539750</wp:posOffset>
          </wp:positionV>
          <wp:extent cx="7534275" cy="852805"/>
          <wp:effectExtent l="0" t="0" r="9525" b="4445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E8C90" w14:textId="77777777" w:rsidR="004151FC" w:rsidRDefault="001209CE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78160E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7728">
          <v:imagedata r:id="rId2" o:title="{75232B38-A165-1FB7-499C-2E1C792CACB5}"/>
        </v:shape>
      </w:pict>
    </w:r>
    <w:r>
      <w:rPr>
        <w:color w:val="FFFFFF"/>
        <w:sz w:val="2"/>
        <w:szCs w:val="2"/>
      </w:rPr>
      <w:pict w14:anchorId="012911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9pt;height:.8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27"/>
    <w:rsid w:val="0001360E"/>
    <w:rsid w:val="00041561"/>
    <w:rsid w:val="0004259C"/>
    <w:rsid w:val="00051F46"/>
    <w:rsid w:val="000D38AA"/>
    <w:rsid w:val="000D7007"/>
    <w:rsid w:val="000E4A0D"/>
    <w:rsid w:val="001209CE"/>
    <w:rsid w:val="00146953"/>
    <w:rsid w:val="001A598E"/>
    <w:rsid w:val="001F7F57"/>
    <w:rsid w:val="00244C5B"/>
    <w:rsid w:val="00253DCE"/>
    <w:rsid w:val="0027067E"/>
    <w:rsid w:val="002771D2"/>
    <w:rsid w:val="002C0DCD"/>
    <w:rsid w:val="002D63BA"/>
    <w:rsid w:val="002E56FE"/>
    <w:rsid w:val="00315105"/>
    <w:rsid w:val="00344231"/>
    <w:rsid w:val="003565A4"/>
    <w:rsid w:val="00363227"/>
    <w:rsid w:val="003F1D2B"/>
    <w:rsid w:val="0040402F"/>
    <w:rsid w:val="004151FC"/>
    <w:rsid w:val="00423E9E"/>
    <w:rsid w:val="0047331D"/>
    <w:rsid w:val="00486104"/>
    <w:rsid w:val="0056487D"/>
    <w:rsid w:val="006E406D"/>
    <w:rsid w:val="0074777C"/>
    <w:rsid w:val="00775536"/>
    <w:rsid w:val="007A4194"/>
    <w:rsid w:val="0085328A"/>
    <w:rsid w:val="008B1973"/>
    <w:rsid w:val="009035F2"/>
    <w:rsid w:val="00913910"/>
    <w:rsid w:val="009434AD"/>
    <w:rsid w:val="00A01467"/>
    <w:rsid w:val="00A25F34"/>
    <w:rsid w:val="00AA3F1A"/>
    <w:rsid w:val="00AE169B"/>
    <w:rsid w:val="00B205AE"/>
    <w:rsid w:val="00BE4898"/>
    <w:rsid w:val="00BF2518"/>
    <w:rsid w:val="00BF4AD7"/>
    <w:rsid w:val="00C02FC6"/>
    <w:rsid w:val="00C2613D"/>
    <w:rsid w:val="00CA396E"/>
    <w:rsid w:val="00DD0D58"/>
    <w:rsid w:val="00E744B6"/>
    <w:rsid w:val="00E8727B"/>
    <w:rsid w:val="00E92263"/>
    <w:rsid w:val="00F14FB6"/>
    <w:rsid w:val="00FB568B"/>
    <w:rsid w:val="00F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4F9B3F89"/>
  <w15:docId w15:val="{050D206F-BDEB-47C5-91E7-6C1C170C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2771D2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2771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0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0D5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0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0D58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4156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1561"/>
    <w:rPr>
      <w:sz w:val="18"/>
      <w:szCs w:val="18"/>
    </w:rPr>
  </w:style>
  <w:style w:type="character" w:customStyle="1" w:styleId="body-zhushi-span">
    <w:name w:val="body-zhushi-span"/>
    <w:basedOn w:val="a0"/>
    <w:rsid w:val="00CA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10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高三015</dc:creator>
  <cp:lastModifiedBy>bazhong</cp:lastModifiedBy>
  <cp:revision>31</cp:revision>
  <cp:lastPrinted>2025-08-11T01:56:00Z</cp:lastPrinted>
  <dcterms:created xsi:type="dcterms:W3CDTF">2019-12-17T03:45:00Z</dcterms:created>
  <dcterms:modified xsi:type="dcterms:W3CDTF">2025-08-11T01:57:00Z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