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ascii="微软雅黑" w:cs="微软雅黑" w:eastAsia="微软雅黑" w:hAnsi="微软雅黑" w:hint="default"/>
          <w:b/>
          <w:bCs/>
          <w:color w:val="FF0000"/>
          <w:sz w:val="48"/>
          <w:szCs w:val="48"/>
          <w:shd w:color="auto" w:fill="FFFFFF" w:val="clear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44"/>
          <w:szCs w:val="44"/>
          <w:shd w:color="auto" w:fill="FFFFFF" w:val="clear"/>
          <w:lang w:eastAsia="zh-CN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11417300</wp:posOffset>
            </wp:positionH>
            <wp:positionV relativeFrom="topMargin">
              <wp:posOffset>12547600</wp:posOffset>
            </wp:positionV>
            <wp:extent cx="368300" cy="3556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 w:hint="eastAsia"/>
          <w:b/>
          <w:bCs/>
          <w:sz w:val="44"/>
          <w:szCs w:val="44"/>
          <w:shd w:color="auto" w:fill="FFFFFF" w:val="clear"/>
          <w:lang w:eastAsia="zh-CN"/>
        </w:rPr>
        <w:t>第三单元主题阅读：情寄山水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filled="f" id="图片 6" o:spid="_x0000_i1025" stroked="f" style="width:111pt;height:27.58pt;mso-position-horizontal-relative:page;mso-position-vertical-relative:page;mso-wrap-style:square" type="#_x0000_t75">
            <v:stroke linestyle="single"/>
            <v:imagedata o:title="" r:id="rId5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textAlignment w:val="center"/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●</w:t>
      </w: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整体感知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b w:val="0"/>
          <w:bCs/>
          <w:color w:val="auto"/>
          <w:sz w:val="21"/>
          <w:szCs w:val="21"/>
          <w:u w:val="none"/>
          <w:lang w:eastAsia="zh-CN" w:val="en-US"/>
        </w:rPr>
      </w:pPr>
      <w:r>
        <w:rPr>
          <w:rFonts w:hint="eastAsia"/>
          <w:lang w:eastAsia="zh-CN" w:val="en-US"/>
        </w:rPr>
        <w:pict>
          <v:shape alt="C:/Users/Administrator/AppData/Local/Temp/0基础策划社群活动(1).png0基础策划社群活动(1)" filled="f" id="1BCC2C28-871D-48CB-8BE0-2867F7803ADB-1" o:preferrelative="t" o:spid="_x0000_i1026" stroked="f" style="width:538.53pt;height:233.16pt;mso-position-horizontal-relative:page;mso-position-vertical-relative:page;mso-wrap-style:square" type="#_x0000_t75">
            <v:fill o:detectmouseclick="t"/>
            <v:stroke linestyle="single"/>
            <v:imagedata o:title="C:/Users/Administrator/AppData/Local/Temp/0基础策划社群活动(1).png0基础策划社群活动(1)" r:id="rId6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textAlignment w:val="center"/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●</w:t>
      </w: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考点梳理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cs="宋体" w:eastAsia="宋体" w:hAnsi="宋体" w:hint="eastAsia"/>
          <w:b/>
          <w:bCs w:val="0"/>
          <w:color w:val="auto"/>
          <w:sz w:val="24"/>
          <w:szCs w:val="24"/>
        </w:rPr>
      </w:pPr>
      <w:r>
        <w:rPr>
          <w:rFonts w:ascii="宋体" w:cs="宋体" w:eastAsia="宋体" w:hAnsi="宋体" w:hint="eastAsia"/>
          <w:b/>
          <w:bCs w:val="0"/>
          <w:color w:val="auto"/>
          <w:sz w:val="24"/>
          <w:szCs w:val="24"/>
          <w:lang w:eastAsia="zh-CN"/>
        </w:rPr>
        <w:t>一、</w:t>
      </w:r>
      <w:r>
        <w:rPr>
          <w:rFonts w:ascii="宋体" w:cs="宋体" w:eastAsia="宋体" w:hAnsi="宋体" w:hint="eastAsia"/>
          <w:b/>
          <w:bCs w:val="0"/>
          <w:color w:val="auto"/>
          <w:sz w:val="24"/>
          <w:szCs w:val="24"/>
        </w:rPr>
        <w:t>游记类文言文主要艺术特色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1.描写生动、细腻。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古代游记散文的作者通常善于描写景物、人物、生活场景等，以鲜明、生动、细腻的笔触为读者勾勒出一幅幅栩栩如生的画面。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《三峡》（郦道元）：写春冬之景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素湍绿潭，回清倒影，绝巘多生怪柏，悬泉瀑布，飞漱其间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，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素湍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绿潭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色彩鲜明，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回清倒影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动静相衬，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飞漱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一词精准描绘瀑布倾泻之态，细腻展现三峡春冬时节的清幽秀丽，画面感极强。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2.叙事流畅、自然。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中国古代游记散文的语言通常流畅、自然，很少出现生硬、死板的叙事方式，常常以轻松、活泼的语言描述游历过程，打动读者的心灵。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《桃花源记》（陶渊明）：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以渔人的行踪为线索，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缘溪行，忘路之远近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忽逢桃花林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复前行，欲穷其林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便舍船，从口入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，用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行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逢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入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等动词串联，叙事如流水般自然，从发现桃林到进入桃花源，过程流畅无滞，仿佛读者随渔人一同探秘。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3.融合文化、宣扬思想。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中国古代游记散文不仅是一种记录见闻的方式，也是一种文化传承的方式，作者会在描写自然风光的同时，描述文化遗产、历史名胜、民俗风情等，从而宣扬思想、传承文化。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《岳阳楼记》（范仲淹）：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描绘岳阳楼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衔远山，吞长江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的壮阔后，借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迁客骚人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的览物之情，引出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先天下之忧而忧，后天下之乐而乐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的抱负，将对岳阳楼的描写与儒家忧国忧民的思想结合，既展现名胜文化，又宣扬了以天下为己任的理念。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《醉翁亭记》（欧阳修）：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写滁州山水时，穿插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滁人游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太守宴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众宾欢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等民俗场景，展现当地百姓安居乐业的生活，暗含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与民同乐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的政治思想，将自然风光与社会文化、个人理念融为一体。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4.情感真挚、直抒胸臆。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中国古代游记散文的作者通常表现出真挚的情感，诚挚地记录着游历的点滴，将个人感悟与读者分享，让读者更深刻地体验游历的过程、感受作者的心境。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《湖心亭看雪》（张岱）：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莫说相公痴，更有痴似相公者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，以舟子的评价侧面点出自己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痴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于雪景的心境，借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痴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字直白流露对山水的痴迷和遗世独立的情怀，情感真挚动人。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5.融情于景，意境灵动。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《小石潭记》（柳宗元）：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青树翠蔓，蒙络摇缀，参差披拂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初写潭边生机，暗含初见美景的愉悦；后写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四面竹树环合，寂寥无人，凄神寒骨，悄怆幽邃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，以孤寂之景承载被贬后的凄苦心境，情感随景物色调变化而流露，情景浑然一体。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《岳阳楼记》（范仲淹）：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淫雨霏霏，连月不开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时，迁客骚人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感极而悲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；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春和景明，波澜不惊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时，则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其喜洋洋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。通过不同景色与对应情感的关联，将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 w:val="en-US"/>
        </w:rPr>
        <w:t>悲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 w:val="en-US"/>
        </w:rPr>
        <w:t>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之情融入洞庭景色中，意境深远。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6.语言精美，佳句频现。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《醉翁亭记》（欧阳修）：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日出而林霏开，云归而岩穴暝，晦明变化者，山间之朝暮也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，以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开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二字精准概括朝暮景色的转换，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晦明变化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四字凝练山间晨昏的动态美，成为描写山林朝暮的经典佳句。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b/>
          <w:bCs w:val="0"/>
          <w:color w:val="auto"/>
          <w:sz w:val="24"/>
          <w:szCs w:val="24"/>
          <w:lang w:eastAsia="zh-CN"/>
        </w:rPr>
        <w:t>二、文言文中常见表达手法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1.对比：</w:t>
      </w:r>
      <w:r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  <w:t>反衬正方，突出其鲜明特征，凸显主旨；表现作者好恶褒贬，给读者深刻印象和启示。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《岳阳楼记》中，范仲淹通过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淫雨霏霏，连月不开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时迁客骚人的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感极而悲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，与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春和景明，波澜不惊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时的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其喜洋洋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对比，反衬出古仁人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不以物喜，不以己悲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的旷达胸襟，突出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先天下之忧而忧，后天下之乐而乐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的主旨，鲜明表达对忧国忧民思想的推崇，给读者深刻启示。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2.衬托：</w:t>
      </w:r>
      <w:r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  <w:t>从侧面突出事务特征表现主旨，委婉含蓄，引发读者思考，使文章曲折含蓄，独具风格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《湖心亭看雪》中，张岱以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大雪三日，湖中人鸟声俱绝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的寂静环境，衬托自己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独往湖心亭看雪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的孤高心境；又以亭中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金陵人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的偶遇，从侧面衬托出西湖雪景的迷人与作者的雅趣，委婉含蓄地表达了对故国的怀念，引发读者对孤独与知己的思考。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3.渲染：</w:t>
      </w:r>
      <w:r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  <w:t>对环境、景物作多方面的描写形容，以突出形象，加强艺术效果。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《三峡》中，郦道元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 w:val="en-US"/>
        </w:rPr>
        <w:t>通过引用渔歌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：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 w:val="en-US"/>
        </w:rPr>
        <w:t>巴东三峡巫峡长，猿鸣三声泪沾裳。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渲染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 w:val="en-US"/>
        </w:rPr>
        <w:t>三峡秋季的萧瑟、悲凉。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4.用典：</w:t>
      </w:r>
      <w:r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  <w:t>即在散文中援引史实，使用典故。这既可使散文语言精练，又可增加内容的丰富性，增加表达的生动性和含蓄性，可收到言简意丰、耐人寻味的效果。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5.重章叠句：</w:t>
      </w:r>
      <w:r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  <w:t>叠词。上下句或上下段用相同的结构形式反复咏唱,语言更具有音乐美，内容上形成鲜明对比。增强语言的韵律，让情感的表达更深沉更丰富或更有特色。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kern w:val="2"/>
          <w:sz w:val="21"/>
          <w:szCs w:val="21"/>
          <w:lang w:bidi="ar-SA" w:eastAsia="zh-CN" w:val="en-US"/>
        </w:rPr>
        <w:t>6.照应：</w:t>
      </w:r>
      <w:r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  <w:t>对前面所写的作必要的回答。恰当运用这种方法使结构显得紧凑、严谨。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cs="宋体" w:eastAsia="宋体" w:hAnsi="宋体" w:hint="eastAsia"/>
          <w:b w:val="0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  <w:lang w:eastAsia="zh-CN"/>
        </w:rPr>
        <w:t>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《桃花源记》中，开头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缘溪行，忘路之远近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与后文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寻向所志，遂迷，不复得路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相照应；渔人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既出，得其船，便扶向路，处处志之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与太守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遣人随其往，寻向所志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也形成照应，使文章结构紧凑，情节完整，凸显桃花源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似有实无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”</w:t>
      </w:r>
      <w:r>
        <w:rPr>
          <w:rFonts w:ascii="宋体" w:cs="宋体" w:eastAsia="宋体" w:hAnsi="宋体" w:hint="eastAsia"/>
          <w:b w:val="0"/>
          <w:bCs/>
          <w:color w:val="auto"/>
          <w:sz w:val="21"/>
          <w:szCs w:val="21"/>
        </w:rPr>
        <w:t>的虚幻感。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color w:val="0000FF"/>
          <w:sz w:val="28"/>
          <w:szCs w:val="28"/>
          <w:u w:val="double"/>
          <w:lang w:eastAsia="zh-CN" w:val="en-US"/>
        </w:rPr>
      </w:pPr>
      <w:r>
        <w:pict>
          <v:shape filled="f" id="图片 7" o:spid="_x0000_i1027" stroked="f" style="width:109.2pt;height:29.98pt;mso-position-horizontal-relative:page;mso-position-vertical-relative:page;mso-wrap-style:square" type="#_x0000_t75">
            <v:stroke linestyle="single"/>
            <v:imagedata o:title="" r:id="rId7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阅读下面文言文和古诗文，完成下面小题。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岳阳楼记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范仲淹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庆历四年春，滕子京谪守巴陵郡。越明年，政通人和，百废具兴，乃重修岳阳楼，增其旧制，刻唐贤今人诗赋于其上，属予作文以记之。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予观夫巴陵胜状，在洞庭一湖。衔远山，吞长江，浩浩汤汤，横无际涯，朝晖夕阴，气象万千，此则岳阳楼之大观也，前人之述备矣。然则北通巫峡，南极潇湘，迁客骚人，多会于此，览物之情，得无异乎？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若夫淫雨霏霏，连月不开，阴风怒号，浊浪排空，日星隐曜，山岳潜形，商旅不行，樯倾楫摧，薄暮冥冥，虎啸猿啼。登斯楼也，则有去国怀乡，忧谗畏讥，满目萧然，感极而悲者矣。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至若春和景明，波澜不惊，上下天光，一碧万顷，沙鸥翔集，锦鳞游泳，岸芷汀兰，郁郁青青。而或长烟一空，皓月千里，浮光跃金，静影沉璧，渔歌互答，此乐何极！登斯楼也，则有心旷神怡，宠辱偕忘，把酒临风，其喜洋洋者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嗟夫！予尝求古仁人之心，或异二者之为，何哉？不以物喜，不以己悲，居庙堂之高则忧其民，处江湖之远则忧其君。是进亦忧，退亦忧。然则何时而乐耶？其必曰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先天下之忧而忧，后天下之乐而乐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乎！噫！微斯人，吾谁与归？时六年九月十五日。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邠州建学记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（节选）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范仲淹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国家之患，莫大于乏人。人曷尝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而乏哉？天地灵粹，赋于万物，非昔醇而今漓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。吾观物有秀于类者，曾不减于古，岂人之秀而贤者独下于古欤？诚教有所未格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，器有所未就而然也！庠序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可不兴乎</w:t>
      </w:r>
      <w:r>
        <w:rPr>
          <w:rFonts w:ascii="宋体" w:cs="宋体" w:eastAsia="宋体" w:hAnsi="宋体" w:hint="eastAsia"/>
          <w:sz w:val="21"/>
          <w:szCs w:val="21"/>
        </w:rPr>
        <w:t>……</w:t>
      </w:r>
      <w:r>
        <w:rPr>
          <w:rFonts w:ascii="宋体" w:cs="宋体" w:eastAsia="宋体" w:hAnsi="宋体" w:hint="eastAsia"/>
          <w:sz w:val="21"/>
          <w:szCs w:val="21"/>
        </w:rPr>
        <w:t>庆历甲中岁，予参贰国政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⑥</w:t>
      </w:r>
      <w:r>
        <w:rPr>
          <w:rFonts w:ascii="宋体" w:cs="宋体" w:eastAsia="宋体" w:hAnsi="宋体" w:hint="eastAsia"/>
          <w:sz w:val="21"/>
          <w:szCs w:val="21"/>
        </w:rPr>
        <w:t>，亲奉圣谟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⑦</w:t>
      </w:r>
      <w:r>
        <w:rPr>
          <w:rFonts w:ascii="宋体" w:cs="宋体" w:eastAsia="宋体" w:hAnsi="宋体" w:hint="eastAsia"/>
          <w:sz w:val="21"/>
          <w:szCs w:val="21"/>
        </w:rPr>
        <w:t>，诏天下建郡县之学，俾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⑧</w:t>
      </w:r>
      <w:r>
        <w:rPr>
          <w:rFonts w:ascii="宋体" w:cs="宋体" w:eastAsia="宋体" w:hAnsi="宋体" w:hint="eastAsia"/>
          <w:sz w:val="21"/>
          <w:szCs w:val="21"/>
        </w:rPr>
        <w:t>岁贡群士，一由此出。明年春，予得请为邠诚守。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【注释】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庆历五年，范仲淹赴邠州担任知州，第三日即提议改建邠州庙学。学校建成后，他应邀作文以记其事。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曷尝：何尝。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漓：浇薄，不醇厚。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格：达到。</w:t>
      </w:r>
      <w:r>
        <w:rPr>
          <w:rFonts w:ascii="宋体" w:cs="宋体" w:eastAsia="宋体" w:hAnsi="宋体" w:hint="eastAsia"/>
          <w:sz w:val="21"/>
          <w:szCs w:val="21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庠序：泛指学校。</w:t>
      </w:r>
      <w:r>
        <w:rPr>
          <w:rFonts w:ascii="宋体" w:cs="宋体" w:eastAsia="宋体" w:hAnsi="宋体" w:hint="eastAsia"/>
          <w:sz w:val="21"/>
          <w:szCs w:val="21"/>
        </w:rPr>
        <w:t>⑥</w:t>
      </w:r>
      <w:r>
        <w:rPr>
          <w:rFonts w:ascii="宋体" w:cs="宋体" w:eastAsia="宋体" w:hAnsi="宋体" w:hint="eastAsia"/>
          <w:sz w:val="21"/>
          <w:szCs w:val="21"/>
        </w:rPr>
        <w:t>贰国政：指范仲淹任枢密副使和参知政事二职。</w:t>
      </w:r>
      <w:r>
        <w:rPr>
          <w:rFonts w:ascii="宋体" w:cs="宋体" w:eastAsia="宋体" w:hAnsi="宋体" w:hint="eastAsia"/>
          <w:sz w:val="21"/>
          <w:szCs w:val="21"/>
        </w:rPr>
        <w:t>⑦</w:t>
      </w:r>
      <w:r>
        <w:rPr>
          <w:rFonts w:ascii="宋体" w:cs="宋体" w:eastAsia="宋体" w:hAnsi="宋体" w:hint="eastAsia"/>
          <w:sz w:val="21"/>
          <w:szCs w:val="21"/>
        </w:rPr>
        <w:t>圣谟（m</w:t>
      </w:r>
      <w:r>
        <w:rPr>
          <w:rFonts w:ascii="宋体" w:cs="宋体" w:eastAsia="宋体" w:hAnsi="宋体" w:hint="eastAsia"/>
          <w:sz w:val="21"/>
          <w:szCs w:val="21"/>
        </w:rPr>
        <w:t>ó</w:t>
      </w:r>
      <w:r>
        <w:rPr>
          <w:rFonts w:ascii="宋体" w:cs="宋体" w:eastAsia="宋体" w:hAnsi="宋体" w:hint="eastAsia"/>
          <w:sz w:val="21"/>
          <w:szCs w:val="21"/>
        </w:rPr>
        <w:t>）：皇帝的旨意。</w:t>
      </w:r>
      <w:r>
        <w:rPr>
          <w:rFonts w:ascii="宋体" w:cs="宋体" w:eastAsia="宋体" w:hAnsi="宋体" w:hint="eastAsia"/>
          <w:sz w:val="21"/>
          <w:szCs w:val="21"/>
        </w:rPr>
        <w:t>⑧</w:t>
      </w:r>
      <w:r>
        <w:rPr>
          <w:rFonts w:ascii="宋体" w:cs="宋体" w:eastAsia="宋体" w:hAnsi="宋体" w:hint="eastAsia"/>
          <w:sz w:val="21"/>
          <w:szCs w:val="21"/>
        </w:rPr>
        <w:t>俾（b</w:t>
      </w:r>
      <w:r>
        <w:rPr>
          <w:rFonts w:ascii="宋体" w:cs="宋体" w:eastAsia="宋体" w:hAnsi="宋体" w:hint="eastAsia"/>
          <w:sz w:val="21"/>
          <w:szCs w:val="21"/>
        </w:rPr>
        <w:t>ǐ</w:t>
      </w:r>
      <w:r>
        <w:rPr>
          <w:rFonts w:ascii="宋体" w:cs="宋体" w:eastAsia="宋体" w:hAnsi="宋体" w:hint="eastAsia"/>
          <w:sz w:val="21"/>
          <w:szCs w:val="21"/>
        </w:rPr>
        <w:t>）：使。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渔家傲</w:t>
      </w:r>
      <w:r>
        <w:rPr>
          <w:rFonts w:ascii="宋体" w:cs="宋体" w:eastAsia="宋体" w:hAnsi="宋体" w:hint="eastAsia"/>
          <w:sz w:val="21"/>
          <w:szCs w:val="21"/>
        </w:rPr>
        <w:t>·</w:t>
      </w:r>
      <w:r>
        <w:rPr>
          <w:rFonts w:ascii="宋体" w:cs="宋体" w:eastAsia="宋体" w:hAnsi="宋体" w:hint="eastAsia"/>
          <w:sz w:val="21"/>
          <w:szCs w:val="21"/>
        </w:rPr>
        <w:t>秋思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范仲淹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塞下秋来风景异，衡阳雁去无留意。四面边声连角起，千嶂里，长烟落日孤城闭。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浊酒一杯家万里，燕然未勒归无计。羌管悠悠霜满地，人不寐，将军白发征夫泪。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1．下列加点词语解释不正确的一项是（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A．而或长烟一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空</w:t>
      </w:r>
      <w:r>
        <w:rPr>
          <w:rFonts w:ascii="宋体" w:cs="宋体" w:eastAsia="宋体" w:hAnsi="宋体" w:hint="eastAsia"/>
          <w:sz w:val="21"/>
          <w:szCs w:val="21"/>
        </w:rPr>
        <w:t xml:space="preserve">  空：消散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B．予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参</w:t>
      </w:r>
      <w:r>
        <w:rPr>
          <w:rFonts w:ascii="宋体" w:cs="宋体" w:eastAsia="宋体" w:hAnsi="宋体" w:hint="eastAsia"/>
          <w:sz w:val="21"/>
          <w:szCs w:val="21"/>
        </w:rPr>
        <w:t>贰国政   参：担任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C．千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嶂</w:t>
      </w:r>
      <w:r>
        <w:rPr>
          <w:rFonts w:ascii="宋体" w:cs="宋体" w:eastAsia="宋体" w:hAnsi="宋体" w:hint="eastAsia"/>
          <w:sz w:val="21"/>
          <w:szCs w:val="21"/>
        </w:rPr>
        <w:t xml:space="preserve">里  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</w:t>
      </w:r>
      <w:r>
        <w:rPr>
          <w:rFonts w:ascii="宋体" w:cs="宋体" w:eastAsia="宋体" w:hAnsi="宋体" w:hint="eastAsia"/>
          <w:sz w:val="21"/>
          <w:szCs w:val="21"/>
        </w:rPr>
        <w:t>嶂：像屏障一样的山峰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D．沙鸥翔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集</w:t>
      </w:r>
      <w:r>
        <w:rPr>
          <w:rFonts w:ascii="宋体" w:cs="宋体" w:eastAsia="宋体" w:hAnsi="宋体" w:hint="eastAsia"/>
          <w:sz w:val="21"/>
          <w:szCs w:val="21"/>
        </w:rPr>
        <w:t xml:space="preserve">  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集：集合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2．下列语句中加点字的意思都不相同的一项是（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em w:val="dot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A．予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观</w:t>
      </w:r>
      <w:r>
        <w:rPr>
          <w:rFonts w:ascii="宋体" w:cs="宋体" w:eastAsia="宋体" w:hAnsi="宋体" w:hint="eastAsia"/>
          <w:sz w:val="21"/>
          <w:szCs w:val="21"/>
        </w:rPr>
        <w:t>夫巴陵胜状  岳阳楼之大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观</w:t>
      </w:r>
      <w:r>
        <w:rPr>
          <w:rFonts w:ascii="宋体" w:cs="宋体" w:eastAsia="宋体" w:hAnsi="宋体" w:hint="eastAsia"/>
          <w:sz w:val="21"/>
          <w:szCs w:val="21"/>
        </w:rPr>
        <w:t>也  窗应而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B．而或长烟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一</w:t>
      </w:r>
      <w:r>
        <w:rPr>
          <w:rFonts w:ascii="宋体" w:cs="宋体" w:eastAsia="宋体" w:hAnsi="宋体" w:hint="eastAsia"/>
          <w:sz w:val="21"/>
          <w:szCs w:val="21"/>
        </w:rPr>
        <w:t xml:space="preserve">空  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一</w:t>
      </w:r>
      <w:r>
        <w:rPr>
          <w:rFonts w:ascii="宋体" w:cs="宋体" w:eastAsia="宋体" w:hAnsi="宋体" w:hint="eastAsia"/>
          <w:sz w:val="21"/>
          <w:szCs w:val="21"/>
        </w:rPr>
        <w:t xml:space="preserve">碧万顷  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一</w:t>
      </w:r>
      <w:r>
        <w:rPr>
          <w:rFonts w:ascii="宋体" w:cs="宋体" w:eastAsia="宋体" w:hAnsi="宋体" w:hint="eastAsia"/>
          <w:sz w:val="21"/>
          <w:szCs w:val="21"/>
        </w:rPr>
        <w:t>由此出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em w:val="dot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C．国家之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患</w:t>
      </w:r>
      <w:r>
        <w:rPr>
          <w:rFonts w:ascii="宋体" w:cs="宋体" w:eastAsia="宋体" w:hAnsi="宋体" w:hint="eastAsia"/>
          <w:sz w:val="21"/>
          <w:szCs w:val="21"/>
        </w:rPr>
        <w:t xml:space="preserve">  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</w:t>
      </w:r>
      <w:r>
        <w:rPr>
          <w:rFonts w:ascii="宋体" w:cs="宋体" w:eastAsia="宋体" w:hAnsi="宋体" w:hint="eastAsia"/>
          <w:sz w:val="21"/>
          <w:szCs w:val="21"/>
        </w:rPr>
        <w:t>故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患</w:t>
      </w:r>
      <w:r>
        <w:rPr>
          <w:rFonts w:ascii="宋体" w:cs="宋体" w:eastAsia="宋体" w:hAnsi="宋体" w:hint="eastAsia"/>
          <w:sz w:val="21"/>
          <w:szCs w:val="21"/>
        </w:rPr>
        <w:t>有所不避也  有备无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患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D．或异二者之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为</w:t>
      </w:r>
      <w:r>
        <w:rPr>
          <w:rFonts w:ascii="宋体" w:cs="宋体" w:eastAsia="宋体" w:hAnsi="宋体" w:hint="eastAsia"/>
          <w:sz w:val="21"/>
          <w:szCs w:val="21"/>
        </w:rPr>
        <w:t xml:space="preserve">   予得请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为</w:t>
      </w:r>
      <w:r>
        <w:rPr>
          <w:rFonts w:ascii="宋体" w:cs="宋体" w:eastAsia="宋体" w:hAnsi="宋体" w:hint="eastAsia"/>
          <w:sz w:val="21"/>
          <w:szCs w:val="21"/>
        </w:rPr>
        <w:t>邠诚守   捕鱼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为</w:t>
      </w:r>
      <w:r>
        <w:rPr>
          <w:rFonts w:ascii="宋体" w:cs="宋体" w:eastAsia="宋体" w:hAnsi="宋体" w:hint="eastAsia"/>
          <w:sz w:val="21"/>
          <w:szCs w:val="21"/>
        </w:rPr>
        <w:t>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3．【甲】文开篇的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谪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字有什么作用？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4．结合【甲】文具体内容，说说滕子京是一个怎样的人？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5．下列对【甲】【乙】【丙】三文的理解和分析，不正确的一项是（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A．【甲】【乙】两文均为记修造之事而作，但前者对重修岳阳楼的情形不着一字，只为托物言志，借景抒情。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微斯人，吾谁与归？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感慨深沉，既有追慕先贤之意，又有世无知音之叹，也暗含着自勉之意及对滕子京的期望之情。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C．【乙】文先论及人才的重要性及当前人才缺乏的原因，再以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庠序可不兴乎？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这一反问句，强调了兴建学校的必要性。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D．景物常有烘托作用，如【甲】文用一暗一明之景烘托一悲一喜之情，【丙】文用凄凉的秋景烘托战地萧瑟肃杀的气氛。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6．请用现代汉语翻译下列句子。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浮光跃金，静影沉璧。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7．康熙曾为范仲淹题写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济世良相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的匾额，其实无论官任何职，范仲淹都始终怀抱济世之志，请你结合以上三文，分析他的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济世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体现在哪些地方。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阅读下面文言文，完成下面小题。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从小丘西行百二十步，隔篁竹，闻水声，如鸣珮环，心乐之。伐竹取道，下见小潭，水尤清冽。全石以为底，近岸，卷石底以出，为坻，为屿，为嵁，为岩。青树翠蔓，蒙络摇缀，参差披拂。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潭中鱼可百许头，皆若空游无所依。日光下澈，影布石上。佁然不动，俶尔远逝，往来翕忽，似与游者相乐。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u w:val="single"/>
        </w:rPr>
        <w:t>潭西南而望，斗折蛇行，明灭可见</w:t>
      </w:r>
      <w:r>
        <w:rPr>
          <w:rFonts w:ascii="宋体" w:cs="宋体" w:eastAsia="宋体" w:hAnsi="宋体" w:hint="eastAsia"/>
          <w:sz w:val="21"/>
          <w:szCs w:val="21"/>
        </w:rPr>
        <w:t>。其岸势犬牙差互，不可知其源。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坐潭上，四面竹树环合，寂寥无人，凄神寒骨，悄怆幽邃。以其境过清，不可久居，乃记之而去。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同游者：吴武陵，龚古，余弟宗玄。隶而从者，崔氏二小生，曰恕己，曰奉壹。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（柳宗元《小石潭记》）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自渴西南行不能百步，得石渠。民桥其上。有泉幽幽然，其鸣乍大乍细。渠之广，或咫尺，或倍尺，</w:t>
      </w:r>
      <w:r>
        <w:rPr>
          <w:rFonts w:ascii="宋体" w:cs="宋体" w:eastAsia="宋体" w:hAnsi="宋体" w:hint="eastAsia"/>
          <w:sz w:val="21"/>
          <w:szCs w:val="21"/>
          <w:u w:val="wave"/>
        </w:rPr>
        <w:t>其长可十许步。</w:t>
      </w:r>
      <w:r>
        <w:rPr>
          <w:rFonts w:ascii="宋体" w:cs="宋体" w:eastAsia="宋体" w:hAnsi="宋体" w:hint="eastAsia"/>
          <w:sz w:val="21"/>
          <w:szCs w:val="21"/>
        </w:rPr>
        <w:t>其流抵大石，伏出其下。逾石而往，有石泓，菖蒲被之，青藓环周。又折西行，旁陷岩石下，北堕小潭。潭幅员减百尺，清深多鯈鱼。又北曲行纡余，睨若无穷，然卒入于渴。其侧皆诡石怪木，奇卉美箭，可列坐而庥焉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风摇其巅，韵动崖谷</w:t>
      </w:r>
      <w:r>
        <w:rPr>
          <w:rFonts w:ascii="宋体" w:cs="宋体" w:eastAsia="宋体" w:hAnsi="宋体" w:hint="eastAsia"/>
          <w:sz w:val="21"/>
          <w:szCs w:val="21"/>
        </w:rPr>
        <w:t>，视之既静，其听始远。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予从州牧得之，揽去翳朽，决疏土石，既崇而焚，既酾而盈，惜其未始有传焉者，故累记其所属，遗之其人，书之其阳，俾后好事者求之得以易。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元和七年正月八日，蠲渠至大石。十月十九日，逾石得石泓小潭。渠之美于是始穷也。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（节选自柳宗元《石渠记》）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8．解释下列加点的词。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kern w:val="0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（1）水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尤</w:t>
      </w:r>
      <w:r>
        <w:rPr>
          <w:rFonts w:ascii="宋体" w:cs="宋体" w:eastAsia="宋体" w:hAnsi="宋体" w:hint="eastAsia"/>
          <w:sz w:val="21"/>
          <w:szCs w:val="21"/>
        </w:rPr>
        <w:t>清冽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</w:t>
      </w:r>
      <w:r>
        <w:rPr>
          <w:rFonts w:ascii="宋体" w:cs="宋体" w:hAnsi="宋体" w:hint="eastAsia"/>
          <w:sz w:val="21"/>
          <w:szCs w:val="21"/>
          <w:lang w:eastAsia="zh-CN" w:val="en-US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 xml:space="preserve">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（2）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佁然</w:t>
      </w:r>
      <w:r>
        <w:rPr>
          <w:rFonts w:ascii="宋体" w:cs="宋体" w:eastAsia="宋体" w:hAnsi="宋体" w:hint="eastAsia"/>
          <w:sz w:val="21"/>
          <w:szCs w:val="21"/>
        </w:rPr>
        <w:t>不动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</w:t>
      </w:r>
      <w:r>
        <w:rPr>
          <w:rFonts w:ascii="宋体" w:cs="宋体" w:hAnsi="宋体" w:hint="eastAsia"/>
          <w:sz w:val="21"/>
          <w:szCs w:val="21"/>
          <w:lang w:eastAsia="zh-CN" w:val="en-US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 xml:space="preserve">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kern w:val="0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（3）民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桥</w:t>
      </w:r>
      <w:r>
        <w:rPr>
          <w:rFonts w:ascii="宋体" w:cs="宋体" w:eastAsia="宋体" w:hAnsi="宋体" w:hint="eastAsia"/>
          <w:sz w:val="21"/>
          <w:szCs w:val="21"/>
        </w:rPr>
        <w:t>其上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</w:t>
      </w:r>
      <w:r>
        <w:rPr>
          <w:rFonts w:ascii="宋体" w:cs="宋体" w:hAnsi="宋体" w:hint="eastAsia"/>
          <w:sz w:val="21"/>
          <w:szCs w:val="21"/>
          <w:lang w:eastAsia="zh-CN" w:val="en-US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 xml:space="preserve">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（4）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逾</w:t>
      </w:r>
      <w:r>
        <w:rPr>
          <w:rFonts w:ascii="宋体" w:cs="宋体" w:eastAsia="宋体" w:hAnsi="宋体" w:hint="eastAsia"/>
          <w:sz w:val="21"/>
          <w:szCs w:val="21"/>
        </w:rPr>
        <w:t>石而往有石泓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hAnsi="宋体" w:hint="eastAsia"/>
          <w:sz w:val="21"/>
          <w:szCs w:val="21"/>
          <w:lang w:eastAsia="zh-CN" w:val="en-US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9．对文中画波浪线部分的断句，正确的一项是（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A．其长可十/许步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B．其长可十许/步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C．其长/可十许步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D．其长可/十许步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10．用现代汉语翻译下列句子。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（1）潭西南而望，斗折蛇行，明灭可见。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（2）风摇其巅，韵动崖谷。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11．【甲】【乙】两文都对水进行了描写，分别突出了水的什么特点？请结合具体语句分析。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阅读下面古诗文，完成各题。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至于负者歌于途，行者休于树，前者呼，后者应，伛偻提携，往来而不绝者，滁人游也。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临</w:t>
      </w:r>
      <w:r>
        <w:rPr>
          <w:rFonts w:ascii="宋体" w:cs="宋体" w:eastAsia="宋体" w:hAnsi="宋体" w:hint="eastAsia"/>
          <w:sz w:val="21"/>
          <w:szCs w:val="21"/>
        </w:rPr>
        <w:t>溪而渔，溪深而鱼肥，酿泉为酒，泉香而酒洌，山肴野蔌，杂然而前陈者，太守宴也。宴酣之乐，非丝非竹，射者中，弈者胜，觥筹交错，起坐而喧哗者，众宾欢也。苍颜白发，颓然乎其间者，太守醉也。已而夕阳在山，人影散乱，太守归而宾客从也。树林阴翳，鸣声上下，游人去而禽鸟乐也。然而禽鸟知山林之乐，而不知人之乐；人知从太守游而乐，而不知太守之乐其乐也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醉能同其乐，醒能述以文者，太守也。</w:t>
      </w:r>
      <w:r>
        <w:rPr>
          <w:rFonts w:ascii="宋体" w:cs="宋体" w:eastAsia="宋体" w:hAnsi="宋体" w:hint="eastAsia"/>
          <w:sz w:val="21"/>
          <w:szCs w:val="21"/>
        </w:rPr>
        <w:t>太守谓谁？庐陵欧阳修也。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  <w:u w:val="single"/>
        </w:rPr>
        <w:t>惟</w:t>
      </w:r>
      <w:r>
        <w:rPr>
          <w:rFonts w:ascii="宋体" w:cs="宋体" w:eastAsia="宋体" w:hAnsi="宋体" w:hint="eastAsia"/>
          <w:sz w:val="21"/>
          <w:szCs w:val="21"/>
          <w:u w:val="single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  <w:u w:val="single"/>
        </w:rPr>
        <w:t>公生有闻于当时，死有传于后世，苟能如此足矣，而亦又何悲！</w:t>
      </w:r>
      <w:r>
        <w:rPr>
          <w:rFonts w:ascii="宋体" w:cs="宋体" w:eastAsia="宋体" w:hAnsi="宋体" w:hint="eastAsia"/>
          <w:sz w:val="21"/>
          <w:szCs w:val="21"/>
        </w:rPr>
        <w:t>如公器质之深厚，知识之高远，而辅学术之精微，故充于文章，见于议论，豪健俊伟，怪巧瑰琦。其积于中者，浩如江河之停蓄；其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发</w:t>
      </w:r>
      <w:r>
        <w:rPr>
          <w:rFonts w:ascii="宋体" w:cs="宋体" w:eastAsia="宋体" w:hAnsi="宋体" w:hint="eastAsia"/>
          <w:sz w:val="21"/>
          <w:szCs w:val="21"/>
        </w:rPr>
        <w:t>于外者，烂如日月之光辉。其清音幽韵，凄如飘风急雨之骤至；其雄辞闳辩，快如轻车骏马之奔驰。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世之学者，无问识与不识，而读其文，则其人可知。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呜呼！</w:t>
      </w:r>
      <w:r>
        <w:rPr>
          <w:rFonts w:ascii="宋体" w:cs="宋体" w:eastAsia="宋体" w:hAnsi="宋体" w:hint="eastAsia"/>
          <w:sz w:val="21"/>
          <w:szCs w:val="21"/>
          <w:u w:val="single"/>
        </w:rPr>
        <w:t>自公仕宦四十年上下往复感世路之崎岖；</w:t>
      </w:r>
      <w:r>
        <w:rPr>
          <w:rFonts w:ascii="宋体" w:cs="宋体" w:eastAsia="宋体" w:hAnsi="宋体" w:hint="eastAsia"/>
          <w:sz w:val="21"/>
          <w:szCs w:val="21"/>
        </w:rPr>
        <w:t>虽屯邅</w:t>
      </w:r>
      <w:r>
        <w:rPr>
          <w:rFonts w:ascii="宋体" w:cs="宋体" w:eastAsia="宋体" w:hAnsi="宋体" w:hint="eastAsia"/>
          <w:sz w:val="21"/>
          <w:szCs w:val="21"/>
          <w:u w:val="single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困踬</w:t>
      </w:r>
      <w:r>
        <w:rPr>
          <w:rFonts w:ascii="宋体" w:cs="宋体" w:eastAsia="宋体" w:hAnsi="宋体" w:hint="eastAsia"/>
          <w:sz w:val="21"/>
          <w:szCs w:val="21"/>
          <w:u w:val="single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，窜斥流离，而终不可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掩</w:t>
      </w:r>
      <w:r>
        <w:rPr>
          <w:rFonts w:ascii="宋体" w:cs="宋体" w:eastAsia="宋体" w:hAnsi="宋体" w:hint="eastAsia"/>
          <w:sz w:val="21"/>
          <w:szCs w:val="21"/>
        </w:rPr>
        <w:t>者，以其公议之是非。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既</w:t>
      </w:r>
      <w:r>
        <w:rPr>
          <w:rFonts w:ascii="宋体" w:cs="宋体" w:eastAsia="宋体" w:hAnsi="宋体" w:hint="eastAsia"/>
          <w:sz w:val="21"/>
          <w:szCs w:val="21"/>
        </w:rPr>
        <w:t>压复起，遂显于世；果敢之气，刚正之节，至晚而不衰。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呜呼！盛衰兴废之理，自古如此，而临风想望，不能忘情者，念公之不可复见而其谁与归？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（王安石《祭欧阳文忠公文》有删减）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【注释】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惟：句首语气词，无实义。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屯邅：处境艰难困苦。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困踬：困厄不得升进。踬，跌倒，受挫。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黄溪夜泊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（宋）欧阳修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楚人自古登临恨，暂到愁肠已九回。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万树苍烟三峡暗，满川明月一猿哀。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非乡况复惊残岁，慰客偏宜把酒杯。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行见江山且吟咏，不因迁谪岂能来。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12．请完成文言词汇整理表。</w:t>
      </w:r>
    </w:p>
    <w:tbl>
      <w:tblPr>
        <w:tblStyle w:val="TableNormal"/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000"/>
      </w:tblPr>
      <w:tblGrid>
        <w:gridCol w:w="2125"/>
        <w:gridCol w:w="4807"/>
        <w:gridCol w:w="3054"/>
      </w:tblGrid>
      <w:tr>
        <w:tblPrEx>
          <w:tblW w:type="pct" w:w="500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rPr>
          <w:trHeight w:val="241"/>
        </w:trPr>
        <w:tc>
          <w:tcPr>
            <w:tcW w:type="pct" w:w="5000"/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文言词汇整理表</w:t>
            </w:r>
          </w:p>
        </w:tc>
      </w:tr>
      <w:tr>
        <w:tblPrEx>
          <w:tblW w:type="pct" w:w="5000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0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文言词汇</w:t>
            </w:r>
          </w:p>
        </w:tc>
        <w:tc>
          <w:tcPr>
            <w:tcW w:type="pct" w:w="24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方法借鉴</w:t>
            </w:r>
          </w:p>
        </w:tc>
        <w:tc>
          <w:tcPr>
            <w:tcW w:type="pct" w:w="152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为加线字释义</w:t>
            </w:r>
          </w:p>
        </w:tc>
      </w:tr>
      <w:tr>
        <w:tblPrEx>
          <w:tblW w:type="pct" w:w="5000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0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u w:val="single"/>
              </w:rPr>
              <w:t>临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溪而渔</w:t>
            </w:r>
          </w:p>
        </w:tc>
        <w:tc>
          <w:tcPr>
            <w:tcW w:type="pct" w:w="24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查找字典法：A．从高处向下看。B．到；靠近。C．面对；对着。D．接近，将近。</w:t>
            </w:r>
          </w:p>
        </w:tc>
        <w:tc>
          <w:tcPr>
            <w:tcW w:type="pct" w:w="152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（1）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</w:t>
            </w:r>
          </w:p>
        </w:tc>
      </w:tr>
      <w:tr>
        <w:tblPrEx>
          <w:tblW w:type="pct" w:w="5000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0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其</w:t>
            </w:r>
            <w:r>
              <w:rPr>
                <w:rFonts w:ascii="宋体" w:cs="宋体" w:eastAsia="宋体" w:hAnsi="宋体" w:hint="eastAsia"/>
                <w:sz w:val="21"/>
                <w:szCs w:val="21"/>
                <w:u w:val="single"/>
              </w:rPr>
              <w:t>发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于外者</w:t>
            </w:r>
          </w:p>
        </w:tc>
        <w:tc>
          <w:tcPr>
            <w:tcW w:type="pct" w:w="24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课内迁移法：征于色，</w:t>
            </w:r>
            <w:r>
              <w:rPr>
                <w:rFonts w:ascii="宋体" w:cs="宋体" w:eastAsia="宋体" w:hAnsi="宋体" w:hint="eastAsia"/>
                <w:sz w:val="21"/>
                <w:szCs w:val="21"/>
                <w:u w:val="single"/>
              </w:rPr>
              <w:t>发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于声。</w:t>
            </w:r>
          </w:p>
        </w:tc>
        <w:tc>
          <w:tcPr>
            <w:tcW w:type="pct" w:w="152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（2）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</w:t>
            </w:r>
          </w:p>
        </w:tc>
      </w:tr>
      <w:tr>
        <w:tblPrEx>
          <w:tblW w:type="pct" w:w="5000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0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而终不可</w:t>
            </w:r>
            <w:r>
              <w:rPr>
                <w:rFonts w:ascii="宋体" w:cs="宋体" w:eastAsia="宋体" w:hAnsi="宋体" w:hint="eastAsia"/>
                <w:sz w:val="21"/>
                <w:szCs w:val="21"/>
                <w:u w:val="single"/>
              </w:rPr>
              <w:t>掩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者</w:t>
            </w:r>
          </w:p>
        </w:tc>
        <w:tc>
          <w:tcPr>
            <w:tcW w:type="pct" w:w="24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语境推断法：虽屯邅困踬，窜斥流离，而终不可</w:t>
            </w:r>
            <w:r>
              <w:rPr>
                <w:rFonts w:ascii="宋体" w:cs="宋体" w:eastAsia="宋体" w:hAnsi="宋体" w:hint="eastAsia"/>
                <w:sz w:val="21"/>
                <w:szCs w:val="21"/>
                <w:u w:val="single"/>
              </w:rPr>
              <w:t>掩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者，以其公议之是非。</w:t>
            </w:r>
          </w:p>
        </w:tc>
        <w:tc>
          <w:tcPr>
            <w:tcW w:type="pct" w:w="152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（3）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</w:t>
            </w:r>
          </w:p>
        </w:tc>
      </w:tr>
      <w:tr>
        <w:tblPrEx>
          <w:tblW w:type="pct" w:w="5000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0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u w:val="single"/>
              </w:rPr>
              <w:t>既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压复起，遂显于世</w:t>
            </w:r>
          </w:p>
        </w:tc>
        <w:tc>
          <w:tcPr>
            <w:tcW w:type="pct" w:w="24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参考成语法：一言</w:t>
            </w:r>
            <w:r>
              <w:rPr>
                <w:rFonts w:ascii="宋体" w:cs="宋体" w:eastAsia="宋体" w:hAnsi="宋体" w:hint="eastAsia"/>
                <w:sz w:val="21"/>
                <w:szCs w:val="21"/>
                <w:u w:val="single"/>
              </w:rPr>
              <w:t>既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出，驷马难追。</w:t>
            </w:r>
          </w:p>
        </w:tc>
        <w:tc>
          <w:tcPr>
            <w:tcW w:type="pct" w:w="152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（4）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13．用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/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给乙文中画线的句子断句。（限两处）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自 公 仕 宦 四 十 年 上 下 往 复 感 世 路 之 崎 岖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14．用现代汉语翻译文中画横线的句子。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（1）醉能同乐，醒能述以文者，太守也。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（2）惟公生有闻于当时，死有传于后世，苟能如此足矣，而亦又何悲！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15．下列有关甲、乙、丙三篇古诗文的理解和分析，不正确的一项是（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A．甲文中，欧阳修饮酒除了为排遣心中的抑郁，更体现了与民同乐的情怀；丙诗中，欧阳修饮酒则是为了宽慰乡愁。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B．甲文中，欧阳修是一位心系百姓、治理有方的好官，从乙文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读其文，则其人可知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这句话可得印证。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C．甲文借游人、宾客之乐表达作者之乐；丙诗则借楚人之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恨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言诗人之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恨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D．从甲、乙、丙三篇古诗文中可知欧阳修仕途的坎坷，这也导致了他生前始终无法名动天下。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16．丙诗的颔联历来为人传诵，请自选角度对其进行赏析。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17．有人评价欧阳修的一生是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达者在纷争中的坚持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，这样的评价是否合适？请结合甲、乙、丙三篇古诗文谈谈你的理解。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</w:pPr>
      <w:r>
        <w:rPr>
          <w:rFonts w:ascii="宋体" w:cs="宋体" w:hAnsi="宋体" w:hint="eastAsia"/>
          <w:b/>
          <w:bCs/>
          <w:sz w:val="21"/>
          <w:szCs w:val="21"/>
          <w:lang w:eastAsia="zh-CN"/>
        </w:rPr>
        <w:t>阅读下面的文言文，完成小题。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（甲）若夫淫雨霏霏，连月不开，阴风怒号，浊浪排空；日星隐曜，山岳潜形；商旅不行，樯倾楫摧；薄暮冥冥，虎啸猿啼。登斯楼也，则有去国怀乡，忧谗畏讥，满目萧然，感极而悲者矣。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至若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嗟夫！予尝求古仁人之心，或异二者之为，何哉？不以物喜，不以己悲；居庙堂之高则忧其民；处江湖之远则忧其君。是进亦忧，退亦忧。然则何时而乐耶？其必曰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先天下之忧而忧，后天下之乐而乐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乎。噫！微斯人，吾谁与归？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（乙）若夫日出而林霏开，云归而岩穴暝，晦明变化者，山间之朝暮也。野芳发而幽香，佳木秀而繁阴，风霜高洁，水落而石出者，山间之四时也。朝而往，暮而归，四时之景不同，而乐亦无穷也。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至于负者歌于途，行者休于树，前者呼，后者应，伛偻提携，往来而不绝者，滁人游也。临溪而渔，溪深而鱼肥，酿泉为酒，泉香而酒洌，山肴野蔌，杂然而前陈者，太守宴也。宴酣之乐，非丝非竹，射者中，弈者胜，觥筹交错，起坐而喧哗者，众宾欢也。苍颜白发，颓然乎其间者，太守醉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已而夕阳在山，人影散乱，太守归而宾客从也。树林阴翳，鸣声上下，游人去而禽鸟乐也。然而禽鸟知山林之乐，而不知人之乐；人知从太守游而乐，而不知太守之乐其乐也。醉能同其乐，醒能述以文者，太守也。太守谓谁？庐陵欧阳修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18．结合文意，解释下列句中加点词的意思。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kern w:val="0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春和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景</w:t>
      </w:r>
      <w:r>
        <w:rPr>
          <w:rFonts w:ascii="宋体" w:cs="宋体" w:eastAsia="宋体" w:hAnsi="宋体" w:hint="eastAsia"/>
          <w:sz w:val="21"/>
          <w:szCs w:val="21"/>
        </w:rPr>
        <w:t>明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　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或</w:t>
      </w:r>
      <w:r>
        <w:rPr>
          <w:rFonts w:ascii="宋体" w:cs="宋体" w:eastAsia="宋体" w:hAnsi="宋体" w:hint="eastAsia"/>
          <w:sz w:val="21"/>
          <w:szCs w:val="21"/>
        </w:rPr>
        <w:t>长烟一空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kern w:val="0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时</w:t>
      </w:r>
      <w:r>
        <w:rPr>
          <w:rFonts w:ascii="宋体" w:cs="宋体" w:eastAsia="宋体" w:hAnsi="宋体" w:hint="eastAsia"/>
          <w:sz w:val="21"/>
          <w:szCs w:val="21"/>
        </w:rPr>
        <w:t>之景不同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 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而不知太守之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乐</w:t>
      </w:r>
      <w:r>
        <w:rPr>
          <w:rFonts w:ascii="宋体" w:cs="宋体" w:eastAsia="宋体" w:hAnsi="宋体" w:hint="eastAsia"/>
          <w:sz w:val="21"/>
          <w:szCs w:val="21"/>
        </w:rPr>
        <w:t>其乐也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19．将下面的句子翻译成现代汉语。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微斯人，吾谁与归？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野芳发而幽香，佳木秀而繁阴。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20．下列分析有误的一项是（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A．《岳阳楼记》中范仲淹所追求的是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先天下之忧而忧，后天下之乐而乐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的政治思想，主要突出一个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忧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字。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B．《醉翁亭记》中欧阳修所追求的是与民同乐，突出一个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乐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字。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C．《岳阳楼记》和《醉翁亭记》都表述了作者虽遭贬谪却仍怀济世安民之心的高尚情感。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D．两文在景物描写上都采取了情景交融的写法，两文的语言都清丽、明快、简洁。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21．读了两文，作为中国文人的杰出代表，范仲淹和欧阳修，两人的身上都闪烁着时代的进步的光芒，结合你的所学，请你概括几点体现在他们身上的时代的进步的光芒点。并说说你从他们身上学到了什么？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阅读文言文，完成下面小题。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重修望海楼记（节选）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范敬宜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城东南有楼，名曰望海，始建于宋，为一郡之大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观</w:t>
      </w:r>
      <w:r>
        <w:rPr>
          <w:rFonts w:ascii="宋体" w:cs="宋体" w:eastAsia="宋体" w:hAnsi="宋体" w:hint="eastAsia"/>
          <w:sz w:val="21"/>
          <w:szCs w:val="21"/>
        </w:rPr>
        <w:t>。先祖范文正公，曾为泰州西溪盐监，而滕子京为泰州海陵从事，尝相与登楼，把酒赋诗，公有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君子不独乐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等句，其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先忧后乐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之意，亦已呼之欲出。故《泰志》称斯楼为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吾邑之文运命脉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，洵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非虚语。元明以降，兵连祸结，斯楼屡建屡毁，不胜其叹。岂楼之兴废，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或</w:t>
      </w:r>
      <w:r>
        <w:rPr>
          <w:rFonts w:ascii="宋体" w:cs="宋体" w:eastAsia="宋体" w:hAnsi="宋体" w:hint="eastAsia"/>
          <w:sz w:val="21"/>
          <w:szCs w:val="21"/>
        </w:rPr>
        <w:t>亦有关国运之盛衰乎？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今逄盛世，遂有重修望海楼之举。巍然一楼飞峙泰州凤城河之滨，上接重霄，下临无地，飞甍浮光，崇阶砌玉，其势可与黄鹤楼、滕王阁媲美，允称江淮第一楼。望海楼之再兴，岂独泰州一邑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文运命脉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之象征哉！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予登乎望海一楼，凭栏远瞩，悄然而思：</w:t>
      </w:r>
      <w:r>
        <w:rPr>
          <w:rFonts w:ascii="宋体" w:cs="宋体" w:eastAsia="宋体" w:hAnsi="宋体" w:hint="eastAsia"/>
          <w:sz w:val="21"/>
          <w:szCs w:val="21"/>
          <w:u w:val="wave"/>
        </w:rPr>
        <w:t>古之海天已非今之目力所及而望海之情古今一也</w:t>
      </w:r>
      <w:r>
        <w:rPr>
          <w:rFonts w:ascii="宋体" w:cs="宋体" w:eastAsia="宋体" w:hAnsi="宋体" w:hint="eastAsia"/>
          <w:sz w:val="21"/>
          <w:szCs w:val="21"/>
        </w:rPr>
        <w:t>。望其澎湃奔腾之势，则感世界潮流之变，而思何以应之；望其浩瀚广袤之状，则感孕育万物之德，而思何以敬之；</w:t>
      </w:r>
      <w:r>
        <w:rPr>
          <w:rFonts w:ascii="宋体" w:cs="宋体" w:eastAsia="宋体" w:hAnsi="宋体" w:hint="eastAsia"/>
          <w:sz w:val="21"/>
          <w:szCs w:val="21"/>
          <w:u w:val="single"/>
        </w:rPr>
        <w:t>望其吸纳百川之广，则感有容乃大之量，而思何以效之</w:t>
      </w:r>
      <w:r>
        <w:rPr>
          <w:rFonts w:ascii="宋体" w:cs="宋体" w:eastAsia="宋体" w:hAnsi="宋体" w:hint="eastAsia"/>
          <w:sz w:val="21"/>
          <w:szCs w:val="21"/>
        </w:rPr>
        <w:t>；望其神秘莫测之深，则感宇宙无尽之藏，而思何以宝之；望其波澜不惊之静，则感一碧万顷之美，而思何以谐之；望其咆哮震怒之威，则感裂岸决堤之险，而思何以安之。嗟夫，望海之旨大矣，愿世之登临凭眺者，于浮想之余，有思重建斯楼之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【注释】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范敬宜：范仲淹二十八世孙。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洵：诚然；确实。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22．根据提示解释加点词。</w:t>
      </w:r>
    </w:p>
    <w:tbl>
      <w:tblPr>
        <w:tblStyle w:val="TableNormal"/>
        <w:tblW w:type="pct" w:w="499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000"/>
      </w:tblPr>
      <w:tblGrid>
        <w:gridCol w:w="4992"/>
        <w:gridCol w:w="4992"/>
      </w:tblGrid>
      <w:tr>
        <w:tblPrEx>
          <w:tblW w:type="pct" w:w="4999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提示</w:t>
            </w:r>
          </w:p>
        </w:tc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解释词语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为一郡之大观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的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观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此则岳阳楼之大观也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的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观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词义相近。</w:t>
            </w:r>
          </w:p>
        </w:tc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（1）为一郡之大观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或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在《古汉语词典》中的义项有：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①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有的人、有的事物；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②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或许、也许；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③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有时；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④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表示选择，相当于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或者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⑤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通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惑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，迷惑、疑惑。</w:t>
            </w:r>
          </w:p>
        </w:tc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（2）或亦有关国运之盛衰乎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（填序号）</w:t>
            </w:r>
          </w:p>
        </w:tc>
      </w:tr>
    </w:tbl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23．用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/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给文中划波浪线的句子划出朗读节奏（断3处）。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古 之 海 天 已 非 今 之 目 力 所 及 而 望 海 之 情 古 今 一 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24．翻译文中划线句子。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望其吸纳百川之广，则感有容乃大之量，而思何以效之</w:t>
      </w:r>
      <w:r>
        <w:rPr>
          <w:rFonts w:ascii="宋体" w:cs="宋体" w:hAnsi="宋体" w:hint="eastAsia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hAnsi="宋体" w:hint="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hAnsi="宋体" w:hint="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25．范敬宜在本文中所体现的思想与其先祖范仲淹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忧乐观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有一些异同，请你结合本文第三段分析。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阅读下面的文言文，完成下面小题。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孤山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张岱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《水经注》曰：水黑曰卢，不流曰奴；山不连陵曰孤。梅花屿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介于两湖之间，四面岩峦，一无所丽，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故</w:t>
      </w:r>
      <w:r>
        <w:rPr>
          <w:rFonts w:ascii="宋体" w:cs="宋体" w:eastAsia="宋体" w:hAnsi="宋体" w:hint="eastAsia"/>
          <w:sz w:val="21"/>
          <w:szCs w:val="21"/>
        </w:rPr>
        <w:t>曰孤也。是地水望澄明，皦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焉冲照，亭观绣峙两湖，反景若三山倒水。山麓多梅，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为</w:t>
      </w:r>
      <w:r>
        <w:rPr>
          <w:rFonts w:ascii="宋体" w:cs="宋体" w:eastAsia="宋体" w:hAnsi="宋体" w:hint="eastAsia"/>
          <w:sz w:val="21"/>
          <w:szCs w:val="21"/>
        </w:rPr>
        <w:t>林和靖</w:t>
      </w:r>
      <w:r>
        <w:rPr>
          <w:rFonts w:ascii="宋体" w:cs="宋体" w:eastAsia="宋体" w:hAnsi="宋体" w:hint="eastAsia"/>
          <w:sz w:val="21"/>
          <w:szCs w:val="21"/>
          <w:vertAlign w:val="superscript"/>
          <w:em w:val="do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放鹤之地。林逋隐居孤山，宋真宗征之不就，赐号和靖处士。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尝畜双鹤，豢之樊中</w:t>
      </w:r>
      <w:r>
        <w:rPr>
          <w:rFonts w:ascii="宋体" w:cs="宋体" w:eastAsia="宋体" w:hAnsi="宋体" w:hint="eastAsia"/>
          <w:sz w:val="21"/>
          <w:szCs w:val="21"/>
        </w:rPr>
        <w:t>。逋每泛小艇，游湖中诸寺。有客来，</w:t>
      </w:r>
      <w:r>
        <w:rPr>
          <w:rFonts w:ascii="宋体" w:cs="宋体" w:eastAsia="宋体" w:hAnsi="宋体" w:hint="eastAsia"/>
          <w:sz w:val="21"/>
          <w:szCs w:val="21"/>
          <w:u w:val="wave"/>
        </w:rPr>
        <w:t>童子开樊放鹤纵入云霄盘旋良久逋必棹艇遄归</w:t>
      </w:r>
      <w:r>
        <w:rPr>
          <w:rFonts w:ascii="宋体" w:cs="宋体" w:eastAsia="宋体" w:hAnsi="宋体" w:hint="eastAsia"/>
          <w:sz w:val="21"/>
          <w:szCs w:val="21"/>
        </w:rPr>
        <w:t>。盖以鹤起为客至之验也。临终留绝句曰：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湖外青山对结庐，坟前修竹亦萧疏。茂陵他日求遗稿，犹喜曾无封禅书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绍兴十六年，建四圣延祥观，尽徙诸院刹及士民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之</w:t>
      </w:r>
      <w:r>
        <w:rPr>
          <w:rFonts w:ascii="宋体" w:cs="宋体" w:eastAsia="宋体" w:hAnsi="宋体" w:hint="eastAsia"/>
          <w:sz w:val="21"/>
          <w:szCs w:val="21"/>
        </w:rPr>
        <w:t>墓，独逋墓诏留之，弗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徙</w:t>
      </w:r>
      <w:r>
        <w:rPr>
          <w:rFonts w:ascii="宋体" w:cs="宋体" w:eastAsia="宋体" w:hAnsi="宋体" w:hint="eastAsia"/>
          <w:sz w:val="21"/>
          <w:szCs w:val="21"/>
        </w:rPr>
        <w:t>。至元，杨连真伽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发其墓，唯端砚一、玉簪一。明成化十年，郡守李端修复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之</w:t>
      </w:r>
      <w:r>
        <w:rPr>
          <w:rFonts w:ascii="宋体" w:cs="宋体" w:eastAsia="宋体" w:hAnsi="宋体" w:hint="eastAsia"/>
          <w:sz w:val="21"/>
          <w:szCs w:val="21"/>
        </w:rPr>
        <w:t>。天启间，有王道士欲于此地种梅千树。云间张侗初太史补《孤山种梅序》。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（选自《古代小品文鉴赏辞典》，有删改）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梅花屿：即孤山。两湖：西湖的内外两湖。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皦：明亮，洁白。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林和靖：林逋，钱塘（今杭州）人，北宋著名诗人。后人称为和靖先生，有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梅妻鹤子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的美誉。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封禅书：《汉书</w:t>
      </w:r>
      <w:r>
        <w:rPr>
          <w:rFonts w:ascii="宋体" w:cs="宋体" w:eastAsia="宋体" w:hAnsi="宋体" w:hint="eastAsia"/>
          <w:sz w:val="21"/>
          <w:szCs w:val="21"/>
        </w:rPr>
        <w:t>•</w:t>
      </w:r>
      <w:r>
        <w:rPr>
          <w:rFonts w:ascii="宋体" w:cs="宋体" w:eastAsia="宋体" w:hAnsi="宋体" w:hint="eastAsia"/>
          <w:sz w:val="21"/>
          <w:szCs w:val="21"/>
        </w:rPr>
        <w:t>司马相如传》载，相如病危，武帝遣使者至家求其文，遗稿之中发现一篇歌功颂德的《封禅书》。</w:t>
      </w:r>
      <w:r>
        <w:rPr>
          <w:rFonts w:ascii="宋体" w:cs="宋体" w:eastAsia="宋体" w:hAnsi="宋体" w:hint="eastAsia"/>
          <w:sz w:val="21"/>
          <w:szCs w:val="21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杨连真伽：元代僧人。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26．下列对文中加点字词的理解或推断，不正确的一项是（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A．【查阅词典法】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故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有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原因</w:t>
      </w:r>
      <w:r>
        <w:rPr>
          <w:rFonts w:ascii="宋体" w:cs="宋体" w:eastAsia="宋体" w:hAnsi="宋体" w:hint="eastAsia"/>
          <w:sz w:val="21"/>
          <w:szCs w:val="21"/>
        </w:rPr>
        <w:t>”“</w:t>
      </w:r>
      <w:r>
        <w:rPr>
          <w:rFonts w:ascii="宋体" w:cs="宋体" w:eastAsia="宋体" w:hAnsi="宋体" w:hint="eastAsia"/>
          <w:sz w:val="21"/>
          <w:szCs w:val="21"/>
        </w:rPr>
        <w:t>旧有的</w:t>
      </w:r>
      <w:r>
        <w:rPr>
          <w:rFonts w:ascii="宋体" w:cs="宋体" w:eastAsia="宋体" w:hAnsi="宋体" w:hint="eastAsia"/>
          <w:sz w:val="21"/>
          <w:szCs w:val="21"/>
        </w:rPr>
        <w:t>”“</w:t>
      </w:r>
      <w:r>
        <w:rPr>
          <w:rFonts w:ascii="宋体" w:cs="宋体" w:eastAsia="宋体" w:hAnsi="宋体" w:hint="eastAsia"/>
          <w:sz w:val="21"/>
          <w:szCs w:val="21"/>
        </w:rPr>
        <w:t>所以</w:t>
      </w:r>
      <w:r>
        <w:rPr>
          <w:rFonts w:ascii="宋体" w:cs="宋体" w:eastAsia="宋体" w:hAnsi="宋体" w:hint="eastAsia"/>
          <w:sz w:val="21"/>
          <w:szCs w:val="21"/>
        </w:rPr>
        <w:t>”“</w:t>
      </w:r>
      <w:r>
        <w:rPr>
          <w:rFonts w:ascii="宋体" w:cs="宋体" w:eastAsia="宋体" w:hAnsi="宋体" w:hint="eastAsia"/>
          <w:sz w:val="21"/>
          <w:szCs w:val="21"/>
        </w:rPr>
        <w:t>特意</w:t>
      </w:r>
      <w:r>
        <w:rPr>
          <w:rFonts w:ascii="宋体" w:cs="宋体" w:eastAsia="宋体" w:hAnsi="宋体" w:hint="eastAsia"/>
          <w:sz w:val="21"/>
          <w:szCs w:val="21"/>
        </w:rPr>
        <w:t>”“</w:t>
      </w:r>
      <w:r>
        <w:rPr>
          <w:rFonts w:ascii="宋体" w:cs="宋体" w:eastAsia="宋体" w:hAnsi="宋体" w:hint="eastAsia"/>
          <w:sz w:val="21"/>
          <w:szCs w:val="21"/>
        </w:rPr>
        <w:t>从前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等义项，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故曰孤也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故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应为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所以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之意。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B．【课内迁移法】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为林和靖放鹤之地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不足为外人道也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（《桃花源记》）中的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意思相同。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C．【语境分析法】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尽徙诸院刹及士民之墓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之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郡守李端修复之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之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意思和用法都不同。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D．【字源探究法】探究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徙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的字源，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徙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的本义表示道路上行走或迁移的意思。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独逋墓诏留之，弗徙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徙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就是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迁徙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27．下列对文中画波浪线语句的断句，正确的一项是（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A．童子开樊/放鹤纵入/云霄盘旋良久/逋必棹艇遄归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B．童子开樊放鹤/纵入云霄/盘旋良久/逋必棹艇遄归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C．童子开樊/放鹤纵入云霄/盘旋良/久逋必棹艇遄归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D．童子开樊放鹤/纵入云霄/盘旋良久逋/必棹艇遄归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28．用现代汉语写出文中画横线语句的大意。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尝畜双鹤，豢之樊中。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29．本文的作者张岱对林逋持怎样的态度？为什么？请结合文章内容简要分析。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</w:pPr>
      <w:r>
        <w:rPr>
          <w:rFonts w:ascii="宋体" w:cs="宋体" w:hAnsi="宋体" w:hint="eastAsia"/>
          <w:b/>
          <w:bCs/>
          <w:sz w:val="21"/>
          <w:szCs w:val="21"/>
          <w:lang w:eastAsia="zh-CN"/>
        </w:rPr>
        <w:t>阅读下面的文言文，完成小题。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阅江楼记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宋濂〔明代〕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金陵为帝王之州。自六朝迄于南唐，类皆偏据一方，无以应山川之王气。逮我皇帝，定鼎于兹，始足以当之。由是声教所暨，罔间朔南；存神穆清，与天同体。虽一豫一游，亦可为天下后世法。京城之西北有狮子山，自卢龙蜿蜒而来。长江如虹贯，蟠绕其下。上以其地雄胜，诏建楼于巅，与民同游观之乐。遂锡嘉名为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阅江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云。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登览之顷，万象森列，千载之秘，一旦轩露。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岂非天造地设，以俟大一统之君，而开千万世之伟观者欤？</w:t>
      </w:r>
      <w:r>
        <w:rPr>
          <w:rFonts w:ascii="宋体" w:cs="宋体" w:eastAsia="宋体" w:hAnsi="宋体" w:hint="eastAsia"/>
          <w:sz w:val="21"/>
          <w:szCs w:val="21"/>
        </w:rPr>
        <w:t>当风日清美，法驾幸临，升其崇椒，凭阑遥瞩，必悠然而动遐思。见江汉之朝宗，诸侯之述职，城池之高深，关阨之严固，必曰：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此朕沐风栉雨、战胜攻取之所致也。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中夏之广，益思有以保之。见波涛之浩荡，风帆之上下，番舶接迹而来庭，蛮琛联肩而入贡，必曰：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此朕德绥威服，覃及外内之所及也。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四陲之远，益思所以柔之。见两岸之间、四郊之上，耕人有炙肤皲足之烦，农女有捋桑行馌之勤，必曰：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此朕拔诸水火、而登于衽席者也。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万方之民，益思有以安之。触类而思，不一而足。臣知斯楼之建，皇上所以发舒精神，因物兴感，无不寓其致治之思，奚此阅夫长江而已哉？彼临春、结绮，非弗华矣；齐云、落星，非不高矣。不过乐管弦之淫响，藏燕赵之艳姬。一旋踵间而感慨系之，臣不知其为何说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虽然，长江发源岷山，委蛇七千余里而始入海，白涌碧翻，六朝之时，往往倚之为天堑；今则南北一家，视为安流，无所事乎战争矣。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然则，果谁之力欤？逢掖之士，有登斯楼而阅斯江者，当思帝德如天，荡荡难名，与神禹疏凿之功同一罔极。</w:t>
      </w:r>
      <w:r>
        <w:rPr>
          <w:rFonts w:ascii="宋体" w:cs="宋体" w:eastAsia="宋体" w:hAnsi="宋体" w:hint="eastAsia"/>
          <w:sz w:val="21"/>
          <w:szCs w:val="21"/>
        </w:rPr>
        <w:t>忠君报上之心，其有不油然而兴者耶？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臣不敏，奉旨撰记，欲上推宵旰图治之功者，勒诸贞珉。他若留连光景之辞，皆略而不陈，惧亵也。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创作背景：明太祖朱元璋一统天下后，在南京狮子山的山顶修建阅江楼，亲自作了一篇《阅江楼记》，然后又令文臣每人作一篇。于是作者写下这篇《阅江楼记》。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30．请用斜线（／）标出下面句子的朗读停顿。（共两处）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京 城 之 西 北 有 狮 子 山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31．请写出下列句子中加点词的意思。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（1）始足以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当</w:t>
      </w:r>
      <w:r>
        <w:rPr>
          <w:rFonts w:ascii="宋体" w:cs="宋体" w:eastAsia="宋体" w:hAnsi="宋体" w:hint="eastAsia"/>
          <w:sz w:val="21"/>
          <w:szCs w:val="21"/>
        </w:rPr>
        <w:t xml:space="preserve">之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（2）益思所以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柔</w:t>
      </w:r>
      <w:r>
        <w:rPr>
          <w:rFonts w:ascii="宋体" w:cs="宋体" w:eastAsia="宋体" w:hAnsi="宋体" w:hint="eastAsia"/>
          <w:sz w:val="21"/>
          <w:szCs w:val="21"/>
        </w:rPr>
        <w:t xml:space="preserve">之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（3）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委蛇</w:t>
      </w:r>
      <w:r>
        <w:rPr>
          <w:rFonts w:ascii="宋体" w:cs="宋体" w:eastAsia="宋体" w:hAnsi="宋体" w:hint="eastAsia"/>
          <w:sz w:val="21"/>
          <w:szCs w:val="21"/>
        </w:rPr>
        <w:t xml:space="preserve">七千余里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（4）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勒</w:t>
      </w:r>
      <w:r>
        <w:rPr>
          <w:rFonts w:ascii="宋体" w:cs="宋体" w:eastAsia="宋体" w:hAnsi="宋体" w:hint="eastAsia"/>
          <w:sz w:val="21"/>
          <w:szCs w:val="21"/>
        </w:rPr>
        <w:t xml:space="preserve">诸贞珉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32．请用现代汉语写出文中画线句的意思。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（1）岂非天造地设，以俟大一统之君，而开千万世之伟观者欤？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（2）然则，果谁之力欤？逢掖之士，有登斯楼而阅斯江者，当思帝德如天，荡荡难名，与神禹疏凿之功同一罔极。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33．这篇文章作者写了什么？表达了什么心境？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</w:pPr>
      <w:r>
        <w:rPr>
          <w:rFonts w:ascii="宋体" w:cs="宋体" w:hAnsi="宋体" w:hint="eastAsia"/>
          <w:b/>
          <w:bCs/>
          <w:sz w:val="21"/>
          <w:szCs w:val="21"/>
          <w:lang w:eastAsia="zh-CN"/>
        </w:rPr>
        <w:t>阅读下面的文言文，完成小题。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清白堂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记（节选）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范仲淹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一日，命役徒芟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而辟之，中获废井。即呼工出其泥滓，观其好恶，曰：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嘉泉也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。乃扃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而澄之，三日而后汲视。其泉清而白色，味之甚甘，渊然丈余，绠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不可竭。当大暑时，饮之若饵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白雪，咀轻冰，凛如也。当严冬时，若遇爱日，得阳春，温如也。其或雨作云蒸，醇醇而浑，盖山泽通气，应于名源矣。又引嘉宾，以建溪、日铸、卧龙、龙门之茗试之，则甘液华滋，悦人襟灵。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予爱其清白而有德义，可为官师之规。因署其堂，曰：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清白堂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。又构亭于其侧，曰：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清白亭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，庶几居斯堂，登斯亭，而无忝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⑥</w:t>
      </w:r>
      <w:r>
        <w:rPr>
          <w:rFonts w:ascii="宋体" w:cs="宋体" w:eastAsia="宋体" w:hAnsi="宋体" w:hint="eastAsia"/>
          <w:sz w:val="21"/>
          <w:szCs w:val="21"/>
        </w:rPr>
        <w:t>其名哉！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【注释】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清白堂：在绍兴府山上。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芟（sh</w:t>
      </w:r>
      <w:r>
        <w:rPr>
          <w:rFonts w:ascii="宋体" w:cs="宋体" w:eastAsia="宋体" w:hAnsi="宋体" w:hint="eastAsia"/>
          <w:sz w:val="21"/>
          <w:szCs w:val="21"/>
        </w:rPr>
        <w:t>ā</w:t>
      </w:r>
      <w:r>
        <w:rPr>
          <w:rFonts w:ascii="宋体" w:cs="宋体" w:eastAsia="宋体" w:hAnsi="宋体" w:hint="eastAsia"/>
          <w:sz w:val="21"/>
          <w:szCs w:val="21"/>
        </w:rPr>
        <w:t>n）：除草。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扃（ji</w:t>
      </w:r>
      <w:r>
        <w:rPr>
          <w:rFonts w:ascii="宋体" w:cs="宋体" w:eastAsia="宋体" w:hAnsi="宋体" w:hint="eastAsia"/>
          <w:sz w:val="21"/>
          <w:szCs w:val="21"/>
        </w:rPr>
        <w:t>ō</w:t>
      </w:r>
      <w:r>
        <w:rPr>
          <w:rFonts w:ascii="宋体" w:cs="宋体" w:eastAsia="宋体" w:hAnsi="宋体" w:hint="eastAsia"/>
          <w:sz w:val="21"/>
          <w:szCs w:val="21"/>
        </w:rPr>
        <w:t>ng）：关锁。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绠（g</w:t>
      </w:r>
      <w:r>
        <w:rPr>
          <w:rFonts w:ascii="宋体" w:cs="宋体" w:eastAsia="宋体" w:hAnsi="宋体" w:hint="eastAsia"/>
          <w:sz w:val="21"/>
          <w:szCs w:val="21"/>
        </w:rPr>
        <w:t>ě</w:t>
      </w:r>
      <w:r>
        <w:rPr>
          <w:rFonts w:ascii="宋体" w:cs="宋体" w:eastAsia="宋体" w:hAnsi="宋体" w:hint="eastAsia"/>
          <w:sz w:val="21"/>
          <w:szCs w:val="21"/>
        </w:rPr>
        <w:t>ng）：原指井绳，此指提水。</w:t>
      </w:r>
      <w:r>
        <w:rPr>
          <w:rFonts w:ascii="宋体" w:cs="宋体" w:eastAsia="宋体" w:hAnsi="宋体" w:hint="eastAsia"/>
          <w:sz w:val="21"/>
          <w:szCs w:val="21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饵：吃。</w:t>
      </w:r>
      <w:r>
        <w:rPr>
          <w:rFonts w:ascii="宋体" w:cs="宋体" w:eastAsia="宋体" w:hAnsi="宋体" w:hint="eastAsia"/>
          <w:sz w:val="21"/>
          <w:szCs w:val="21"/>
        </w:rPr>
        <w:t>⑥</w:t>
      </w:r>
      <w:r>
        <w:rPr>
          <w:rFonts w:ascii="宋体" w:cs="宋体" w:eastAsia="宋体" w:hAnsi="宋体" w:hint="eastAsia"/>
          <w:sz w:val="21"/>
          <w:szCs w:val="21"/>
        </w:rPr>
        <w:t>忝（ti</w:t>
      </w:r>
      <w:r>
        <w:rPr>
          <w:rFonts w:ascii="宋体" w:cs="宋体" w:eastAsia="宋体" w:hAnsi="宋体" w:hint="eastAsia"/>
          <w:sz w:val="21"/>
          <w:szCs w:val="21"/>
        </w:rPr>
        <w:t>ǎ</w:t>
      </w:r>
      <w:r>
        <w:rPr>
          <w:rFonts w:ascii="宋体" w:cs="宋体" w:eastAsia="宋体" w:hAnsi="宋体" w:hint="eastAsia"/>
          <w:sz w:val="21"/>
          <w:szCs w:val="21"/>
        </w:rPr>
        <w:t>n）：辱，有愧于。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34．解释下面加点词的意思。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（1）命役徒芟而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辟</w:t>
      </w:r>
      <w:r>
        <w:rPr>
          <w:rFonts w:ascii="宋体" w:cs="宋体" w:eastAsia="宋体" w:hAnsi="宋体" w:hint="eastAsia"/>
          <w:sz w:val="21"/>
          <w:szCs w:val="21"/>
        </w:rPr>
        <w:t>之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kern w:val="0"/>
          <w:sz w:val="21"/>
          <w:szCs w:val="21"/>
          <w:lang w:eastAsia="zh-CN" w:val="en-US"/>
        </w:rPr>
        <w:t xml:space="preserve">    </w:t>
      </w:r>
      <w:r>
        <w:rPr>
          <w:rFonts w:ascii="宋体" w:cs="宋体" w:eastAsia="宋体" w:hAnsi="宋体" w:hint="eastAsia"/>
          <w:sz w:val="21"/>
          <w:szCs w:val="21"/>
        </w:rPr>
        <w:t>（2）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渊</w:t>
      </w:r>
      <w:r>
        <w:rPr>
          <w:rFonts w:ascii="宋体" w:cs="宋体" w:eastAsia="宋体" w:hAnsi="宋体" w:hint="eastAsia"/>
          <w:sz w:val="21"/>
          <w:szCs w:val="21"/>
        </w:rPr>
        <w:t>然丈余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35．下面加点词意思和用法相同的一项是（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A．观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其</w:t>
      </w:r>
      <w:r>
        <w:rPr>
          <w:rFonts w:ascii="宋体" w:cs="宋体" w:eastAsia="宋体" w:hAnsi="宋体" w:hint="eastAsia"/>
          <w:sz w:val="21"/>
          <w:szCs w:val="21"/>
        </w:rPr>
        <w:t>好恶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其</w:t>
      </w:r>
      <w:r>
        <w:rPr>
          <w:rFonts w:ascii="宋体" w:cs="宋体" w:eastAsia="宋体" w:hAnsi="宋体" w:hint="eastAsia"/>
          <w:sz w:val="21"/>
          <w:szCs w:val="21"/>
        </w:rPr>
        <w:t>真无马邪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B．其泉清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白色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泉香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酒洌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C．又构亭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于</w:t>
      </w:r>
      <w:r>
        <w:rPr>
          <w:rFonts w:ascii="宋体" w:cs="宋体" w:eastAsia="宋体" w:hAnsi="宋体" w:hint="eastAsia"/>
          <w:sz w:val="21"/>
          <w:szCs w:val="21"/>
        </w:rPr>
        <w:t>其侧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告之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于</w:t>
      </w:r>
      <w:r>
        <w:rPr>
          <w:rFonts w:ascii="宋体" w:cs="宋体" w:eastAsia="宋体" w:hAnsi="宋体" w:hint="eastAsia"/>
          <w:sz w:val="21"/>
          <w:szCs w:val="21"/>
        </w:rPr>
        <w:t>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D．可为官师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之</w:t>
      </w:r>
      <w:r>
        <w:rPr>
          <w:rFonts w:ascii="宋体" w:cs="宋体" w:eastAsia="宋体" w:hAnsi="宋体" w:hint="eastAsia"/>
          <w:sz w:val="21"/>
          <w:szCs w:val="21"/>
        </w:rPr>
        <w:t>规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得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之</w:t>
      </w:r>
      <w:r>
        <w:rPr>
          <w:rFonts w:ascii="宋体" w:cs="宋体" w:eastAsia="宋体" w:hAnsi="宋体" w:hint="eastAsia"/>
          <w:sz w:val="21"/>
          <w:szCs w:val="21"/>
        </w:rPr>
        <w:t>心而寓之酒也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36．翻译下面句子。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当大暑时，饮之若饵白雪，咀轻冰。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37．作者说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予爱其清白而有德义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，显然是把泉水的某些特点看作了人的品格。通读选文，完成下面表格。</w:t>
      </w:r>
    </w:p>
    <w:tbl>
      <w:tblPr>
        <w:tblStyle w:val="TableNormal"/>
        <w:tblW w:type="pct" w:w="499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000"/>
      </w:tblPr>
      <w:tblGrid>
        <w:gridCol w:w="4992"/>
        <w:gridCol w:w="4992"/>
      </w:tblGrid>
      <w:tr>
        <w:tblPrEx>
          <w:tblW w:type="pct" w:w="4999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泉水特点</w:t>
            </w:r>
          </w:p>
        </w:tc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人的品格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水清味甘</w:t>
            </w:r>
          </w:p>
        </w:tc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做人清白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①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</w:t>
            </w:r>
          </w:p>
        </w:tc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学识渊博，性情深稳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夏凉冬暖，水温不因季节变化而改变</w:t>
            </w:r>
          </w:p>
        </w:tc>
        <w:tc>
          <w:tcPr>
            <w:tcW w:type="pct" w:w="25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②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</w:t>
            </w:r>
          </w:p>
        </w:tc>
      </w:tr>
    </w:tbl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38．选文最后一句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庶几居斯堂，登斯亭，而无忝其名哉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表达了作者怎样的思想感情？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sectPr>
      <w:headerReference r:id="rId8" w:type="default"/>
      <w:footerReference r:id="rId9" w:type="default"/>
      <w:pgSz w:h="16838" w:w="11906"/>
      <w:pgMar w:bottom="1440" w:footer="992" w:gutter="0" w:header="851" w:left="1080" w:right="1080" w:top="1440"/>
      <w:pgNumType w:fmt="decimal"/>
      <w:cols w:space="708"/>
      <w:docGrid w:linePitch="312"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  <w:embedRegular r:id="rId1" w:subsetted="1" w:fontKey="{BDAFDA50-4CB6-4687-A314-2D2D15A773C4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EC4B1290-5F71-4661-8EA6-1F7A0DA4162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charset w:val="0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2" type="#_x0000_t202" style="width:2in;height:2in;margin-top:0;margin-left:0;mso-position-horizontal:center;mso-position-horizontal-relative:margin;mso-wrap-style:none;position:absolute;v-text-anchor:top;z-index:251658240" filled="f" stroked="f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151FC">
    <w:pPr>
      <w:tabs>
        <w:tab w:val="center" w:pos="4153"/>
        <w:tab w:val="right" w:pos="8306"/>
      </w:tabs>
      <w:snapToGrid w:val="0"/>
      <w:spacing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2049" type="#_x0000_t75" style="width:488.75pt;height:14.99pt;mso-position-horizontal-relative:page;mso-position-vertical-relative:page;mso-wrap-style:square" o:preferrelative="t" filled="f" stroked="f">
          <v:fill o:detectmouseclick="t"/>
          <v:stroke linestyle="single"/>
          <v:imagedata r:id="rId1" o:title=""/>
          <v:path o:extrusionok="f"/>
          <o:lock v:ext="edit" aspectratio="t"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line="240" w:lineRule="auto"/>
      <w:rPr>
        <w:kern w:val="0"/>
        <w:sz w:val="2"/>
        <w:szCs w:val="2"/>
      </w:rPr>
    </w:pPr>
    <w:r>
      <w:pict>
        <v:shape id="图片 4" o:spid="_x0000_s2050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1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5A1"/>
    <w:rsid w:val="000237F5"/>
    <w:rsid w:val="00040A47"/>
    <w:rsid w:val="00042478"/>
    <w:rsid w:val="00050F83"/>
    <w:rsid w:val="00052276"/>
    <w:rsid w:val="00063BFA"/>
    <w:rsid w:val="000671B0"/>
    <w:rsid w:val="000717A4"/>
    <w:rsid w:val="000A45AF"/>
    <w:rsid w:val="000B0F7F"/>
    <w:rsid w:val="000B1847"/>
    <w:rsid w:val="000D4C3F"/>
    <w:rsid w:val="000D60E6"/>
    <w:rsid w:val="000F0E19"/>
    <w:rsid w:val="000F5D49"/>
    <w:rsid w:val="001026D6"/>
    <w:rsid w:val="00107915"/>
    <w:rsid w:val="00113268"/>
    <w:rsid w:val="00123BA6"/>
    <w:rsid w:val="00123BD1"/>
    <w:rsid w:val="00127812"/>
    <w:rsid w:val="001305CF"/>
    <w:rsid w:val="00163482"/>
    <w:rsid w:val="00167B80"/>
    <w:rsid w:val="00171810"/>
    <w:rsid w:val="00173F01"/>
    <w:rsid w:val="00190A63"/>
    <w:rsid w:val="00193D0F"/>
    <w:rsid w:val="001A0E98"/>
    <w:rsid w:val="001B17BD"/>
    <w:rsid w:val="001B788E"/>
    <w:rsid w:val="001C75CD"/>
    <w:rsid w:val="001D52F6"/>
    <w:rsid w:val="001F29B1"/>
    <w:rsid w:val="002074B0"/>
    <w:rsid w:val="00215C48"/>
    <w:rsid w:val="0022468D"/>
    <w:rsid w:val="00246D99"/>
    <w:rsid w:val="00262245"/>
    <w:rsid w:val="00267203"/>
    <w:rsid w:val="00285270"/>
    <w:rsid w:val="00286BD3"/>
    <w:rsid w:val="0029545A"/>
    <w:rsid w:val="002A6823"/>
    <w:rsid w:val="002D2DE3"/>
    <w:rsid w:val="002D7E20"/>
    <w:rsid w:val="00305030"/>
    <w:rsid w:val="003076E7"/>
    <w:rsid w:val="003371B0"/>
    <w:rsid w:val="003409AE"/>
    <w:rsid w:val="00356CC4"/>
    <w:rsid w:val="00365253"/>
    <w:rsid w:val="00376ED4"/>
    <w:rsid w:val="003773D5"/>
    <w:rsid w:val="0039080F"/>
    <w:rsid w:val="003A1667"/>
    <w:rsid w:val="003D19A8"/>
    <w:rsid w:val="003E473E"/>
    <w:rsid w:val="003E47CF"/>
    <w:rsid w:val="003E4D98"/>
    <w:rsid w:val="004151FC"/>
    <w:rsid w:val="004331BE"/>
    <w:rsid w:val="00435FFF"/>
    <w:rsid w:val="00442624"/>
    <w:rsid w:val="00453BB7"/>
    <w:rsid w:val="00453CA2"/>
    <w:rsid w:val="00454E1D"/>
    <w:rsid w:val="004829AB"/>
    <w:rsid w:val="00484F94"/>
    <w:rsid w:val="0049197C"/>
    <w:rsid w:val="00493431"/>
    <w:rsid w:val="0049771C"/>
    <w:rsid w:val="004A3202"/>
    <w:rsid w:val="004B0427"/>
    <w:rsid w:val="004B60BB"/>
    <w:rsid w:val="004C0DC7"/>
    <w:rsid w:val="004C5702"/>
    <w:rsid w:val="004C5FD1"/>
    <w:rsid w:val="005072DB"/>
    <w:rsid w:val="005107E6"/>
    <w:rsid w:val="0051313C"/>
    <w:rsid w:val="005522A1"/>
    <w:rsid w:val="00553A25"/>
    <w:rsid w:val="005631CD"/>
    <w:rsid w:val="005A1CBF"/>
    <w:rsid w:val="005A2793"/>
    <w:rsid w:val="005B3BE5"/>
    <w:rsid w:val="005B6394"/>
    <w:rsid w:val="005C7EAD"/>
    <w:rsid w:val="005D2A42"/>
    <w:rsid w:val="005D3B28"/>
    <w:rsid w:val="00632FFD"/>
    <w:rsid w:val="006421A9"/>
    <w:rsid w:val="00653FB4"/>
    <w:rsid w:val="00660D63"/>
    <w:rsid w:val="006915BD"/>
    <w:rsid w:val="00694291"/>
    <w:rsid w:val="00696D65"/>
    <w:rsid w:val="0070446B"/>
    <w:rsid w:val="007129BE"/>
    <w:rsid w:val="00740C33"/>
    <w:rsid w:val="00762A09"/>
    <w:rsid w:val="00766469"/>
    <w:rsid w:val="007775B0"/>
    <w:rsid w:val="00780728"/>
    <w:rsid w:val="00781553"/>
    <w:rsid w:val="00784D6D"/>
    <w:rsid w:val="00792ACB"/>
    <w:rsid w:val="007A105B"/>
    <w:rsid w:val="007A28F1"/>
    <w:rsid w:val="007A40CC"/>
    <w:rsid w:val="007D420F"/>
    <w:rsid w:val="007E5253"/>
    <w:rsid w:val="007F47DA"/>
    <w:rsid w:val="007F621C"/>
    <w:rsid w:val="00821F50"/>
    <w:rsid w:val="00851B19"/>
    <w:rsid w:val="00852757"/>
    <w:rsid w:val="00872595"/>
    <w:rsid w:val="00877051"/>
    <w:rsid w:val="008839D6"/>
    <w:rsid w:val="00885CBB"/>
    <w:rsid w:val="00894E16"/>
    <w:rsid w:val="008B4194"/>
    <w:rsid w:val="008B7FE0"/>
    <w:rsid w:val="008C63B4"/>
    <w:rsid w:val="008C6DE5"/>
    <w:rsid w:val="008D3519"/>
    <w:rsid w:val="008E23CB"/>
    <w:rsid w:val="008F6827"/>
    <w:rsid w:val="00911578"/>
    <w:rsid w:val="00913545"/>
    <w:rsid w:val="009377BF"/>
    <w:rsid w:val="00965D80"/>
    <w:rsid w:val="00977557"/>
    <w:rsid w:val="009A6405"/>
    <w:rsid w:val="009B71ED"/>
    <w:rsid w:val="009E790A"/>
    <w:rsid w:val="009E7A64"/>
    <w:rsid w:val="00A065A1"/>
    <w:rsid w:val="00A10DCF"/>
    <w:rsid w:val="00A31450"/>
    <w:rsid w:val="00A325C3"/>
    <w:rsid w:val="00A400A6"/>
    <w:rsid w:val="00A43BEB"/>
    <w:rsid w:val="00A5208A"/>
    <w:rsid w:val="00A56D31"/>
    <w:rsid w:val="00A7010B"/>
    <w:rsid w:val="00A7362F"/>
    <w:rsid w:val="00AA030D"/>
    <w:rsid w:val="00AD699C"/>
    <w:rsid w:val="00AE777B"/>
    <w:rsid w:val="00B0438B"/>
    <w:rsid w:val="00B1228C"/>
    <w:rsid w:val="00B32FA7"/>
    <w:rsid w:val="00B35C39"/>
    <w:rsid w:val="00B3607A"/>
    <w:rsid w:val="00B55DF4"/>
    <w:rsid w:val="00B617C7"/>
    <w:rsid w:val="00B9356C"/>
    <w:rsid w:val="00B93948"/>
    <w:rsid w:val="00BD1B87"/>
    <w:rsid w:val="00BF0392"/>
    <w:rsid w:val="00BF647E"/>
    <w:rsid w:val="00C02FC6"/>
    <w:rsid w:val="00C03BF6"/>
    <w:rsid w:val="00C24936"/>
    <w:rsid w:val="00C255DA"/>
    <w:rsid w:val="00C36F12"/>
    <w:rsid w:val="00C44A43"/>
    <w:rsid w:val="00C46BB6"/>
    <w:rsid w:val="00C60D20"/>
    <w:rsid w:val="00C91A1C"/>
    <w:rsid w:val="00C93D8B"/>
    <w:rsid w:val="00CC04C3"/>
    <w:rsid w:val="00CC6EA6"/>
    <w:rsid w:val="00CE5482"/>
    <w:rsid w:val="00CF3925"/>
    <w:rsid w:val="00D01A9B"/>
    <w:rsid w:val="00D16592"/>
    <w:rsid w:val="00D30EC7"/>
    <w:rsid w:val="00D348DB"/>
    <w:rsid w:val="00D4266D"/>
    <w:rsid w:val="00D51E8D"/>
    <w:rsid w:val="00D558C2"/>
    <w:rsid w:val="00D60127"/>
    <w:rsid w:val="00D65C89"/>
    <w:rsid w:val="00D675F3"/>
    <w:rsid w:val="00D831C6"/>
    <w:rsid w:val="00DA09BE"/>
    <w:rsid w:val="00DD18D8"/>
    <w:rsid w:val="00DD6F73"/>
    <w:rsid w:val="00DD75A8"/>
    <w:rsid w:val="00DF0C37"/>
    <w:rsid w:val="00E2383A"/>
    <w:rsid w:val="00E33F4C"/>
    <w:rsid w:val="00E5696A"/>
    <w:rsid w:val="00E61BA7"/>
    <w:rsid w:val="00E67441"/>
    <w:rsid w:val="00E91F81"/>
    <w:rsid w:val="00E95C50"/>
    <w:rsid w:val="00EA0BF5"/>
    <w:rsid w:val="00EC1549"/>
    <w:rsid w:val="00EC40F3"/>
    <w:rsid w:val="00EE5D58"/>
    <w:rsid w:val="00EF1C37"/>
    <w:rsid w:val="00EF2542"/>
    <w:rsid w:val="00F06B07"/>
    <w:rsid w:val="00F110DC"/>
    <w:rsid w:val="00F1389E"/>
    <w:rsid w:val="00F15F7E"/>
    <w:rsid w:val="00F251E1"/>
    <w:rsid w:val="00F81C62"/>
    <w:rsid w:val="00F869D3"/>
    <w:rsid w:val="00F96A3D"/>
    <w:rsid w:val="00FB52CA"/>
    <w:rsid w:val="00FC0473"/>
    <w:rsid w:val="00FC288A"/>
    <w:rsid w:val="00FD2252"/>
    <w:rsid w:val="00FD39ED"/>
    <w:rsid w:val="00FE589C"/>
    <w:rsid w:val="00FF61C1"/>
    <w:rsid w:val="011C626C"/>
    <w:rsid w:val="013479AE"/>
    <w:rsid w:val="02B24508"/>
    <w:rsid w:val="037979A5"/>
    <w:rsid w:val="03B556F1"/>
    <w:rsid w:val="03DE0F59"/>
    <w:rsid w:val="04373786"/>
    <w:rsid w:val="05045D94"/>
    <w:rsid w:val="06A3578B"/>
    <w:rsid w:val="072036B4"/>
    <w:rsid w:val="07451521"/>
    <w:rsid w:val="075D4763"/>
    <w:rsid w:val="0822231F"/>
    <w:rsid w:val="09225432"/>
    <w:rsid w:val="09735937"/>
    <w:rsid w:val="0A1A78D3"/>
    <w:rsid w:val="0A6830F6"/>
    <w:rsid w:val="0B066A82"/>
    <w:rsid w:val="0BF16811"/>
    <w:rsid w:val="0C7844F1"/>
    <w:rsid w:val="0CAA4268"/>
    <w:rsid w:val="0D7053CE"/>
    <w:rsid w:val="0D8633EB"/>
    <w:rsid w:val="0D8F5B6B"/>
    <w:rsid w:val="0DF20392"/>
    <w:rsid w:val="0DF73E38"/>
    <w:rsid w:val="0E4342C9"/>
    <w:rsid w:val="0E8F2773"/>
    <w:rsid w:val="0EC146F9"/>
    <w:rsid w:val="0FD57247"/>
    <w:rsid w:val="10684B69"/>
    <w:rsid w:val="10820CA8"/>
    <w:rsid w:val="10D04CC0"/>
    <w:rsid w:val="1141408B"/>
    <w:rsid w:val="126B70C3"/>
    <w:rsid w:val="128C07B9"/>
    <w:rsid w:val="130723FD"/>
    <w:rsid w:val="134B4BB4"/>
    <w:rsid w:val="13863113"/>
    <w:rsid w:val="13BA1693"/>
    <w:rsid w:val="13F80819"/>
    <w:rsid w:val="142B0848"/>
    <w:rsid w:val="14BA748E"/>
    <w:rsid w:val="158236E6"/>
    <w:rsid w:val="16482D3B"/>
    <w:rsid w:val="167B0901"/>
    <w:rsid w:val="16AD7CFC"/>
    <w:rsid w:val="16D11E76"/>
    <w:rsid w:val="17DD4930"/>
    <w:rsid w:val="182979FE"/>
    <w:rsid w:val="1A976308"/>
    <w:rsid w:val="1B065E75"/>
    <w:rsid w:val="1C575461"/>
    <w:rsid w:val="1C71084D"/>
    <w:rsid w:val="1D6733C8"/>
    <w:rsid w:val="1DB122D4"/>
    <w:rsid w:val="1DE90CB4"/>
    <w:rsid w:val="1EAC38F3"/>
    <w:rsid w:val="206748D3"/>
    <w:rsid w:val="215B1148"/>
    <w:rsid w:val="21AB33D9"/>
    <w:rsid w:val="21DE2669"/>
    <w:rsid w:val="235B27CC"/>
    <w:rsid w:val="24627F15"/>
    <w:rsid w:val="2564254A"/>
    <w:rsid w:val="25777D91"/>
    <w:rsid w:val="25F068FA"/>
    <w:rsid w:val="277F0E88"/>
    <w:rsid w:val="27CA081B"/>
    <w:rsid w:val="28127295"/>
    <w:rsid w:val="28227F72"/>
    <w:rsid w:val="294D2883"/>
    <w:rsid w:val="296203DE"/>
    <w:rsid w:val="29B46346"/>
    <w:rsid w:val="29F34ADA"/>
    <w:rsid w:val="2A7C512C"/>
    <w:rsid w:val="2AD83F8A"/>
    <w:rsid w:val="2B2C33CC"/>
    <w:rsid w:val="2B69251F"/>
    <w:rsid w:val="2C304C50"/>
    <w:rsid w:val="2C6A28C2"/>
    <w:rsid w:val="2CD17022"/>
    <w:rsid w:val="2E6A5E70"/>
    <w:rsid w:val="2E7E481A"/>
    <w:rsid w:val="2EA471C7"/>
    <w:rsid w:val="2EBD433B"/>
    <w:rsid w:val="2F0762D2"/>
    <w:rsid w:val="2F5B686F"/>
    <w:rsid w:val="308966F2"/>
    <w:rsid w:val="320C4A68"/>
    <w:rsid w:val="32A25D21"/>
    <w:rsid w:val="32CA112F"/>
    <w:rsid w:val="334051FB"/>
    <w:rsid w:val="339A10EE"/>
    <w:rsid w:val="33B32A75"/>
    <w:rsid w:val="34936C16"/>
    <w:rsid w:val="34B037FB"/>
    <w:rsid w:val="34F3468E"/>
    <w:rsid w:val="34F72A66"/>
    <w:rsid w:val="352B2782"/>
    <w:rsid w:val="35AE2C2F"/>
    <w:rsid w:val="35EA1B1A"/>
    <w:rsid w:val="369B2E08"/>
    <w:rsid w:val="381B27FE"/>
    <w:rsid w:val="3864178A"/>
    <w:rsid w:val="38734D4E"/>
    <w:rsid w:val="38A86216"/>
    <w:rsid w:val="38FF327C"/>
    <w:rsid w:val="392C65F3"/>
    <w:rsid w:val="39BC7152"/>
    <w:rsid w:val="39C11A59"/>
    <w:rsid w:val="39C17BE9"/>
    <w:rsid w:val="3A736762"/>
    <w:rsid w:val="3B4514D6"/>
    <w:rsid w:val="3BEC0612"/>
    <w:rsid w:val="3BF17F24"/>
    <w:rsid w:val="3C8810D3"/>
    <w:rsid w:val="3C9D5708"/>
    <w:rsid w:val="3D09401E"/>
    <w:rsid w:val="3D3F29DE"/>
    <w:rsid w:val="3DA2751D"/>
    <w:rsid w:val="3DA62A28"/>
    <w:rsid w:val="3DB13661"/>
    <w:rsid w:val="3F4E4BB7"/>
    <w:rsid w:val="41312A62"/>
    <w:rsid w:val="42FE07E0"/>
    <w:rsid w:val="431E2E81"/>
    <w:rsid w:val="45294080"/>
    <w:rsid w:val="45351F4C"/>
    <w:rsid w:val="459C0E15"/>
    <w:rsid w:val="45F83A10"/>
    <w:rsid w:val="462C5421"/>
    <w:rsid w:val="46F450DE"/>
    <w:rsid w:val="472C3856"/>
    <w:rsid w:val="477C03B9"/>
    <w:rsid w:val="47D01F1E"/>
    <w:rsid w:val="48861A05"/>
    <w:rsid w:val="488E2B78"/>
    <w:rsid w:val="48FD7D0D"/>
    <w:rsid w:val="497D5F38"/>
    <w:rsid w:val="49844749"/>
    <w:rsid w:val="49F66C5D"/>
    <w:rsid w:val="4A6E14A1"/>
    <w:rsid w:val="4A862918"/>
    <w:rsid w:val="4CAE028C"/>
    <w:rsid w:val="4D34456A"/>
    <w:rsid w:val="4D4D77C5"/>
    <w:rsid w:val="4DEC71D8"/>
    <w:rsid w:val="4E0329AC"/>
    <w:rsid w:val="4EFB5AAE"/>
    <w:rsid w:val="4F4F3C14"/>
    <w:rsid w:val="504B16FC"/>
    <w:rsid w:val="517319CE"/>
    <w:rsid w:val="51A61F84"/>
    <w:rsid w:val="51AB3956"/>
    <w:rsid w:val="51E9259B"/>
    <w:rsid w:val="549B400B"/>
    <w:rsid w:val="55746AC9"/>
    <w:rsid w:val="55DB4EAF"/>
    <w:rsid w:val="563C2100"/>
    <w:rsid w:val="57933ADC"/>
    <w:rsid w:val="57F66847"/>
    <w:rsid w:val="580B6C35"/>
    <w:rsid w:val="58827386"/>
    <w:rsid w:val="58B043A6"/>
    <w:rsid w:val="59AF4093"/>
    <w:rsid w:val="5AD06FE5"/>
    <w:rsid w:val="5ADA6E0B"/>
    <w:rsid w:val="5B6D6BB0"/>
    <w:rsid w:val="5B7E386F"/>
    <w:rsid w:val="5C424F25"/>
    <w:rsid w:val="5C4662D1"/>
    <w:rsid w:val="5D7E3C7B"/>
    <w:rsid w:val="5DC95648"/>
    <w:rsid w:val="5EE41FF6"/>
    <w:rsid w:val="5EFE23A4"/>
    <w:rsid w:val="5F2A58A4"/>
    <w:rsid w:val="608A54F5"/>
    <w:rsid w:val="60E02F3A"/>
    <w:rsid w:val="60FA0D27"/>
    <w:rsid w:val="61096D16"/>
    <w:rsid w:val="613B0E0C"/>
    <w:rsid w:val="617C2CE8"/>
    <w:rsid w:val="628B7C2E"/>
    <w:rsid w:val="639B1D7D"/>
    <w:rsid w:val="6506195F"/>
    <w:rsid w:val="65110961"/>
    <w:rsid w:val="655B22F5"/>
    <w:rsid w:val="65760468"/>
    <w:rsid w:val="66752455"/>
    <w:rsid w:val="667E37EB"/>
    <w:rsid w:val="66BF6F7E"/>
    <w:rsid w:val="66DE69DC"/>
    <w:rsid w:val="67E06111"/>
    <w:rsid w:val="68A3251E"/>
    <w:rsid w:val="693B5FAC"/>
    <w:rsid w:val="69886D18"/>
    <w:rsid w:val="69A82B07"/>
    <w:rsid w:val="69DA49BE"/>
    <w:rsid w:val="69DD3E6D"/>
    <w:rsid w:val="6A44761C"/>
    <w:rsid w:val="6A47485B"/>
    <w:rsid w:val="6C4773AA"/>
    <w:rsid w:val="6CDD47F3"/>
    <w:rsid w:val="6CF66E77"/>
    <w:rsid w:val="6D2F06F5"/>
    <w:rsid w:val="6DBE5074"/>
    <w:rsid w:val="6DBE61EF"/>
    <w:rsid w:val="6DD113DC"/>
    <w:rsid w:val="6EC3051F"/>
    <w:rsid w:val="6F4731FE"/>
    <w:rsid w:val="6F706267"/>
    <w:rsid w:val="6F9C63CD"/>
    <w:rsid w:val="6FB0287D"/>
    <w:rsid w:val="705273E2"/>
    <w:rsid w:val="70767272"/>
    <w:rsid w:val="72232EED"/>
    <w:rsid w:val="72AB0293"/>
    <w:rsid w:val="733A7EE1"/>
    <w:rsid w:val="73DE1EFC"/>
    <w:rsid w:val="73FE1225"/>
    <w:rsid w:val="741D6054"/>
    <w:rsid w:val="743E441C"/>
    <w:rsid w:val="753C37D8"/>
    <w:rsid w:val="75D60ECB"/>
    <w:rsid w:val="75DB5109"/>
    <w:rsid w:val="774921DC"/>
    <w:rsid w:val="77C10148"/>
    <w:rsid w:val="78AD7C9B"/>
    <w:rsid w:val="792E1975"/>
    <w:rsid w:val="79A71089"/>
    <w:rsid w:val="79BB4342"/>
    <w:rsid w:val="79C14FEB"/>
    <w:rsid w:val="7AB21E46"/>
    <w:rsid w:val="7AF436B4"/>
    <w:rsid w:val="7B6B6E13"/>
    <w:rsid w:val="7B9E4AFB"/>
    <w:rsid w:val="7C220F3E"/>
    <w:rsid w:val="7CE4423C"/>
    <w:rsid w:val="7D2143BE"/>
    <w:rsid w:val="7D2E4B1D"/>
    <w:rsid w:val="7E9F124F"/>
    <w:rsid w:val="7F853005"/>
    <w:rsid w:val="7FFA635B"/>
  </w:rsids>
  <w:docVars>
    <w:docVar w:name="commondata" w:val="eyJoZGlkIjoiYzZhZWNmMTRjNDIzYmQ4NWJiNTkxNmI5MmNkYWU1YjA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lock Text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Char"/>
    <w:pPr>
      <w:spacing w:line="240" w:lineRule="auto"/>
    </w:pPr>
    <w:rPr>
      <w:rFonts w:ascii="宋体" w:eastAsia="宋体" w:hAnsi="Courier New" w:cs="Courier New"/>
      <w:szCs w:val="21"/>
    </w:rPr>
  </w:style>
  <w:style w:type="character" w:customStyle="1" w:styleId="Char">
    <w:name w:val="纯文本 Char"/>
    <w:link w:val="PlainText"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link w:val="Header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157256160</TotalTime>
  <Pages>13</Pages>
  <Words>18217</Words>
  <Characters>18290</Characters>
  <Application>Microsoft Office Word</Application>
  <DocSecurity>0</DocSecurity>
  <Lines>81</Lines>
  <Paragraphs>22</Paragraphs>
  <ScaleCrop>false</ScaleCrop>
  <Company/>
  <LinksUpToDate>false</LinksUpToDate>
  <CharactersWithSpaces>18703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天方夜谭</cp:lastModifiedBy>
  <cp:revision>17</cp:revision>
  <dcterms:created xsi:type="dcterms:W3CDTF">2020-05-25T08:47:00Z</dcterms:created>
  <dcterms:modified xsi:type="dcterms:W3CDTF">2025-09-22T08:31:35Z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