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3.3.0 -->
  <w:body>
    <w:p w14:paraId="7D932DBE">
      <w:pPr>
        <w:bidi w:val="0"/>
        <w:spacing w:line="360" w:lineRule="auto"/>
        <w:jc w:val="center"/>
        <w:outlineLvl w:val="9"/>
        <w:rPr>
          <w:rFonts w:ascii="Times New Roman" w:cs="Times New Roman" w:eastAsia="微软雅黑" w:hAnsi="Times New Roman" w:hint="default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</w:pPr>
      <w:r>
        <w:rPr>
          <w:rFonts w:ascii="Times New Roman" w:cs="Times New Roman" w:eastAsia="微软雅黑" w:hAnsi="Times New Roman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pict>
          <v:shapetype coordsize="21600,21600" filled="f" id="_x0000_t75" o:preferrelative="t" o:spt="75" path="m@4@5l@4@11@9@11@9@5xe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aspectratio="t" v:ext="edit"/>
          </v:shapetype>
          <v:shape id="_x0000_s1025" style="width:31pt;height:22pt;margin-top:849pt;margin-left:877pt;mso-position-horizontal-relative:page;mso-position-vertical-relative:top-margin-area;position:absolute;z-index:251658240" type="#_x0000_t75">
            <v:imagedata o:title="" r:id="rId5"/>
            <o:lock aspectratio="t" v:ext="edit"/>
          </v:shape>
        </w:pict>
      </w:r>
      <w:r>
        <w:rPr>
          <w:rFonts w:ascii="Times New Roman" w:cs="Times New Roman" w:eastAsia="微软雅黑" w:hAnsi="Times New Roman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pict>
          <v:shape coordsize="21600,21600" filled="f" id="图片 100056" o:preferrelative="t" o:spid="_x0000_s1026" stroked="f" style="width:22pt;height:30pt;margin-top:868pt;margin-left:984pt;mso-height-relative:margin;mso-position-horizontal-relative:page;mso-position-vertical-relative:page;mso-width-relative:margin;position:absolute;z-index:251659264" type="#_x0000_t75">
            <v:stroke joinstyle="miter"/>
            <v:imagedata o:title="" r:id="rId6"/>
            <o:lock aspectratio="t" v:ext="edit"/>
          </v:shape>
        </w:pict>
      </w:r>
      <w:r>
        <w:rPr>
          <w:rFonts w:ascii="Times New Roman" w:cs="Times New Roman" w:eastAsia="微软雅黑" w:hAnsi="Times New Roman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pict>
          <v:shape coordsize="21600,21600" filled="f" id="图片 14" o:preferrelative="t" o:spid="_x0000_s1027" stroked="f" style="width:33pt;height:29pt;margin-top:898pt;margin-left:935pt;mso-height-relative:page;mso-position-horizontal-relative:page;mso-position-vertical-relative:page;mso-width-relative:page;position:absolute;z-index:251660288" type="#_x0000_t75">
            <v:stroke joinstyle="miter"/>
            <v:imagedata o:title="" r:id="rId7"/>
            <o:lock aspectratio="t" v:ext="edit"/>
          </v:shape>
        </w:pict>
      </w:r>
      <w:bookmarkStart w:id="0" w:name="_Toc8333"/>
      <w:r>
        <w:rPr>
          <w:rFonts w:ascii="Times New Roman" w:cs="Times New Roman" w:eastAsia="微软雅黑" w:hAnsi="Times New Roman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t>第0</w:t>
      </w:r>
      <w:r>
        <w:rPr>
          <w:rFonts w:cs="Times New Roman" w:eastAsia="微软雅黑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t>3</w:t>
      </w:r>
      <w:r>
        <w:rPr>
          <w:rFonts w:ascii="Times New Roman" w:cs="Times New Roman" w:eastAsia="微软雅黑" w:hAnsi="Times New Roman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t xml:space="preserve">讲 </w:t>
      </w:r>
      <w:bookmarkEnd w:id="0"/>
      <w:r>
        <w:rPr>
          <w:rFonts w:cs="Times New Roman" w:eastAsia="微软雅黑" w:hint="eastAsia"/>
          <w:b/>
          <w:bCs/>
          <w:color w:themeColor="accent5" w:themeShade="BF" w:val="31849B"/>
          <w:sz w:val="32"/>
          <w:szCs w:val="40"/>
          <w:highlight w:val="none"/>
          <w:shd w:color="auto" w:fill="auto" w:val="clear"/>
          <w:lang w:eastAsia="zh-CN" w:val="en-US"/>
        </w:rPr>
        <w:t>内能</w:t>
      </w:r>
    </w:p>
    <w:p w14:paraId="582F2D09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ind w:firstLine="204" w:firstLineChars="68" w:left="214" w:leftChars="102" w:right="279" w:rightChars="133"/>
        <w:jc w:val="center"/>
        <w:textAlignment w:val="center"/>
        <w:rPr>
          <w:rFonts w:ascii="方正姚体" w:eastAsia="方正姚体" w:hAnsi="宋体" w:hint="eastAsia"/>
          <w:bCs/>
          <w:sz w:val="30"/>
          <w:szCs w:val="30"/>
          <w:lang w:eastAsia="zh-CN" w:val="en-US"/>
        </w:rPr>
      </w:pPr>
      <w:r>
        <w:rPr>
          <w:rFonts w:ascii="方正姚体" w:eastAsia="方正姚体" w:hAnsi="宋体" w:hint="eastAsia"/>
          <w:bCs/>
          <w:sz w:val="30"/>
          <w:szCs w:val="30"/>
        </w:rPr>
        <w:pict>
          <v:shape alt="书籍" coordsize="21600,21600" filled="f" id="_x0000_i1028" o:preferrelative="t" stroked="f" style="width:28.55pt;height:28.55pt" type="#_x0000_t75">
            <v:imagedata o:title="" r:id="rId8"/>
            <o:lock aspectratio="t" v:ext="edit"/>
            <w10:anchorlock/>
          </v:shape>
        </w:pict>
      </w:r>
      <w:r>
        <w:rPr>
          <w:rFonts w:ascii="方正姚体" w:eastAsia="方正姚体" w:hAnsi="宋体" w:hint="eastAsia"/>
          <w:bCs/>
          <w:sz w:val="30"/>
          <w:szCs w:val="30"/>
          <w:lang w:eastAsia="zh-CN" w:val="en-US"/>
        </w:rPr>
        <w:t>内容导航——预习三步曲</w:t>
      </w:r>
    </w:p>
    <w:p w14:paraId="0D47CD54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eastAsia"/>
          <w:bCs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sz w:val="24"/>
          <w:szCs w:val="24"/>
          <w:lang w:eastAsia="zh-CN" w:val="en-US"/>
        </w:rPr>
        <w:t>第一步：学</w:t>
      </w:r>
    </w:p>
    <w:p w14:paraId="648087AC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default"/>
          <w:b/>
          <w:bCs w:val="0"/>
          <w:color w:val="5CB5FF"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析教材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 xml:space="preserve"> </w:t>
      </w: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学知识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>：</w:t>
      </w:r>
      <w:r>
        <w:rPr>
          <w:rFonts w:hint="eastAsia"/>
          <w:bCs/>
          <w:szCs w:val="24"/>
          <w:lang w:eastAsia="zh-CN" w:val="en-US"/>
        </w:rPr>
        <w:t>教材精讲精析、全方位预习</w:t>
      </w:r>
    </w:p>
    <w:p w14:paraId="6B7BC854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default"/>
          <w:b/>
          <w:bCs w:val="0"/>
          <w:color w:val="5CB5FF"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练习题 讲典例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>：</w:t>
      </w:r>
      <w:r>
        <w:rPr>
          <w:rFonts w:hint="eastAsia"/>
          <w:bCs/>
          <w:szCs w:val="24"/>
          <w:lang w:eastAsia="zh-CN" w:val="en-US"/>
        </w:rPr>
        <w:t>教材习题学解题、快速掌握解题方法</w:t>
      </w:r>
    </w:p>
    <w:p w14:paraId="56EE10A9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练考点 强知识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>：</w:t>
      </w:r>
      <w:r>
        <w:rPr>
          <w:rFonts w:hint="eastAsia"/>
          <w:bCs/>
          <w:szCs w:val="24"/>
          <w:lang w:eastAsia="zh-CN" w:val="en-US"/>
        </w:rPr>
        <w:t>5大核心考点精准练</w:t>
      </w:r>
    </w:p>
    <w:p w14:paraId="076FB542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eastAsia"/>
          <w:bCs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sz w:val="24"/>
          <w:szCs w:val="24"/>
          <w:lang w:eastAsia="zh-CN" w:val="en-US"/>
        </w:rPr>
        <w:t>第二步：记</w:t>
      </w:r>
    </w:p>
    <w:p w14:paraId="58FE47A0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default"/>
          <w:b/>
          <w:bCs w:val="0"/>
          <w:color w:val="5CB5FF"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串知识 识框架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>：</w:t>
      </w:r>
      <w:r>
        <w:rPr>
          <w:rFonts w:hint="eastAsia"/>
          <w:bCs/>
          <w:szCs w:val="24"/>
          <w:lang w:eastAsia="zh-CN" w:val="en-US"/>
        </w:rPr>
        <w:t>思维导图助力掌握知识框架、学习目标复核内容掌握</w:t>
      </w:r>
    </w:p>
    <w:p w14:paraId="2A42FBC1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eastAsia"/>
          <w:bCs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sz w:val="24"/>
          <w:szCs w:val="24"/>
          <w:lang w:eastAsia="zh-CN" w:val="en-US"/>
        </w:rPr>
        <w:t>第三步：测</w:t>
      </w:r>
    </w:p>
    <w:p w14:paraId="7B29FC1B">
      <w:pPr>
        <w:keepNext w:val="0"/>
        <w:keepLines w:val="0"/>
        <w:pageBreakBefore w:val="0"/>
        <w:widowControl w:val="0"/>
        <w:pBdr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</w:pBdr>
        <w:shd w:color="auto" w:fill="DCE6F2" w:themeFill="accent1" w:themeFillTint="32" w:val="clear"/>
        <w:tabs>
          <w:tab w:pos="9450" w:val="left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3" w:firstLineChars="68" w:left="214" w:leftChars="102" w:right="279" w:rightChars="133"/>
        <w:jc w:val="left"/>
        <w:textAlignment w:val="center"/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</w:pPr>
      <w:r>
        <w:rPr>
          <w:rFonts w:ascii="宋体" w:cs="宋体" w:eastAsia="宋体" w:hAnsi="宋体" w:hint="eastAsia"/>
          <w:b/>
          <w:bCs w:val="0"/>
          <w:color w:val="5CB5FF"/>
          <w:sz w:val="24"/>
          <w:szCs w:val="24"/>
          <w:lang w:eastAsia="zh-CN" w:val="en-US"/>
        </w:rPr>
        <w:t>过关测 稳提升</w:t>
      </w:r>
      <w:r>
        <w:rPr>
          <w:rFonts w:ascii="宋体" w:cs="宋体" w:hAnsi="宋体" w:hint="eastAsia"/>
          <w:b/>
          <w:bCs w:val="0"/>
          <w:color w:val="5CB5FF"/>
          <w:sz w:val="24"/>
          <w:szCs w:val="24"/>
          <w:lang w:eastAsia="zh-CN" w:val="en-US"/>
        </w:rPr>
        <w:t>：</w:t>
      </w:r>
      <w:r>
        <w:rPr>
          <w:rFonts w:hint="eastAsia"/>
          <w:bCs/>
          <w:szCs w:val="24"/>
          <w:lang w:eastAsia="zh-CN" w:val="en-US"/>
        </w:rPr>
        <w:t>小试牛刀检测预习效果、查漏补缺快速提升</w:t>
      </w:r>
    </w:p>
    <w:p w14:paraId="594628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center"/>
        <w:textAlignment w:val="center"/>
      </w:pPr>
    </w:p>
    <w:p w14:paraId="5CF925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center"/>
        <w:textAlignment w:val="center"/>
      </w:pPr>
      <w:r>
        <w:pict>
          <v:shape coordsize="21600,21600" filled="f" id="_x0000_i1029" stroked="f" style="width:135pt;height:36pt" type="#_x0000_t75">
            <v:imagedata o:title="" r:id="rId9"/>
            <o:lock aspectratio="t" v:ext="edit"/>
            <w10:anchorlock/>
          </v:shape>
        </w:pict>
      </w:r>
    </w:p>
    <w:p w14:paraId="5CDF6F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48" w:afterLines="20" w:before="48" w:beforeLines="20" w:line="360" w:lineRule="auto"/>
        <w:textAlignment w:val="center"/>
        <w:rPr>
          <w:rFonts w:ascii="方正姚体" w:eastAsia="黑体" w:hAnsi="宋体" w:hint="default"/>
          <w:bCs/>
          <w:color w:themeColor="accent5" w:themeShade="BF" w:val="31849B"/>
          <w:sz w:val="24"/>
          <w:szCs w:val="24"/>
          <w:lang w:eastAsia="zh-CN" w:val="en-US"/>
        </w:rPr>
      </w:pPr>
      <w:r>
        <w:rPr>
          <w:rFonts w:ascii="方正姚体" w:eastAsia="方正姚体" w:hAnsi="宋体" w:hint="eastAsia"/>
          <w:bCs/>
          <w:color w:themeColor="accent5" w:themeShade="BF" w:val="31849B"/>
          <w:sz w:val="24"/>
          <w:szCs w:val="24"/>
        </w:rPr>
        <w:pict>
          <v:shape alt="箭头" coordsize="21600,21600" filled="f" id="_x0000_i1030" o:preferrelative="t" stroked="f" style="width:15pt;height:15pt" type="#_x0000_t75">
            <v:imagedata o:title="" r:id="rId10"/>
            <o:lock aspectratio="t" v:ext="edit"/>
            <w10:anchorlock/>
          </v:shape>
        </w:pict>
      </w:r>
      <w:r>
        <w:rPr>
          <w:rFonts w:ascii="方正姚体" w:eastAsia="方正姚体" w:hAnsi="宋体" w:hint="eastAsia"/>
          <w:bCs/>
          <w:color w:themeColor="accent5" w:themeShade="BF" w:val="31849B"/>
          <w:sz w:val="24"/>
          <w:szCs w:val="24"/>
          <w:lang w:eastAsia="zh-CN" w:val="en-US"/>
        </w:rPr>
        <w:t xml:space="preserve"> 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</w:rPr>
        <w:t xml:space="preserve">知识点1 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  <w:lang w:eastAsia="zh-CN" w:val="en-US"/>
        </w:rPr>
        <w:t>内能</w:t>
      </w:r>
    </w:p>
    <w:p w14:paraId="46332EFE">
      <w:pPr>
        <w:keepNext w:val="0"/>
        <w:keepLines w:val="0"/>
        <w:pageBreakBefore w:val="0"/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 w:val="0"/>
        <w:spacing w:afterAutospacing="0" w:beforeAutospacing="0" w:line="360" w:lineRule="auto"/>
        <w:textAlignment w:val="auto"/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</w:pPr>
      <w:r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  <w:t>1. 内能</w:t>
      </w:r>
    </w:p>
    <w:tbl>
      <w:tblPr>
        <w:tblStyle w:val="TableGrid"/>
        <w:tblW w:type="auto" w:w="0"/>
        <w:tblInd w:type="dxa" w:w="305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CellMar>
          <w:top w:type="dxa" w:w="0"/>
          <w:left w:type="dxa" w:w="108"/>
          <w:bottom w:type="dxa" w:w="0"/>
          <w:right w:type="dxa" w:w="108"/>
        </w:tblCellMar>
      </w:tblPr>
      <w:tblGrid>
        <w:gridCol w:w="997"/>
        <w:gridCol w:w="2163"/>
        <w:gridCol w:w="2870"/>
        <w:gridCol w:w="1888"/>
        <w:gridCol w:w="1733"/>
      </w:tblGrid>
      <w:tr w14:paraId="2BA8D087">
        <w:tblPrEx>
          <w:tblW w:type="auto" w:w="0"/>
          <w:tblInd w:type="dxa" w:w="305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98"/>
            <w:shd w:color="auto" w:fill="B6DDE8" w:themeFill="accent5" w:themeFillTint="66" w:val="clear"/>
            <w:vAlign w:val="center"/>
          </w:tcPr>
          <w:p w14:paraId="44EB9FE7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</w:p>
        </w:tc>
        <w:tc>
          <w:tcPr>
            <w:tcW w:type="dxa" w:w="2166"/>
            <w:shd w:color="auto" w:fill="B6DDE8" w:themeFill="accent5" w:themeFillTint="66" w:val="clear"/>
            <w:vAlign w:val="center"/>
          </w:tcPr>
          <w:p w14:paraId="6D3A2381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定义</w:t>
            </w:r>
          </w:p>
        </w:tc>
        <w:tc>
          <w:tcPr>
            <w:tcW w:type="dxa" w:w="2874"/>
            <w:shd w:color="auto" w:fill="B6DDE8" w:themeFill="accent5" w:themeFillTint="66" w:val="clear"/>
            <w:vAlign w:val="center"/>
          </w:tcPr>
          <w:p w14:paraId="44A705A5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微观</w:t>
            </w:r>
          </w:p>
        </w:tc>
        <w:tc>
          <w:tcPr>
            <w:tcW w:type="dxa" w:w="1890"/>
            <w:shd w:color="auto" w:fill="B6DDE8" w:themeFill="accent5" w:themeFillTint="66" w:val="clear"/>
            <w:vAlign w:val="center"/>
          </w:tcPr>
          <w:p w14:paraId="685EA906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宏观</w:t>
            </w:r>
          </w:p>
        </w:tc>
        <w:tc>
          <w:tcPr>
            <w:tcW w:type="dxa" w:w="1735"/>
            <w:shd w:color="auto" w:fill="B6DDE8" w:themeFill="accent5" w:themeFillTint="66" w:val="clear"/>
            <w:vAlign w:val="center"/>
          </w:tcPr>
          <w:p w14:paraId="2215AB25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量值</w:t>
            </w:r>
          </w:p>
        </w:tc>
      </w:tr>
      <w:tr w14:paraId="5430DFEC">
        <w:tblPrEx>
          <w:tblW w:type="auto" w:w="0"/>
          <w:tblInd w:type="dxa" w:w="305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98"/>
            <w:shd w:color="auto" w:fill="B6DDE8" w:themeFill="accent5" w:themeFillTint="66" w:val="clear"/>
            <w:vAlign w:val="center"/>
          </w:tcPr>
          <w:p w14:paraId="380EC775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分子的动能</w:t>
            </w:r>
          </w:p>
        </w:tc>
        <w:tc>
          <w:tcPr>
            <w:tcW w:type="dxa" w:w="2166"/>
            <w:vAlign w:val="center"/>
          </w:tcPr>
          <w:p w14:paraId="1C686BEC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运动着的分子所具有的能量</w:t>
            </w:r>
          </w:p>
        </w:tc>
        <w:tc>
          <w:tcPr>
            <w:tcW w:type="dxa" w:w="2874"/>
            <w:vAlign w:val="center"/>
          </w:tcPr>
          <w:p w14:paraId="17F68A8C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分子永不停息地做无规则运动</w:t>
            </w:r>
          </w:p>
        </w:tc>
        <w:tc>
          <w:tcPr>
            <w:tcW w:type="dxa" w:w="1890"/>
            <w:vAlign w:val="center"/>
          </w:tcPr>
          <w:p w14:paraId="1E4064E5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与温度有关</w:t>
            </w:r>
          </w:p>
        </w:tc>
        <w:tc>
          <w:tcPr>
            <w:tcW w:type="dxa" w:w="1735"/>
            <w:vAlign w:val="center"/>
          </w:tcPr>
          <w:p w14:paraId="47A9C122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永远不等于0</w:t>
            </w:r>
          </w:p>
        </w:tc>
      </w:tr>
      <w:tr w14:paraId="110C5770">
        <w:tblPrEx>
          <w:tblW w:type="auto" w:w="0"/>
          <w:tblInd w:type="dxa" w:w="305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98"/>
            <w:shd w:color="auto" w:fill="B6DDE8" w:themeFill="accent5" w:themeFillTint="66" w:val="clear"/>
            <w:vAlign w:val="center"/>
          </w:tcPr>
          <w:p w14:paraId="24B0B21D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分子的势能</w:t>
            </w:r>
          </w:p>
        </w:tc>
        <w:tc>
          <w:tcPr>
            <w:tcW w:type="dxa" w:w="2166"/>
            <w:vAlign w:val="center"/>
          </w:tcPr>
          <w:p w14:paraId="1B5E8AE3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由分子之间的相对位置所决定的能量</w:t>
            </w:r>
          </w:p>
        </w:tc>
        <w:tc>
          <w:tcPr>
            <w:tcW w:type="dxa" w:w="2874"/>
            <w:vAlign w:val="center"/>
          </w:tcPr>
          <w:p w14:paraId="3B5337B8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分子间存在相互作用的引力和斥力</w:t>
            </w:r>
          </w:p>
        </w:tc>
        <w:tc>
          <w:tcPr>
            <w:tcW w:type="dxa" w:w="1890"/>
            <w:vAlign w:val="center"/>
          </w:tcPr>
          <w:p w14:paraId="74CCA446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与物体的体积有关</w:t>
            </w:r>
          </w:p>
        </w:tc>
        <w:tc>
          <w:tcPr>
            <w:tcW w:type="dxa" w:w="1735"/>
            <w:vAlign w:val="center"/>
          </w:tcPr>
          <w:p w14:paraId="268E4554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可能等于0</w:t>
            </w:r>
          </w:p>
        </w:tc>
      </w:tr>
      <w:tr w14:paraId="137E8761">
        <w:tblPrEx>
          <w:tblW w:type="auto" w:w="0"/>
          <w:tblInd w:type="dxa" w:w="305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98"/>
            <w:shd w:color="auto" w:fill="B6DDE8" w:themeFill="accent5" w:themeFillTint="66" w:val="clear"/>
            <w:vAlign w:val="center"/>
          </w:tcPr>
          <w:p w14:paraId="767C7157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物体的内能</w:t>
            </w:r>
          </w:p>
        </w:tc>
        <w:tc>
          <w:tcPr>
            <w:tcW w:type="dxa" w:w="2166"/>
            <w:vAlign w:val="center"/>
          </w:tcPr>
          <w:p w14:paraId="0B3E4EF6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物体内所有分子动能和分子势能的总和</w:t>
            </w:r>
          </w:p>
        </w:tc>
        <w:tc>
          <w:tcPr>
            <w:tcW w:type="dxa" w:w="2874"/>
            <w:vAlign w:val="center"/>
          </w:tcPr>
          <w:p w14:paraId="3AD13FE4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分子在永不停息地做无规则运动和分子间存在作用力</w:t>
            </w:r>
          </w:p>
        </w:tc>
        <w:tc>
          <w:tcPr>
            <w:tcW w:type="dxa" w:w="1890"/>
            <w:vAlign w:val="center"/>
          </w:tcPr>
          <w:p w14:paraId="04DECCD9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与质量、温度及体积等有关</w:t>
            </w:r>
          </w:p>
        </w:tc>
        <w:tc>
          <w:tcPr>
            <w:tcW w:type="dxa" w:w="1735"/>
            <w:vAlign w:val="center"/>
          </w:tcPr>
          <w:p w14:paraId="0345D2C4">
            <w:pPr>
              <w:keepNext w:val="0"/>
              <w:keepLines w:val="0"/>
              <w:pageBreakBefore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hAnsi="宋体" w:hint="default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 w:val="0"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永远不等于0</w:t>
            </w:r>
          </w:p>
        </w:tc>
      </w:tr>
    </w:tbl>
    <w:p w14:paraId="31702892">
      <w:pPr>
        <w:keepNext w:val="0"/>
        <w:keepLines w:val="0"/>
        <w:pageBreakBefore w:val="0"/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 w:val="0"/>
        <w:spacing w:afterAutospacing="0" w:beforeAutospacing="0" w:line="360" w:lineRule="auto"/>
        <w:textAlignment w:val="auto"/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</w:pPr>
    </w:p>
    <w:p w14:paraId="202E23E4">
      <w:pPr>
        <w:pStyle w:val="PlainText"/>
        <w:keepNext w:val="0"/>
        <w:keepLines w:val="0"/>
        <w:pageBreakBefore w:val="0"/>
        <w:widowControl w:val="0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firstLine="0" w:firstLineChars="0" w:left="0" w:leftChars="0" w:right="0" w:rightChars="0"/>
        <w:jc w:val="center"/>
        <w:textAlignment w:val="center"/>
        <w:rPr>
          <w:rFonts w:hint="eastAsia"/>
          <w:b/>
          <w:bCs w:val="0"/>
          <w:color w:val="C00000"/>
          <w:szCs w:val="21"/>
          <w:lang w:eastAsia="zh-CN" w:val="en-US"/>
        </w:rPr>
      </w:pPr>
      <w:r>
        <w:rPr>
          <w:rFonts w:hint="eastAsia"/>
          <w:b/>
          <w:bCs w:val="0"/>
          <w:color w:val="C00000"/>
          <w:szCs w:val="21"/>
          <w:lang w:eastAsia="zh-CN" w:val="en-US"/>
        </w:rPr>
        <w:pict>
          <v:shape coordsize="21600,21600" filled="f" id="_x0000_i1031" o:preferrelative="t" stroked="f" style="width:46.5pt;height:15.75pt" type="#_x0000_t75">
            <v:imagedata o:title="" r:id="rId11"/>
            <o:lock aspectratio="t" v:ext="edit"/>
            <w10:anchorlock/>
          </v:shape>
        </w:pict>
      </w:r>
      <w:r>
        <w:rPr>
          <w:rFonts w:hint="eastAsia"/>
          <w:b/>
          <w:bCs w:val="0"/>
          <w:color w:val="C00000"/>
          <w:szCs w:val="21"/>
          <w:lang w:eastAsia="zh-CN" w:val="en-US"/>
        </w:rPr>
        <w:t>内能的理解</w:t>
      </w:r>
    </w:p>
    <w:p w14:paraId="0F147346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hanging="15" w:hangingChars="7" w:left="15" w:leftChars="0"/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</w:pP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（1）</w:t>
      </w:r>
      <w:r>
        <w:rPr>
          <w:rFonts w:ascii="宋体" w:cs="宋体" w:eastAsia="宋体" w:hAnsi="宋体" w:hint="eastAsia"/>
          <w:b/>
          <w:bCs/>
          <w:color w:val="FF0000"/>
          <w:sz w:val="21"/>
          <w:szCs w:val="21"/>
          <w:highlight w:val="yellow"/>
          <w:u w:color="auto" w:val="none"/>
          <w:lang w:eastAsia="zh-CN" w:val="en-US"/>
        </w:rPr>
        <w:t>内能的单位是焦耳</w:t>
      </w: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，简称焦，符号J。一切能量单位都是焦耳。</w:t>
      </w:r>
    </w:p>
    <w:p w14:paraId="05F9D248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hanging="15" w:hangingChars="7" w:left="15" w:leftChars="0"/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</w:pP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（2）内能是</w:t>
      </w:r>
      <w:r>
        <w:rPr>
          <w:rFonts w:ascii="宋体" w:cs="宋体" w:eastAsia="宋体" w:hAnsi="宋体" w:hint="eastAsia"/>
          <w:b/>
          <w:bCs/>
          <w:color w:val="FF0000"/>
          <w:sz w:val="21"/>
          <w:szCs w:val="21"/>
          <w:highlight w:val="yellow"/>
          <w:u w:color="auto" w:val="none"/>
          <w:lang w:eastAsia="zh-CN" w:val="en-US"/>
        </w:rPr>
        <w:t>物体内部所有分子共同具有的动能和势能的总和</w:t>
      </w: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，所以，单纯考虑单个分子或有限个数分子的动能和势能是没有现实意义的。</w:t>
      </w:r>
    </w:p>
    <w:p w14:paraId="3BCA38DD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hanging="15" w:hangingChars="7" w:left="15" w:leftChars="0"/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</w:pP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（3）</w:t>
      </w:r>
      <w:r>
        <w:rPr>
          <w:rFonts w:ascii="宋体" w:cs="宋体" w:eastAsia="宋体" w:hAnsi="宋体" w:hint="eastAsia"/>
          <w:b/>
          <w:bCs/>
          <w:color w:val="FF0000"/>
          <w:sz w:val="21"/>
          <w:szCs w:val="21"/>
          <w:highlight w:val="yellow"/>
          <w:u w:color="auto" w:val="none"/>
          <w:lang w:eastAsia="zh-CN" w:val="en-US"/>
        </w:rPr>
        <w:t>一切物体任何情况下都有内能</w:t>
      </w: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。</w:t>
      </w:r>
    </w:p>
    <w:p w14:paraId="20E3DD27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hanging="15" w:hangingChars="7" w:left="15" w:leftChars="0"/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</w:pP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（4）内能大小</w:t>
      </w:r>
      <w:r>
        <w:rPr>
          <w:rFonts w:ascii="宋体" w:cs="宋体" w:eastAsia="宋体" w:hAnsi="宋体" w:hint="eastAsia"/>
          <w:b/>
          <w:bCs/>
          <w:color w:val="FF0000"/>
          <w:sz w:val="21"/>
          <w:szCs w:val="21"/>
          <w:highlight w:val="yellow"/>
          <w:u w:color="auto" w:val="none"/>
          <w:lang w:eastAsia="zh-CN" w:val="en-US"/>
        </w:rPr>
        <w:t>不可计算，但可以比较大小</w:t>
      </w:r>
      <w:r>
        <w:rPr>
          <w:rFonts w:asciiTheme="minorEastAsia" w:cstheme="minorEastAsia" w:eastAsiaTheme="minorEastAsia" w:hAnsiTheme="minorEastAsia" w:hint="eastAsia"/>
          <w:b w:val="0"/>
          <w:bCs w:val="0"/>
          <w:color w:val="auto"/>
          <w:sz w:val="21"/>
          <w:szCs w:val="21"/>
          <w:lang w:eastAsia="zh-CN" w:val="en-US"/>
        </w:rPr>
        <w:t>。</w:t>
      </w:r>
    </w:p>
    <w:p w14:paraId="04EC6F0B">
      <w:pPr>
        <w:keepNext w:val="0"/>
        <w:keepLines w:val="0"/>
        <w:pageBreakBefore w:val="0"/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 w:val="0"/>
        <w:spacing w:afterAutospacing="0" w:beforeAutospacing="0" w:line="360" w:lineRule="auto"/>
        <w:textAlignment w:val="auto"/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</w:pPr>
      <w:r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  <w:t>2. 影响物体内能大小的因素</w:t>
      </w:r>
    </w:p>
    <w:tbl>
      <w:tblPr>
        <w:tblStyle w:val="TableGrid"/>
        <w:tblW w:type="auto" w:w="0"/>
        <w:tblInd w:type="dxa" w:w="298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CellMar>
          <w:top w:type="dxa" w:w="0"/>
          <w:left w:type="dxa" w:w="108"/>
          <w:bottom w:type="dxa" w:w="0"/>
          <w:right w:type="dxa" w:w="108"/>
        </w:tblCellMar>
      </w:tblPr>
      <w:tblGrid>
        <w:gridCol w:w="1169"/>
        <w:gridCol w:w="8489"/>
      </w:tblGrid>
      <w:tr w14:paraId="51D23C65">
        <w:tblPrEx>
          <w:tblW w:type="auto" w:w="0"/>
          <w:tblInd w:type="dxa" w:w="298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4F9D949C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影响因素</w:t>
            </w:r>
          </w:p>
        </w:tc>
        <w:tc>
          <w:tcPr>
            <w:tcW w:type="dxa" w:w="8500"/>
            <w:shd w:color="auto" w:fill="B6DDE8" w:themeFill="accent5" w:themeFillTint="66" w:val="clear"/>
          </w:tcPr>
          <w:p w14:paraId="678D4B50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与内能的关系</w:t>
            </w:r>
          </w:p>
        </w:tc>
      </w:tr>
      <w:tr w14:paraId="4229C47D">
        <w:tblPrEx>
          <w:tblW w:type="auto" w:w="0"/>
          <w:tblInd w:type="dxa" w:w="298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73F08DA7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温度</w:t>
            </w:r>
          </w:p>
        </w:tc>
        <w:tc>
          <w:tcPr>
            <w:tcW w:type="dxa" w:w="8500"/>
          </w:tcPr>
          <w:p w14:paraId="54589BB8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  <w:t>同一物体，温度越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高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  <w:t>，内能越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大</w:t>
            </w:r>
          </w:p>
        </w:tc>
      </w:tr>
      <w:tr w14:paraId="52EAF38B">
        <w:tblPrEx>
          <w:tblW w:type="auto" w:w="0"/>
          <w:tblInd w:type="dxa" w:w="298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5A51F691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质量</w:t>
            </w:r>
          </w:p>
        </w:tc>
        <w:tc>
          <w:tcPr>
            <w:tcW w:type="dxa" w:w="8500"/>
          </w:tcPr>
          <w:p w14:paraId="1D1A8DDC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 w:val="en-US"/>
              </w:rPr>
              <w:t>同种物质，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/>
              </w:rPr>
              <w:t>在温度一定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 w:val="en-US"/>
              </w:rPr>
              <w:t>时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/>
              </w:rPr>
              <w:t>，物体的质量越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大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/>
              </w:rPr>
              <w:t>，也就是分子的数量越多，物体的内能就越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大</w:t>
            </w:r>
          </w:p>
        </w:tc>
      </w:tr>
      <w:tr w14:paraId="59DB4FDA">
        <w:tblPrEx>
          <w:tblW w:type="auto" w:w="0"/>
          <w:tblInd w:type="dxa" w:w="298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71C8B8C5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体积</w:t>
            </w:r>
          </w:p>
        </w:tc>
        <w:tc>
          <w:tcPr>
            <w:tcW w:type="dxa" w:w="8500"/>
          </w:tcPr>
          <w:p w14:paraId="552BF089">
            <w:pPr>
              <w:keepNext w:val="0"/>
              <w:keepLines w:val="0"/>
              <w:pageBreakBefore w:val="0"/>
              <w:widowControl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 w:rightChars="0"/>
              <w:jc w:val="left"/>
              <w:textAlignment w:val="auto"/>
              <w:outlineLvl w:val="9"/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 w:val="en-US"/>
              </w:rPr>
              <w:t>同种物质，</w:t>
            </w: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color w:val="auto"/>
                <w:kern w:val="0"/>
                <w:sz w:val="21"/>
                <w:szCs w:val="21"/>
                <w:lang w:eastAsia="zh-CN"/>
              </w:rPr>
              <w:t>在质量一定时，物体的体积越大，分子间的势能就越大，物体的内能就越大。</w:t>
            </w:r>
          </w:p>
        </w:tc>
      </w:tr>
      <w:tr w14:paraId="41770833">
        <w:tblPrEx>
          <w:tblW w:type="auto" w:w="0"/>
          <w:tblInd w:type="dxa" w:w="298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51DA8F9C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物态</w:t>
            </w:r>
          </w:p>
        </w:tc>
        <w:tc>
          <w:tcPr>
            <w:tcW w:type="dxa" w:w="8500"/>
          </w:tcPr>
          <w:p w14:paraId="42D90AFB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  <w:t>同体重物质，物态不同，其分子间的距离不同，相互作用力也不同，则内能不同。</w:t>
            </w:r>
          </w:p>
        </w:tc>
      </w:tr>
      <w:tr w14:paraId="44F0A8D0">
        <w:tblPrEx>
          <w:tblW w:type="auto" w:w="0"/>
          <w:tblInd w:type="dxa" w:w="298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70"/>
            <w:shd w:color="auto" w:fill="B6DDE8" w:themeFill="accent5" w:themeFillTint="66" w:val="clear"/>
          </w:tcPr>
          <w:p w14:paraId="0D242AC1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种类</w:t>
            </w:r>
          </w:p>
        </w:tc>
        <w:tc>
          <w:tcPr>
            <w:tcW w:type="dxa" w:w="8500"/>
          </w:tcPr>
          <w:p w14:paraId="3DA1D439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Theme="minorEastAsia" w:cstheme="minorEastAsia" w:eastAsiaTheme="minorEastAsia" w:hAnsiTheme="minorEastAsia" w:hint="eastAsia"/>
                <w:b w:val="0"/>
                <w:bCs w:val="0"/>
                <w:sz w:val="21"/>
                <w:szCs w:val="21"/>
                <w:vertAlign w:val="baseline"/>
                <w:lang w:eastAsia="zh-CN" w:val="en-US"/>
              </w:rPr>
              <w:t>在质量、体积、温度及状态相同时，物质的种类不同，则内能也不同</w:t>
            </w:r>
          </w:p>
        </w:tc>
      </w:tr>
    </w:tbl>
    <w:p w14:paraId="20E91571">
      <w:pPr>
        <w:keepNext w:val="0"/>
        <w:keepLines w:val="0"/>
        <w:pageBreakBefore w:val="0"/>
        <w:widowControl w:val="0"/>
        <w:numPr>
          <w:ilvl w:val="0"/>
          <w:numId w:val="0"/>
        </w:numPr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0" w:rightChars="0"/>
        <w:jc w:val="both"/>
        <w:textAlignment w:val="center"/>
        <w:outlineLvl w:val="9"/>
        <w:rPr>
          <w:rFonts w:hint="default"/>
          <w:lang w:val="en-US"/>
        </w:rPr>
      </w:pPr>
      <w:r>
        <w:rPr>
          <w:rFonts w:ascii="宋体" w:cs="宋体" w:hAnsi="宋体" w:hint="eastAsia"/>
          <w:b/>
          <w:bCs w:val="0"/>
          <w:color w:val="E913F1"/>
          <w:sz w:val="21"/>
          <w:szCs w:val="21"/>
          <w:lang w:eastAsia="zh-CN" w:val="en-US"/>
        </w:rPr>
        <w:t>3. 内能和机械能的辨别</w:t>
      </w:r>
    </w:p>
    <w:tbl>
      <w:tblPr>
        <w:tblStyle w:val="TableGrid"/>
        <w:tblW w:type="auto" w:w="0"/>
        <w:tblInd w:type="dxa" w:w="298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375"/>
        <w:gridCol w:w="1110"/>
        <w:gridCol w:w="4170"/>
        <w:gridCol w:w="4015"/>
      </w:tblGrid>
      <w:tr w14:paraId="70F9A0E7">
        <w:tblPrEx>
          <w:tblW w:type="auto" w:w="0"/>
          <w:tblInd w:type="dxa" w:w="298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485"/>
            <w:gridSpan w:val="2"/>
            <w:shd w:color="auto" w:fill="B6DDE8" w:themeFill="accent5" w:themeFillTint="66" w:val="clear"/>
            <w:noWrap w:val="0"/>
            <w:vAlign w:val="center"/>
          </w:tcPr>
          <w:p w14:paraId="10AAB4F7">
            <w:pPr>
              <w:keepNext w:val="0"/>
              <w:keepLines w:val="0"/>
              <w:pageBreakBefore w:val="0"/>
              <w:suppressLineNumbers w:val="0"/>
              <w:shd w:color="auto" w:fill="auto" w:val="clear"/>
              <w:tabs>
                <w:tab w:pos="597" w:val="left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left"/>
              <w:textAlignment w:val="auto"/>
              <w:rPr>
                <w:rFonts w:ascii="宋体" w:cs="宋体" w:eastAsia="宋体" w:hAnsi="宋体" w:hint="default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hAnsi="宋体" w:hint="eastAsia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区别与联系</w:t>
            </w:r>
          </w:p>
        </w:tc>
        <w:tc>
          <w:tcPr>
            <w:tcW w:type="dxa" w:w="4170"/>
            <w:shd w:color="auto" w:fill="B6DDE8" w:themeFill="accent5" w:themeFillTint="66" w:val="clear"/>
            <w:noWrap w:val="0"/>
            <w:vAlign w:val="center"/>
          </w:tcPr>
          <w:p w14:paraId="7D278D6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内能</w:t>
            </w:r>
          </w:p>
        </w:tc>
        <w:tc>
          <w:tcPr>
            <w:tcW w:type="dxa" w:w="4015"/>
            <w:shd w:color="auto" w:fill="B6DDE8" w:themeFill="accent5" w:themeFillTint="66" w:val="clear"/>
            <w:noWrap w:val="0"/>
            <w:vAlign w:val="center"/>
          </w:tcPr>
          <w:p w14:paraId="00E5EDAC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机械能</w:t>
            </w:r>
          </w:p>
        </w:tc>
      </w:tr>
      <w:tr w14:paraId="5CCF1582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375"/>
            <w:vMerge w:val="restart"/>
            <w:shd w:color="auto" w:fill="B6DDE8" w:themeFill="accent5" w:themeFillTint="66" w:val="clear"/>
            <w:noWrap w:val="0"/>
            <w:vAlign w:val="center"/>
          </w:tcPr>
          <w:p w14:paraId="09EB1FF0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区别</w:t>
            </w:r>
          </w:p>
        </w:tc>
        <w:tc>
          <w:tcPr>
            <w:tcW w:type="dxa" w:w="1110"/>
            <w:shd w:color="auto" w:fill="auto" w:val="clear"/>
            <w:noWrap w:val="0"/>
            <w:vAlign w:val="center"/>
          </w:tcPr>
          <w:p w14:paraId="71A1203D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定义</w:t>
            </w:r>
          </w:p>
        </w:tc>
        <w:tc>
          <w:tcPr>
            <w:tcW w:type="dxa" w:w="4170"/>
            <w:noWrap w:val="0"/>
            <w:vAlign w:val="top"/>
          </w:tcPr>
          <w:p w14:paraId="11CDA028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构成物体的所有分子的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分子动能和分子势能</w:t>
            </w: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的总和</w:t>
            </w:r>
          </w:p>
        </w:tc>
        <w:tc>
          <w:tcPr>
            <w:tcW w:type="dxa" w:w="4015"/>
            <w:noWrap w:val="0"/>
            <w:vAlign w:val="top"/>
          </w:tcPr>
          <w:p w14:paraId="06D8211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物体所具有的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动能和势能</w:t>
            </w: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的总和</w:t>
            </w:r>
          </w:p>
        </w:tc>
      </w:tr>
      <w:tr w14:paraId="1AF6F4CA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375"/>
            <w:vMerge/>
            <w:shd w:color="auto" w:fill="B6DDE8" w:themeFill="accent5" w:themeFillTint="66" w:val="clear"/>
            <w:noWrap w:val="0"/>
            <w:vAlign w:val="center"/>
          </w:tcPr>
          <w:p w14:paraId="23C42C02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</w:p>
        </w:tc>
        <w:tc>
          <w:tcPr>
            <w:tcW w:type="dxa" w:w="1110"/>
            <w:shd w:color="auto" w:fill="auto" w:val="clear"/>
            <w:noWrap w:val="0"/>
            <w:vAlign w:val="center"/>
          </w:tcPr>
          <w:p w14:paraId="1AB98C7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影响因素</w:t>
            </w:r>
          </w:p>
        </w:tc>
        <w:tc>
          <w:tcPr>
            <w:tcW w:type="dxa" w:w="4170"/>
            <w:noWrap w:val="0"/>
            <w:vAlign w:val="top"/>
          </w:tcPr>
          <w:p w14:paraId="395BA38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物体的温度、质量、状态、体积、物质的</w:t>
            </w:r>
            <w:r>
              <w:rPr>
                <w:rFonts w:ascii="宋体" w:cs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种类和状态</w:t>
            </w:r>
          </w:p>
        </w:tc>
        <w:tc>
          <w:tcPr>
            <w:tcW w:type="dxa" w:w="4015"/>
            <w:noWrap w:val="0"/>
            <w:vAlign w:val="top"/>
          </w:tcPr>
          <w:p w14:paraId="2518C075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物体的质量、速度、高度和弹性形变的程度</w:t>
            </w:r>
          </w:p>
        </w:tc>
      </w:tr>
      <w:tr w14:paraId="071861B7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375"/>
            <w:vMerge/>
            <w:shd w:color="auto" w:fill="B6DDE8" w:themeFill="accent5" w:themeFillTint="66" w:val="clear"/>
            <w:noWrap w:val="0"/>
            <w:vAlign w:val="center"/>
          </w:tcPr>
          <w:p w14:paraId="5F2B6C0D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</w:p>
        </w:tc>
        <w:tc>
          <w:tcPr>
            <w:tcW w:type="dxa" w:w="1110"/>
            <w:shd w:color="auto" w:fill="auto" w:val="clear"/>
            <w:noWrap w:val="0"/>
            <w:vAlign w:val="center"/>
          </w:tcPr>
          <w:p w14:paraId="6717B0AA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研究对象</w:t>
            </w:r>
          </w:p>
        </w:tc>
        <w:tc>
          <w:tcPr>
            <w:tcW w:type="dxa" w:w="4170"/>
            <w:noWrap w:val="0"/>
            <w:vAlign w:val="top"/>
          </w:tcPr>
          <w:p w14:paraId="0F71B3AB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微观世界的大量分子</w:t>
            </w:r>
          </w:p>
        </w:tc>
        <w:tc>
          <w:tcPr>
            <w:tcW w:type="dxa" w:w="4015"/>
            <w:noWrap w:val="0"/>
            <w:vAlign w:val="top"/>
          </w:tcPr>
          <w:p w14:paraId="2D82FFC5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宏观世界的所有物体</w:t>
            </w:r>
          </w:p>
        </w:tc>
      </w:tr>
      <w:tr w14:paraId="508E0CB1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375"/>
            <w:vMerge/>
            <w:shd w:color="auto" w:fill="B6DDE8" w:themeFill="accent5" w:themeFillTint="66" w:val="clear"/>
            <w:noWrap w:val="0"/>
            <w:vAlign w:val="center"/>
          </w:tcPr>
          <w:p w14:paraId="2A3FC109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</w:p>
        </w:tc>
        <w:tc>
          <w:tcPr>
            <w:tcW w:type="dxa" w:w="1110"/>
            <w:shd w:color="auto" w:fill="auto" w:val="clear"/>
            <w:noWrap w:val="0"/>
            <w:vAlign w:val="center"/>
          </w:tcPr>
          <w:p w14:paraId="687A0F6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存在条件</w:t>
            </w:r>
          </w:p>
        </w:tc>
        <w:tc>
          <w:tcPr>
            <w:tcW w:type="dxa" w:w="4170"/>
            <w:noWrap w:val="0"/>
            <w:vAlign w:val="center"/>
          </w:tcPr>
          <w:p w14:paraId="1FB66A92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永远存在</w:t>
            </w:r>
          </w:p>
        </w:tc>
        <w:tc>
          <w:tcPr>
            <w:tcW w:type="dxa" w:w="4015"/>
            <w:noWrap w:val="0"/>
            <w:vAlign w:val="top"/>
          </w:tcPr>
          <w:p w14:paraId="34306282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物体运动时，被举高时，发生弹性形变时</w:t>
            </w:r>
          </w:p>
        </w:tc>
      </w:tr>
      <w:tr w14:paraId="6A0355E9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485"/>
            <w:gridSpan w:val="2"/>
            <w:shd w:color="auto" w:fill="B6DDE8" w:themeFill="accent5" w:themeFillTint="66" w:val="clear"/>
            <w:noWrap w:val="0"/>
            <w:vAlign w:val="center"/>
          </w:tcPr>
          <w:p w14:paraId="2760A929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  <w:t>联系</w:t>
            </w:r>
          </w:p>
        </w:tc>
        <w:tc>
          <w:tcPr>
            <w:tcW w:type="dxa" w:w="8185"/>
            <w:gridSpan w:val="2"/>
            <w:noWrap w:val="0"/>
            <w:vAlign w:val="top"/>
          </w:tcPr>
          <w:p w14:paraId="54780089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u w:color="auto" w:val="none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物体无论是否具有机械能，一定具有内能；物体的内能和机械能之间可以互相转化</w:t>
            </w:r>
          </w:p>
        </w:tc>
      </w:tr>
    </w:tbl>
    <w:p w14:paraId="3D754894">
      <w:pPr>
        <w:keepNext w:val="0"/>
        <w:keepLines w:val="0"/>
        <w:pageBreakBefore w:val="0"/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 w:val="0"/>
        <w:spacing w:afterAutospacing="0" w:beforeAutospacing="0" w:line="360" w:lineRule="auto"/>
        <w:textAlignment w:val="auto"/>
        <w:outlineLvl w:val="0"/>
        <w:rPr>
          <w:rFonts w:ascii="宋体" w:cs="宋体" w:eastAsia="宋体" w:hAnsi="宋体" w:hint="eastAsia"/>
          <w:b/>
          <w:bCs/>
          <w:color w:val="C00000"/>
          <w:sz w:val="24"/>
          <w:szCs w:val="24"/>
          <w:lang w:eastAsia="zh-CN" w:val="en-US"/>
        </w:rPr>
      </w:pPr>
    </w:p>
    <w:p w14:paraId="7DDF7D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48" w:afterLines="20" w:before="48" w:beforeLines="20" w:line="360" w:lineRule="auto"/>
        <w:textAlignment w:val="center"/>
        <w:rPr>
          <w:rFonts w:ascii="方正姚体" w:eastAsia="黑体" w:hAnsi="宋体" w:hint="default"/>
          <w:bCs/>
          <w:color w:themeColor="accent5" w:themeShade="BF" w:val="31849B"/>
          <w:sz w:val="24"/>
          <w:szCs w:val="24"/>
          <w:lang w:eastAsia="zh-CN" w:val="en-US"/>
        </w:rPr>
      </w:pPr>
      <w:r>
        <w:rPr>
          <w:rFonts w:ascii="方正姚体" w:eastAsia="方正姚体" w:hAnsi="宋体" w:hint="eastAsia"/>
          <w:bCs/>
          <w:color w:themeColor="accent5" w:themeShade="BF" w:val="31849B"/>
          <w:sz w:val="24"/>
          <w:szCs w:val="24"/>
        </w:rPr>
        <w:pict>
          <v:shape alt="箭头" coordsize="21600,21600" filled="f" id="_x0000_i1032" o:preferrelative="t" stroked="f" style="width:15pt;height:15pt" type="#_x0000_t75">
            <v:imagedata o:title="" r:id="rId10"/>
            <o:lock aspectratio="t" v:ext="edit"/>
            <w10:anchorlock/>
          </v:shape>
        </w:pict>
      </w:r>
      <w:r>
        <w:rPr>
          <w:rFonts w:ascii="方正姚体" w:eastAsia="方正姚体" w:hAnsi="宋体" w:hint="eastAsia"/>
          <w:bCs/>
          <w:color w:themeColor="accent5" w:themeShade="BF" w:val="31849B"/>
          <w:sz w:val="24"/>
          <w:szCs w:val="24"/>
          <w:lang w:eastAsia="zh-CN" w:val="en-US"/>
        </w:rPr>
        <w:t xml:space="preserve"> 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</w:rPr>
        <w:t>知识点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  <w:lang w:eastAsia="zh-CN" w:val="en-US"/>
        </w:rPr>
        <w:t>2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</w:rPr>
        <w:t xml:space="preserve"> </w:t>
      </w:r>
      <w:r>
        <w:rPr>
          <w:rFonts w:ascii="黑体" w:cs="黑体" w:eastAsia="黑体" w:hAnsi="黑体" w:hint="eastAsia"/>
          <w:b/>
          <w:bCs w:val="0"/>
          <w:color w:themeColor="accent5" w:themeShade="BF" w:val="31849B"/>
          <w:sz w:val="24"/>
          <w:szCs w:val="24"/>
          <w:lang w:eastAsia="zh-CN" w:val="en-US"/>
        </w:rPr>
        <w:t>热传递和内能的改变</w:t>
      </w:r>
    </w:p>
    <w:p w14:paraId="11DF1120">
      <w:pPr>
        <w:pStyle w:val="BodyText"/>
        <w:spacing w:line="360" w:lineRule="auto"/>
        <w:jc w:val="left"/>
        <w:rPr>
          <w:rFonts w:cs="宋体" w:hAnsi="宋体" w:hint="default"/>
          <w:b/>
          <w:bCs w:val="0"/>
          <w:color w:val="E913F1"/>
          <w:kern w:val="2"/>
          <w:sz w:val="21"/>
          <w:szCs w:val="21"/>
          <w:lang w:bidi="ar-SA" w:eastAsia="zh-CN" w:val="en-US"/>
        </w:rPr>
      </w:pPr>
      <w:r>
        <w:rPr>
          <w:rFonts w:ascii="宋体" w:cs="宋体" w:eastAsia="宋体" w:hAnsi="宋体" w:hint="eastAsia"/>
          <w:b/>
          <w:bCs w:val="0"/>
          <w:color w:val="E913F1"/>
          <w:kern w:val="2"/>
          <w:sz w:val="21"/>
          <w:szCs w:val="21"/>
          <w:lang w:bidi="ar-SA" w:eastAsia="zh-CN" w:val="en-US"/>
        </w:rPr>
        <w:t>1.热传递</w:t>
      </w:r>
      <w:r>
        <w:rPr>
          <w:rFonts w:cs="宋体" w:hAnsi="宋体" w:hint="eastAsia"/>
          <w:b/>
          <w:bCs w:val="0"/>
          <w:color w:val="E913F1"/>
          <w:kern w:val="2"/>
          <w:sz w:val="21"/>
          <w:szCs w:val="21"/>
          <w:lang w:bidi="ar-SA" w:eastAsia="zh-CN" w:val="en-US"/>
        </w:rPr>
        <w:t>的改变物体的内能</w:t>
      </w:r>
    </w:p>
    <w:p w14:paraId="2EDB7F27">
      <w:pPr>
        <w:pStyle w:val="BodyText"/>
        <w:spacing w:line="360" w:lineRule="auto"/>
        <w:jc w:val="left"/>
        <w:rPr>
          <w:rFonts w:ascii="宋体" w:cs="宋体" w:eastAsia="宋体" w:hAnsi="宋体" w:hint="default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</w:pPr>
      <w:r>
        <w:rPr>
          <w:rFonts w:hint="eastAsia"/>
          <w:sz w:val="21"/>
          <w:szCs w:val="21"/>
          <w:lang w:eastAsia="zh-CN" w:val="en-US"/>
        </w:rPr>
        <w:t>（1）条件：不同物体或同一物体的不同部分之间存在</w:t>
      </w:r>
      <w:r>
        <w:rPr>
          <w:rFonts w:ascii="宋体" w:cs="宋体" w:eastAsia="宋体" w:hAnsi="宋体" w:hint="eastAsia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  <w:t>温度差</w:t>
      </w:r>
      <w:r>
        <w:rPr>
          <w:rFonts w:hint="eastAsia"/>
          <w:sz w:val="21"/>
          <w:szCs w:val="21"/>
          <w:lang w:eastAsia="zh-CN" w:val="en-US"/>
        </w:rPr>
        <w:t>。</w:t>
      </w:r>
    </w:p>
    <w:p w14:paraId="3CD7DE5D">
      <w:pPr>
        <w:pStyle w:val="BodyText"/>
        <w:shd w:color="auto" w:fill="FFFFFF" w:val="clear"/>
        <w:spacing w:line="360" w:lineRule="auto"/>
        <w:jc w:val="left"/>
        <w:rPr>
          <w:rFonts w:cs="宋体" w:hAnsi="宋体" w:hint="default"/>
          <w:b/>
          <w:bCs w:val="0"/>
          <w:color w:val="E913F1"/>
          <w:kern w:val="2"/>
          <w:sz w:val="21"/>
          <w:szCs w:val="21"/>
          <w:lang w:bidi="ar-SA" w:eastAsia="zh-CN" w:val="en-US"/>
        </w:rPr>
      </w:pPr>
      <w:r>
        <w:rPr>
          <w:rFonts w:cs="宋体" w:hAnsi="宋体" w:hint="eastAsia"/>
          <w:b/>
          <w:bCs w:val="0"/>
          <w:color w:val="E913F1"/>
          <w:kern w:val="2"/>
          <w:sz w:val="21"/>
          <w:szCs w:val="21"/>
          <w:lang w:bidi="ar-SA" w:eastAsia="zh-CN" w:val="en-US"/>
        </w:rPr>
        <w:t>（2）方向：</w:t>
      </w:r>
      <w:r>
        <w:rPr>
          <w:rFonts w:hint="eastAsia"/>
          <w:sz w:val="21"/>
          <w:szCs w:val="21"/>
          <w:lang w:eastAsia="zh-CN" w:val="en-US"/>
        </w:rPr>
        <w:t>由</w:t>
      </w:r>
      <w:r>
        <w:rPr>
          <w:rFonts w:ascii="宋体" w:cs="宋体" w:eastAsia="宋体" w:hAnsi="宋体" w:hint="eastAsia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  <w:t>高温物体</w:t>
      </w:r>
      <w:r>
        <w:rPr>
          <w:rFonts w:hint="eastAsia"/>
          <w:sz w:val="21"/>
          <w:szCs w:val="21"/>
          <w:lang w:eastAsia="zh-CN" w:val="en-US"/>
        </w:rPr>
        <w:t>传递给</w:t>
      </w:r>
      <w:r>
        <w:rPr>
          <w:rFonts w:ascii="宋体" w:cs="宋体" w:eastAsia="宋体" w:hAnsi="宋体" w:hint="eastAsia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  <w:t>低温物体</w:t>
      </w:r>
      <w:r>
        <w:rPr>
          <w:rFonts w:hint="eastAsia"/>
          <w:sz w:val="21"/>
          <w:szCs w:val="21"/>
          <w:lang w:eastAsia="zh-CN" w:val="en-US"/>
        </w:rPr>
        <w:t>，或由同一物体的</w:t>
      </w:r>
      <w:r>
        <w:rPr>
          <w:rFonts w:ascii="宋体" w:cs="宋体" w:eastAsia="宋体" w:hAnsi="宋体" w:hint="eastAsia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  <w:t>高温部分</w:t>
      </w:r>
      <w:r>
        <w:rPr>
          <w:rFonts w:hint="eastAsia"/>
          <w:sz w:val="21"/>
          <w:szCs w:val="21"/>
          <w:lang w:eastAsia="zh-CN" w:val="en-US"/>
        </w:rPr>
        <w:t>传递给</w:t>
      </w:r>
      <w:r>
        <w:rPr>
          <w:rFonts w:ascii="宋体" w:cs="宋体" w:eastAsia="宋体" w:hAnsi="宋体" w:hint="eastAsia"/>
          <w:b/>
          <w:bCs/>
          <w:color w:val="FF0000"/>
          <w:kern w:val="2"/>
          <w:sz w:val="21"/>
          <w:szCs w:val="21"/>
          <w:highlight w:val="yellow"/>
          <w:u w:color="auto" w:val="none"/>
          <w:lang w:bidi="ar-SA" w:eastAsia="zh-CN" w:val="en-US"/>
        </w:rPr>
        <w:t>低温部分</w:t>
      </w:r>
      <w:r>
        <w:rPr>
          <w:rFonts w:hint="eastAsia"/>
          <w:sz w:val="21"/>
          <w:szCs w:val="21"/>
          <w:lang w:eastAsia="zh-CN" w:val="en-US"/>
        </w:rPr>
        <w:t>。</w:t>
      </w:r>
    </w:p>
    <w:p w14:paraId="34A56278">
      <w:pPr>
        <w:pStyle w:val="BodyText"/>
        <w:shd w:color="auto" w:fill="FFFFFF" w:val="clear"/>
        <w:spacing w:line="360" w:lineRule="auto"/>
        <w:jc w:val="left"/>
        <w:rPr>
          <w:rFonts w:cs="宋体" w:hAnsi="宋体" w:hint="eastAsia"/>
          <w:b/>
          <w:bCs w:val="0"/>
          <w:color w:val="E913F1"/>
          <w:kern w:val="2"/>
          <w:sz w:val="21"/>
          <w:szCs w:val="21"/>
          <w:lang w:bidi="ar-SA" w:eastAsia="zh-CN" w:val="en-US"/>
        </w:rPr>
      </w:pPr>
      <w:r>
        <w:rPr>
          <w:rFonts w:cs="宋体" w:hAnsi="宋体" w:hint="eastAsia"/>
          <w:b/>
          <w:bCs w:val="0"/>
          <w:color w:val="E913F1"/>
          <w:kern w:val="2"/>
          <w:sz w:val="21"/>
          <w:szCs w:val="21"/>
          <w:lang w:bidi="ar-SA" w:eastAsia="zh-CN" w:val="en-US"/>
        </w:rPr>
        <w:t>（3）过程：</w:t>
      </w:r>
    </w:p>
    <w:p w14:paraId="13608767">
      <w:pPr>
        <w:ind w:firstLine="420" w:firstLineChars="0"/>
        <w:rPr>
          <w:rFonts w:hint="default"/>
          <w:lang w:eastAsia="zh-CN" w:val="en-US"/>
        </w:rPr>
      </w:pPr>
      <w:r>
        <w:rPr>
          <w:rFonts w:hint="eastAsia"/>
          <w:lang w:eastAsia="zh-CN" w:val="en-US"/>
        </w:rPr>
        <w:t>高温物体：放出热量，内能减小；低温物体：吸收热量，内能增加。</w:t>
      </w:r>
    </w:p>
    <w:p w14:paraId="79C29CF2">
      <w:pPr>
        <w:pStyle w:val="BodyText"/>
        <w:spacing w:line="360" w:lineRule="auto"/>
        <w:jc w:val="left"/>
        <w:rPr>
          <w:rFonts w:cs="宋体" w:hAnsi="宋体" w:hint="eastAsia"/>
          <w:b/>
          <w:bCs w:val="0"/>
          <w:color w:val="E913F1"/>
          <w:sz w:val="21"/>
          <w:szCs w:val="21"/>
          <w:lang w:eastAsia="zh-CN" w:val="en-US"/>
        </w:rPr>
      </w:pPr>
      <w:r>
        <w:rPr>
          <w:rFonts w:cs="宋体" w:hAnsi="宋体" w:hint="eastAsia"/>
          <w:b/>
          <w:bCs w:val="0"/>
          <w:color w:val="E913F1"/>
          <w:sz w:val="21"/>
          <w:szCs w:val="21"/>
          <w:lang w:eastAsia="zh-CN" w:val="en-US"/>
        </w:rPr>
        <w:t>2. 做功可以改变物体的内能</w:t>
      </w:r>
    </w:p>
    <w:tbl>
      <w:tblPr>
        <w:tblStyle w:val="TableGrid"/>
        <w:tblW w:type="auto" w:w="0"/>
        <w:tblInd w:type="dxa" w:w="298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1110"/>
        <w:gridCol w:w="1154"/>
        <w:gridCol w:w="2731"/>
        <w:gridCol w:w="2725"/>
        <w:gridCol w:w="1942"/>
      </w:tblGrid>
      <w:tr w14:paraId="5A9CFC63">
        <w:tblPrEx>
          <w:tblW w:type="auto" w:w="0"/>
          <w:tblInd w:type="dxa" w:w="298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10"/>
            <w:shd w:color="auto" w:fill="B6DDE8" w:themeFill="accent5" w:themeFillTint="66" w:val="clear"/>
            <w:noWrap w:val="0"/>
            <w:vAlign w:val="center"/>
          </w:tcPr>
          <w:p w14:paraId="32F4AD7A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做功的两种情况</w:t>
            </w:r>
          </w:p>
        </w:tc>
        <w:tc>
          <w:tcPr>
            <w:tcW w:type="dxa" w:w="3885"/>
            <w:gridSpan w:val="2"/>
            <w:shd w:color="auto" w:fill="B6DDE8" w:themeFill="accent5" w:themeFillTint="66" w:val="clear"/>
            <w:noWrap w:val="0"/>
            <w:vAlign w:val="center"/>
          </w:tcPr>
          <w:p w14:paraId="01F43274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外界对物体做功</w:t>
            </w:r>
          </w:p>
        </w:tc>
        <w:tc>
          <w:tcPr>
            <w:tcW w:type="dxa" w:w="4667"/>
            <w:gridSpan w:val="2"/>
            <w:shd w:color="auto" w:fill="B6DDE8" w:themeFill="accent5" w:themeFillTint="66" w:val="clear"/>
            <w:noWrap w:val="0"/>
            <w:vAlign w:val="center"/>
          </w:tcPr>
          <w:p w14:paraId="5DF5D598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highlight w:val="none"/>
                <w:u w:color="auto" w:val="none"/>
                <w:shd w:color="auto" w:fill="auto" w:val="clear"/>
                <w:vertAlign w:val="baseline"/>
                <w:lang w:eastAsia="zh-CN" w:val="en-US"/>
              </w:rPr>
              <w:t>物体对外界做功</w:t>
            </w:r>
          </w:p>
        </w:tc>
      </w:tr>
      <w:tr w14:paraId="7576BFD8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10"/>
            <w:shd w:color="auto" w:fill="B6DDE8" w:themeFill="accent5" w:themeFillTint="66" w:val="clear"/>
            <w:noWrap w:val="0"/>
            <w:vAlign w:val="center"/>
          </w:tcPr>
          <w:p w14:paraId="5C5394E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探究过程与现象</w:t>
            </w:r>
          </w:p>
        </w:tc>
        <w:tc>
          <w:tcPr>
            <w:tcW w:type="dxa" w:w="1154"/>
            <w:tcBorders>
              <w:right w:color="C00000" w:space="0" w:sz="8" w:val="dashed"/>
            </w:tcBorders>
            <w:noWrap w:val="0"/>
            <w:vAlign w:val="center"/>
          </w:tcPr>
          <w:p w14:paraId="4D31577D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default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default"/>
              </w:rPr>
              <w:pict>
                <v:shape coordsize="21600,21600" filled="f" id="_x0000_i1033" o:preferrelative="t" stroked="f" style="width:32.75pt;height:68.6pt" type="#_x0000_t75">
                  <v:imagedata o:title="" r:id="rId12"/>
                  <o:lock aspectratio="t" v:ext="edit"/>
                  <w10:anchorlock/>
                </v:shape>
              </w:pict>
            </w:r>
          </w:p>
        </w:tc>
        <w:tc>
          <w:tcPr>
            <w:tcW w:type="dxa" w:w="2731"/>
            <w:tcBorders>
              <w:left w:color="C00000" w:space="0" w:sz="8" w:val="dashed"/>
            </w:tcBorders>
            <w:noWrap w:val="0"/>
            <w:vAlign w:val="center"/>
          </w:tcPr>
          <w:p w14:paraId="56CA92AF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hint="default"/>
              </w:rPr>
            </w:pPr>
            <w:r>
              <w:rPr>
                <w:rFonts w:ascii="宋体" w:cs="宋体" w:hAnsi="宋体" w:hint="eastAsia"/>
                <w:color w:val="auto"/>
                <w:lang w:eastAsia="zh-CN" w:val="en-US"/>
              </w:rPr>
              <w:t>外界对气体做功，气体内能增加，温度升高</w:t>
            </w:r>
          </w:p>
        </w:tc>
        <w:tc>
          <w:tcPr>
            <w:tcW w:type="dxa" w:w="2725"/>
            <w:tcBorders>
              <w:right w:color="C00000" w:space="0" w:sz="8" w:val="dashed"/>
            </w:tcBorders>
            <w:noWrap w:val="0"/>
            <w:vAlign w:val="center"/>
          </w:tcPr>
          <w:p w14:paraId="31737F0C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default"/>
              </w:rPr>
              <w:pict>
                <v:shape coordsize="21600,21600" filled="f" id="_x0000_i1034" o:preferrelative="t" stroked="f" style="width:72.75pt;height:83.55pt" type="#_x0000_t75">
                  <v:imagedata o:title="" r:id="rId13"/>
                  <o:lock aspectratio="t" v:ext="edit"/>
                  <w10:anchorlock/>
                </v:shape>
              </w:pict>
            </w:r>
          </w:p>
        </w:tc>
        <w:tc>
          <w:tcPr>
            <w:tcW w:type="dxa" w:w="1942"/>
            <w:tcBorders>
              <w:left w:color="C00000" w:space="0" w:sz="8" w:val="dashed"/>
            </w:tcBorders>
            <w:noWrap w:val="0"/>
            <w:vAlign w:val="center"/>
          </w:tcPr>
          <w:p w14:paraId="63000A01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hint="default"/>
              </w:rPr>
            </w:pPr>
            <w:r>
              <w:rPr>
                <w:rFonts w:hint="eastAsia"/>
                <w:lang w:eastAsia="zh-CN" w:val="en-US"/>
              </w:rPr>
              <w:t>气体 对外界做功，气体内能驾校，温度降低</w:t>
            </w:r>
          </w:p>
        </w:tc>
      </w:tr>
      <w:tr w14:paraId="562EACE0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10"/>
            <w:shd w:color="auto" w:fill="B6DDE8" w:themeFill="accent5" w:themeFillTint="66" w:val="clear"/>
            <w:noWrap w:val="0"/>
            <w:vAlign w:val="center"/>
          </w:tcPr>
          <w:p w14:paraId="236E363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分析与论证</w:t>
            </w:r>
          </w:p>
        </w:tc>
        <w:tc>
          <w:tcPr>
            <w:tcW w:type="dxa" w:w="3885"/>
            <w:gridSpan w:val="2"/>
            <w:noWrap w:val="0"/>
            <w:vAlign w:val="center"/>
          </w:tcPr>
          <w:p w14:paraId="6DC4E1F6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  <w:t>迅速压下活塞，玻璃筒内的气体被压缩，活塞对筒内气体做功，从而使筒内气体的内能增加，温度升高，当温度达到硝化棉的燃点时，硝化棉开始迅速燃烧</w:t>
            </w:r>
          </w:p>
        </w:tc>
        <w:tc>
          <w:tcPr>
            <w:tcW w:type="dxa" w:w="4667"/>
            <w:gridSpan w:val="2"/>
            <w:noWrap w:val="0"/>
            <w:vAlign w:val="center"/>
          </w:tcPr>
          <w:p w14:paraId="3B6A3078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  <w:t>向瓶内打气，压缩瓶内的空气，不断对瓶内空气做功，瓶内空气内能增加，温度升高，随着打入空气的增加，气压越来越大，直至冲开瓶塞，此时，瓶内的空气推动瓶塞做功，内能减少，温度降低，其中水蒸气液化成小水滴，形成白雾</w:t>
            </w:r>
          </w:p>
        </w:tc>
      </w:tr>
      <w:tr w14:paraId="503FA9E2">
        <w:tblPrEx>
          <w:tblW w:type="auto" w:w="0"/>
          <w:tblInd w:type="dxa" w:w="298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110"/>
            <w:shd w:color="auto" w:fill="B6DDE8" w:themeFill="accent5" w:themeFillTint="66" w:val="clear"/>
            <w:noWrap w:val="0"/>
            <w:vAlign w:val="center"/>
          </w:tcPr>
          <w:p w14:paraId="400042F0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得出结论</w:t>
            </w:r>
          </w:p>
        </w:tc>
        <w:tc>
          <w:tcPr>
            <w:tcW w:type="dxa" w:w="8552"/>
            <w:gridSpan w:val="4"/>
            <w:noWrap w:val="0"/>
            <w:vAlign w:val="center"/>
          </w:tcPr>
          <w:p w14:paraId="547C8E6A">
            <w:pPr>
              <w:keepNext w:val="0"/>
              <w:keepLines w:val="0"/>
              <w:pageBreakBefore w:val="0"/>
              <w:numPr>
                <w:ilvl w:val="0"/>
                <w:numId w:val="1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  <w:t>做功可以改变物体的内能；</w:t>
            </w:r>
          </w:p>
          <w:p w14:paraId="2EA084AD">
            <w:pPr>
              <w:keepNext w:val="0"/>
              <w:keepLines w:val="0"/>
              <w:pageBreakBefore w:val="0"/>
              <w:numPr>
                <w:ilvl w:val="0"/>
                <w:numId w:val="1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  <w:t>外界对物体做功，物体温度升高，物体内能增加；</w:t>
            </w:r>
          </w:p>
          <w:p w14:paraId="7C31C55B">
            <w:pPr>
              <w:keepNext w:val="0"/>
              <w:keepLines w:val="0"/>
              <w:pageBreakBefore w:val="0"/>
              <w:numPr>
                <w:ilvl w:val="0"/>
                <w:numId w:val="1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0"/>
                <w:szCs w:val="20"/>
                <w:vertAlign w:val="baseline"/>
                <w:lang w:eastAsia="zh-CN" w:val="en-US"/>
              </w:rPr>
              <w:t>物体对外界做功，物体温度降低，物体内能减少</w:t>
            </w:r>
          </w:p>
        </w:tc>
      </w:tr>
    </w:tbl>
    <w:p w14:paraId="59804390">
      <w:pPr>
        <w:pStyle w:val="BodyText"/>
        <w:spacing w:line="360" w:lineRule="auto"/>
        <w:jc w:val="left"/>
        <w:rPr>
          <w:rFonts w:cs="宋体" w:hAnsi="宋体" w:hint="default"/>
          <w:b/>
          <w:bCs w:val="0"/>
          <w:color w:val="E913F1"/>
          <w:sz w:val="21"/>
          <w:szCs w:val="21"/>
          <w:shd w:color="auto" w:fill="auto" w:val="clear"/>
          <w:lang w:eastAsia="zh-CN" w:val="en-US"/>
        </w:rPr>
      </w:pPr>
      <w:r>
        <w:rPr>
          <w:rFonts w:cs="宋体" w:hAnsi="宋体" w:hint="eastAsia"/>
          <w:b/>
          <w:bCs w:val="0"/>
          <w:color w:val="E913F1"/>
          <w:sz w:val="21"/>
          <w:szCs w:val="21"/>
          <w:shd w:color="auto" w:fill="auto" w:val="clear"/>
          <w:lang w:eastAsia="zh-CN" w:val="en-US"/>
        </w:rPr>
        <w:t>3. 改变内能的两种方式对比</w:t>
      </w:r>
    </w:p>
    <w:tbl>
      <w:tblPr>
        <w:tblStyle w:val="TableGrid"/>
        <w:tblW w:type="auto" w:w="0"/>
        <w:tblInd w:type="dxa" w:w="283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CellMar>
          <w:top w:type="dxa" w:w="0"/>
          <w:left w:type="dxa" w:w="108"/>
          <w:bottom w:type="dxa" w:w="0"/>
          <w:right w:type="dxa" w:w="108"/>
        </w:tblCellMar>
      </w:tblPr>
      <w:tblGrid>
        <w:gridCol w:w="974"/>
        <w:gridCol w:w="4090"/>
        <w:gridCol w:w="4609"/>
      </w:tblGrid>
      <w:tr w14:paraId="43729D77">
        <w:tblPrEx>
          <w:tblW w:type="auto" w:w="0"/>
          <w:tblInd w:type="dxa" w:w="283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75"/>
            <w:shd w:color="auto" w:fill="B6DDE8" w:themeFill="accent5" w:themeFillTint="66" w:val="clear"/>
            <w:vAlign w:val="center"/>
          </w:tcPr>
          <w:p w14:paraId="7F959264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eastAsia"/>
                <w:b/>
                <w:bCs/>
                <w:color w:val="auto"/>
                <w:lang w:eastAsia="zh-CN" w:val="en-US"/>
              </w:rPr>
            </w:pPr>
          </w:p>
        </w:tc>
        <w:tc>
          <w:tcPr>
            <w:tcW w:type="dxa" w:w="4095"/>
            <w:shd w:color="auto" w:fill="B6DDE8" w:themeFill="accent5" w:themeFillTint="66" w:val="clear"/>
          </w:tcPr>
          <w:p w14:paraId="7B81B2C1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热传递</w:t>
            </w:r>
          </w:p>
        </w:tc>
        <w:tc>
          <w:tcPr>
            <w:tcW w:type="dxa" w:w="4615"/>
            <w:shd w:color="auto" w:fill="B6DDE8" w:themeFill="accent5" w:themeFillTint="66" w:val="clear"/>
          </w:tcPr>
          <w:p w14:paraId="261A4883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做功</w:t>
            </w:r>
          </w:p>
        </w:tc>
      </w:tr>
      <w:tr w14:paraId="4883489B">
        <w:tblPrEx>
          <w:tblW w:type="auto" w:w="0"/>
          <w:tblInd w:type="dxa" w:w="283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75"/>
            <w:shd w:color="auto" w:fill="B6DDE8" w:themeFill="accent5" w:themeFillTint="66" w:val="clear"/>
            <w:vAlign w:val="center"/>
          </w:tcPr>
          <w:p w14:paraId="760AAA92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方式</w:t>
            </w:r>
          </w:p>
        </w:tc>
        <w:tc>
          <w:tcPr>
            <w:tcW w:type="dxa" w:w="4095"/>
          </w:tcPr>
          <w:p w14:paraId="769F5192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生活中烧、烤、烙、炒，生产中的淬火等</w:t>
            </w:r>
          </w:p>
        </w:tc>
        <w:tc>
          <w:tcPr>
            <w:tcW w:type="dxa" w:w="4615"/>
          </w:tcPr>
          <w:p w14:paraId="557A7619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打气筒打气、钻木取火、来回多次弯折铁丝等</w:t>
            </w:r>
          </w:p>
        </w:tc>
      </w:tr>
      <w:tr w14:paraId="6A6AF3EF">
        <w:tblPrEx>
          <w:tblW w:type="auto" w:w="0"/>
          <w:tblInd w:type="dxa" w:w="283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75"/>
            <w:shd w:color="auto" w:fill="B6DDE8" w:themeFill="accent5" w:themeFillTint="66" w:val="clear"/>
            <w:vAlign w:val="center"/>
          </w:tcPr>
          <w:p w14:paraId="29EBFC2D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实质</w:t>
            </w:r>
          </w:p>
        </w:tc>
        <w:tc>
          <w:tcPr>
            <w:tcW w:type="dxa" w:w="4095"/>
          </w:tcPr>
          <w:p w14:paraId="06D676CF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hint="default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内能的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转移</w:t>
            </w: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过程</w:t>
            </w:r>
          </w:p>
        </w:tc>
        <w:tc>
          <w:tcPr>
            <w:tcW w:type="dxa" w:w="4615"/>
          </w:tcPr>
          <w:p w14:paraId="5D45BA1C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hint="default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内能和其他形式能之间的</w:t>
            </w:r>
            <w:r>
              <w:rPr>
                <w:rFonts w:ascii="宋体" w:cs="宋体" w:eastAsia="宋体" w:hAnsi="宋体" w:hint="eastAsia"/>
                <w:b/>
                <w:bCs/>
                <w:color w:val="FF0000"/>
                <w:kern w:val="2"/>
                <w:sz w:val="21"/>
                <w:szCs w:val="21"/>
                <w:highlight w:val="yellow"/>
                <w:u w:color="auto" w:val="none"/>
                <w:lang w:bidi="ar-SA" w:eastAsia="zh-CN" w:val="en-US"/>
              </w:rPr>
              <w:t>转化</w:t>
            </w: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过程</w:t>
            </w:r>
          </w:p>
        </w:tc>
      </w:tr>
      <w:tr w14:paraId="78C301B8">
        <w:tblPrEx>
          <w:tblW w:type="auto" w:w="0"/>
          <w:tblInd w:type="dxa" w:w="283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75"/>
            <w:shd w:color="auto" w:fill="B6DDE8" w:themeFill="accent5" w:themeFillTint="66" w:val="clear"/>
            <w:vAlign w:val="center"/>
          </w:tcPr>
          <w:p w14:paraId="5C763372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方向</w:t>
            </w:r>
          </w:p>
        </w:tc>
        <w:tc>
          <w:tcPr>
            <w:tcW w:type="dxa" w:w="4095"/>
          </w:tcPr>
          <w:p w14:paraId="257E54A9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高温物体传递给低温物体</w:t>
            </w:r>
          </w:p>
          <w:p w14:paraId="45447BFE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hint="default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从物体的高温部分传递给低温部分</w:t>
            </w:r>
          </w:p>
        </w:tc>
        <w:tc>
          <w:tcPr>
            <w:tcW w:type="dxa" w:w="4615"/>
          </w:tcPr>
          <w:p w14:paraId="17F84013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对物体做功，物体内恩能够可能增加；</w:t>
            </w:r>
          </w:p>
          <w:p w14:paraId="4110117B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left"/>
              <w:rPr>
                <w:rFonts w:hint="default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物体对外做功，内能可能减小</w:t>
            </w:r>
          </w:p>
        </w:tc>
      </w:tr>
      <w:tr w14:paraId="49DB4662">
        <w:tblPrEx>
          <w:tblW w:type="auto" w:w="0"/>
          <w:tblInd w:type="dxa" w:w="283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75"/>
            <w:shd w:color="auto" w:fill="B6DDE8" w:themeFill="accent5" w:themeFillTint="66" w:val="clear"/>
            <w:vAlign w:val="center"/>
          </w:tcPr>
          <w:p w14:paraId="569C7F26">
            <w:pPr>
              <w:keepNext w:val="0"/>
              <w:keepLines w:val="0"/>
              <w:suppressLineNumbers w:val="0"/>
              <w:spacing w:after="0" w:afterAutospacing="0" w:before="0" w:beforeAutospacing="0"/>
              <w:ind w:firstLine="0" w:firstLineChars="0" w:left="0" w:leftChars="0" w:right="0" w:rightChars="0"/>
              <w:jc w:val="center"/>
              <w:rPr>
                <w:rFonts w:hint="default"/>
                <w:b/>
                <w:bCs/>
                <w:color w:val="auto"/>
                <w:lang w:eastAsia="zh-CN" w:val="en-US"/>
              </w:rPr>
            </w:pPr>
            <w:r>
              <w:rPr>
                <w:rFonts w:hint="eastAsia"/>
                <w:b/>
                <w:bCs/>
                <w:color w:val="auto"/>
                <w:lang w:eastAsia="zh-CN" w:val="en-US"/>
              </w:rPr>
              <w:t>共同点</w:t>
            </w:r>
          </w:p>
        </w:tc>
        <w:tc>
          <w:tcPr>
            <w:tcW w:type="dxa" w:w="8710"/>
            <w:gridSpan w:val="2"/>
          </w:tcPr>
          <w:p w14:paraId="486FC2A5">
            <w:pPr>
              <w:pStyle w:val="BodyText"/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rPr>
                <w:rFonts w:hint="default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eastAsia="zh-CN" w:val="en-US"/>
              </w:rPr>
              <w:t>热传递和做功在改变物体的内能上是等效的</w:t>
            </w:r>
          </w:p>
        </w:tc>
      </w:tr>
    </w:tbl>
    <w:p w14:paraId="486A5D65">
      <w:pPr>
        <w:keepNext w:val="0"/>
        <w:keepLines w:val="0"/>
        <w:pageBreakBefore w:val="0"/>
        <w:widowControl w:val="0"/>
        <w:numPr>
          <w:ilvl w:val="0"/>
          <w:numId w:val="0"/>
        </w:numPr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0" w:rightChars="0"/>
        <w:jc w:val="center"/>
        <w:textAlignment w:val="center"/>
        <w:outlineLvl w:val="9"/>
        <w:rPr>
          <w:rFonts w:ascii="Times New Roman" w:cs="Times New Roman" w:hAnsi="Times New Roman" w:hint="eastAsia"/>
          <w:b/>
          <w:bCs/>
          <w:color w:val="C00000"/>
          <w:sz w:val="22"/>
          <w:szCs w:val="24"/>
          <w:lang w:eastAsia="zh-CN" w:val="en-US"/>
        </w:rPr>
      </w:pPr>
    </w:p>
    <w:p w14:paraId="1C871864">
      <w:pPr>
        <w:keepNext w:val="0"/>
        <w:keepLines w:val="0"/>
        <w:pageBreakBefore w:val="0"/>
        <w:widowControl w:val="0"/>
        <w:numPr>
          <w:ilvl w:val="0"/>
          <w:numId w:val="0"/>
        </w:numPr>
        <w:shd w:color="auto" w:fill="auto"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0" w:rightChars="0"/>
        <w:jc w:val="center"/>
        <w:textAlignment w:val="center"/>
        <w:outlineLvl w:val="9"/>
        <w:rPr>
          <w:rFonts w:ascii="宋体" w:cs="宋体" w:eastAsia="宋体" w:hAnsi="宋体" w:hint="eastAsia"/>
          <w:b/>
          <w:bCs w:val="0"/>
          <w:color w:val="E913F1"/>
          <w:sz w:val="21"/>
          <w:szCs w:val="21"/>
          <w:lang w:eastAsia="zh-CN" w:val="en-US"/>
        </w:rPr>
      </w:pPr>
      <w:r>
        <w:rPr>
          <w:rFonts w:ascii="Times New Roman" w:cs="Times New Roman" w:hAnsi="Times New Roman" w:hint="eastAsia"/>
          <w:b/>
          <w:bCs/>
          <w:color w:val="C00000"/>
          <w:sz w:val="22"/>
          <w:szCs w:val="24"/>
          <w:lang w:eastAsia="zh-CN" w:val="en-US"/>
        </w:rPr>
        <w:pict>
          <v:shape coordsize="21600,21600" filled="f" id="_x0000_i1035" o:preferrelative="t" stroked="f" style="width:46.5pt;height:15.75pt" type="#_x0000_t75">
            <v:imagedata o:title="" r:id="rId11"/>
            <o:lock aspectratio="t" v:ext="edit"/>
            <w10:anchorlock/>
          </v:shape>
        </w:pict>
      </w:r>
      <w:r>
        <w:rPr>
          <w:rFonts w:ascii="Times New Roman" w:cs="Times New Roman" w:hAnsi="Times New Roman" w:hint="eastAsia"/>
          <w:b/>
          <w:bCs/>
          <w:color w:val="C00000"/>
          <w:sz w:val="22"/>
          <w:szCs w:val="24"/>
          <w:lang w:eastAsia="zh-CN" w:val="en-US"/>
        </w:rPr>
        <w:t>温度、热量、内能三者之间的区别与联系</w:t>
      </w:r>
    </w:p>
    <w:tbl>
      <w:tblPr>
        <w:tblStyle w:val="TableGrid"/>
        <w:tblW w:type="dxa" w:w="9697"/>
        <w:tblInd w:type="dxa" w:w="247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438"/>
        <w:gridCol w:w="654"/>
        <w:gridCol w:w="2987"/>
        <w:gridCol w:w="2522"/>
        <w:gridCol w:w="3096"/>
      </w:tblGrid>
      <w:tr w14:paraId="1F5D1E9A">
        <w:tblPrEx>
          <w:tblW w:type="dxa" w:w="9697"/>
          <w:tblInd w:type="dxa" w:w="247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1092"/>
            <w:gridSpan w:val="2"/>
            <w:shd w:color="auto" w:fill="B6DDE8" w:themeFill="accent5" w:themeFillTint="66" w:val="clear"/>
            <w:noWrap w:val="0"/>
            <w:vAlign w:val="center"/>
          </w:tcPr>
          <w:p w14:paraId="33DFE8C1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</w:p>
        </w:tc>
        <w:tc>
          <w:tcPr>
            <w:tcW w:type="dxa" w:w="2987"/>
            <w:shd w:color="auto" w:fill="B6DDE8" w:themeFill="accent5" w:themeFillTint="66" w:val="clear"/>
            <w:noWrap w:val="0"/>
            <w:vAlign w:val="center"/>
          </w:tcPr>
          <w:p w14:paraId="1C64054C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温度</w:t>
            </w:r>
          </w:p>
        </w:tc>
        <w:tc>
          <w:tcPr>
            <w:tcW w:type="dxa" w:w="2522"/>
            <w:shd w:color="auto" w:fill="B6DDE8" w:themeFill="accent5" w:themeFillTint="66" w:val="clear"/>
            <w:noWrap w:val="0"/>
            <w:vAlign w:val="center"/>
          </w:tcPr>
          <w:p w14:paraId="4395D320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热量</w:t>
            </w:r>
          </w:p>
        </w:tc>
        <w:tc>
          <w:tcPr>
            <w:tcW w:type="dxa" w:w="3096"/>
            <w:shd w:color="auto" w:fill="B6DDE8" w:themeFill="accent5" w:themeFillTint="66" w:val="clear"/>
            <w:noWrap w:val="0"/>
            <w:vAlign w:val="center"/>
          </w:tcPr>
          <w:p w14:paraId="049FC312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内能</w:t>
            </w:r>
          </w:p>
        </w:tc>
      </w:tr>
      <w:tr w14:paraId="228CE0DD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1010"/>
        </w:trPr>
        <w:tc>
          <w:tcPr>
            <w:tcW w:type="dxa" w:w="438"/>
            <w:vMerge w:val="restart"/>
            <w:shd w:color="auto" w:fill="B6DDE8" w:themeFill="accent5" w:themeFillTint="66" w:val="clear"/>
            <w:noWrap w:val="0"/>
            <w:vAlign w:val="center"/>
          </w:tcPr>
          <w:p w14:paraId="41C4C6F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区别</w:t>
            </w:r>
          </w:p>
        </w:tc>
        <w:tc>
          <w:tcPr>
            <w:tcW w:type="dxa" w:w="654"/>
            <w:noWrap w:val="0"/>
            <w:vAlign w:val="center"/>
          </w:tcPr>
          <w:p w14:paraId="09C983DB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概念</w:t>
            </w:r>
          </w:p>
        </w:tc>
        <w:tc>
          <w:tcPr>
            <w:tcW w:type="dxa" w:w="2987"/>
            <w:noWrap w:val="0"/>
            <w:vAlign w:val="center"/>
          </w:tcPr>
          <w:p w14:paraId="67EB8A7D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宏观上，表示物体的冷热程度；</w:t>
            </w:r>
          </w:p>
          <w:p w14:paraId="70D1A43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微观上，反映物体中分子热运动的剧烈程度</w:t>
            </w:r>
          </w:p>
        </w:tc>
        <w:tc>
          <w:tcPr>
            <w:tcW w:type="dxa" w:w="2522"/>
            <w:noWrap w:val="0"/>
            <w:vAlign w:val="center"/>
          </w:tcPr>
          <w:p w14:paraId="2EB2CE43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在热传递过程中传递能量的多少</w:t>
            </w:r>
          </w:p>
        </w:tc>
        <w:tc>
          <w:tcPr>
            <w:tcW w:type="dxa" w:w="3096"/>
            <w:noWrap w:val="0"/>
            <w:vAlign w:val="center"/>
          </w:tcPr>
          <w:p w14:paraId="0E47CDFF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构成物体的所有分子，其热运动的动能与分子势能的总和</w:t>
            </w:r>
          </w:p>
        </w:tc>
      </w:tr>
      <w:tr w14:paraId="75153794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229"/>
        </w:trPr>
        <w:tc>
          <w:tcPr>
            <w:tcW w:type="dxa" w:w="438"/>
            <w:vMerge/>
            <w:shd w:color="auto" w:fill="B6DDE8" w:themeFill="accent5" w:themeFillTint="66" w:val="clear"/>
            <w:noWrap w:val="0"/>
            <w:vAlign w:val="center"/>
          </w:tcPr>
          <w:p w14:paraId="02C09DF4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</w:p>
        </w:tc>
        <w:tc>
          <w:tcPr>
            <w:tcW w:type="dxa" w:w="654"/>
            <w:noWrap w:val="0"/>
            <w:vAlign w:val="center"/>
          </w:tcPr>
          <w:p w14:paraId="4F18C806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vertAlign w:val="baseline"/>
                <w:lang w:eastAsia="zh-CN" w:val="en-US"/>
              </w:rPr>
              <w:t>表述</w:t>
            </w:r>
          </w:p>
        </w:tc>
        <w:tc>
          <w:tcPr>
            <w:tcW w:type="dxa" w:w="2987"/>
            <w:noWrap w:val="0"/>
            <w:vAlign w:val="center"/>
          </w:tcPr>
          <w:p w14:paraId="6B6DEAC0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用“降低”、“升高”，“降低到”、“升高到”表述</w:t>
            </w:r>
          </w:p>
        </w:tc>
        <w:tc>
          <w:tcPr>
            <w:tcW w:type="dxa" w:w="2522"/>
            <w:noWrap w:val="0"/>
            <w:vAlign w:val="center"/>
          </w:tcPr>
          <w:p w14:paraId="3562C84C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用“放出”或“吸收”表述</w:t>
            </w:r>
          </w:p>
        </w:tc>
        <w:tc>
          <w:tcPr>
            <w:tcW w:type="dxa" w:w="3096"/>
            <w:noWrap w:val="0"/>
            <w:vAlign w:val="center"/>
          </w:tcPr>
          <w:p w14:paraId="31787EF9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用“有”、“具有”、“改变”、“增加”、“减少”的那个表述</w:t>
            </w:r>
          </w:p>
        </w:tc>
      </w:tr>
      <w:tr w14:paraId="7D801EC8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229"/>
        </w:trPr>
        <w:tc>
          <w:tcPr>
            <w:tcW w:type="dxa" w:w="438"/>
            <w:vMerge/>
            <w:shd w:color="auto" w:fill="B6DDE8" w:themeFill="accent5" w:themeFillTint="66" w:val="clear"/>
            <w:noWrap w:val="0"/>
            <w:vAlign w:val="center"/>
          </w:tcPr>
          <w:p w14:paraId="0D9674EF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</w:rPr>
            </w:pPr>
          </w:p>
        </w:tc>
        <w:tc>
          <w:tcPr>
            <w:tcW w:type="dxa" w:w="654"/>
            <w:noWrap w:val="0"/>
            <w:vAlign w:val="center"/>
          </w:tcPr>
          <w:p w14:paraId="07DD9AF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  <w:t>单位</w:t>
            </w:r>
          </w:p>
        </w:tc>
        <w:tc>
          <w:tcPr>
            <w:tcW w:type="dxa" w:w="2987"/>
            <w:noWrap w:val="0"/>
            <w:vAlign w:val="center"/>
          </w:tcPr>
          <w:p w14:paraId="60FADE6B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摄氏度（℃）</w:t>
            </w:r>
          </w:p>
        </w:tc>
        <w:tc>
          <w:tcPr>
            <w:tcW w:type="dxa" w:w="2522"/>
            <w:noWrap w:val="0"/>
            <w:vAlign w:val="center"/>
          </w:tcPr>
          <w:p w14:paraId="46DF9B60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焦耳（J）</w:t>
            </w:r>
          </w:p>
        </w:tc>
        <w:tc>
          <w:tcPr>
            <w:tcW w:type="dxa" w:w="3096"/>
            <w:noWrap w:val="0"/>
            <w:vAlign w:val="center"/>
          </w:tcPr>
          <w:p w14:paraId="5DA365AA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firstLine="0" w:firstLineChars="0" w:left="0" w:leftChars="0" w:right="0" w:rightChars="0"/>
              <w:jc w:val="center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焦耳（J）</w:t>
            </w:r>
          </w:p>
        </w:tc>
      </w:tr>
      <w:tr w14:paraId="4E25EA06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229"/>
        </w:trPr>
        <w:tc>
          <w:tcPr>
            <w:tcW w:type="dxa" w:w="438"/>
            <w:shd w:color="auto" w:fill="B6DDE8" w:themeFill="accent5" w:themeFillTint="66" w:val="clear"/>
            <w:noWrap w:val="0"/>
            <w:vAlign w:val="center"/>
          </w:tcPr>
          <w:p w14:paraId="7401EA06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lang w:eastAsia="zh-CN" w:val="en-US"/>
              </w:rPr>
              <w:t>联系</w:t>
            </w:r>
          </w:p>
        </w:tc>
        <w:tc>
          <w:tcPr>
            <w:tcW w:type="dxa" w:w="9259"/>
            <w:gridSpan w:val="4"/>
            <w:noWrap w:val="0"/>
            <w:vAlign w:val="center"/>
          </w:tcPr>
          <w:p w14:paraId="4BB6139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（1）温度反映了内能的大小，热量反映了内能变化了多少；</w:t>
            </w:r>
          </w:p>
          <w:p w14:paraId="4588B19C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（2）物吸收热量，内能会增加，温度不一定升高，如晶体熔化；物放出热量，内能会减少，但物体温度不一定降低，如晶体凝固</w:t>
            </w:r>
          </w:p>
        </w:tc>
      </w:tr>
      <w:tr w14:paraId="4A5460E8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229"/>
        </w:trPr>
        <w:tc>
          <w:tcPr>
            <w:tcW w:type="dxa" w:w="438"/>
            <w:vMerge w:val="restart"/>
            <w:shd w:color="auto" w:fill="B6DDE8" w:themeFill="accent5" w:themeFillTint="66" w:val="clear"/>
            <w:noWrap w:val="0"/>
            <w:vAlign w:val="center"/>
          </w:tcPr>
          <w:p w14:paraId="2BB71B37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/>
                <w:bCs/>
                <w:color w:val="auto"/>
                <w:sz w:val="21"/>
                <w:szCs w:val="21"/>
                <w:lang w:eastAsia="zh-CN" w:val="en-US"/>
              </w:rPr>
              <w:t>归纳总结</w:t>
            </w:r>
          </w:p>
        </w:tc>
        <w:tc>
          <w:tcPr>
            <w:tcW w:type="dxa" w:w="654"/>
            <w:noWrap w:val="0"/>
            <w:vAlign w:val="center"/>
          </w:tcPr>
          <w:p w14:paraId="1CD9005F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  <w:t>一个一定</w:t>
            </w:r>
          </w:p>
        </w:tc>
        <w:tc>
          <w:tcPr>
            <w:tcW w:type="dxa" w:w="8605"/>
            <w:gridSpan w:val="3"/>
            <w:noWrap w:val="0"/>
            <w:vAlign w:val="center"/>
          </w:tcPr>
          <w:p w14:paraId="442A0795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物体温度升高或降低时，其内能一定增加或减少</w:t>
            </w:r>
          </w:p>
        </w:tc>
      </w:tr>
      <w:tr w14:paraId="6DDA5B85">
        <w:tblPrEx>
          <w:tblW w:type="dxa" w:w="9697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rPr>
          <w:trHeight w:val="229"/>
        </w:trPr>
        <w:tc>
          <w:tcPr>
            <w:tcW w:type="dxa" w:w="438"/>
            <w:vMerge/>
            <w:shd w:color="auto" w:fill="B6DDE8" w:themeFill="accent5" w:themeFillTint="66" w:val="clear"/>
            <w:noWrap w:val="0"/>
            <w:vAlign w:val="center"/>
          </w:tcPr>
          <w:p w14:paraId="4DC1BC6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color w:val="auto"/>
                <w:sz w:val="21"/>
                <w:szCs w:val="21"/>
              </w:rPr>
            </w:pPr>
          </w:p>
        </w:tc>
        <w:tc>
          <w:tcPr>
            <w:tcW w:type="dxa" w:w="654"/>
            <w:noWrap w:val="0"/>
            <w:vAlign w:val="center"/>
          </w:tcPr>
          <w:p w14:paraId="4CEB6C5F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center"/>
              <w:textAlignment w:val="auto"/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color w:val="auto"/>
                <w:sz w:val="21"/>
                <w:szCs w:val="21"/>
                <w:lang w:eastAsia="zh-CN" w:val="en-US"/>
              </w:rPr>
              <w:t>四个不一定</w:t>
            </w:r>
          </w:p>
        </w:tc>
        <w:tc>
          <w:tcPr>
            <w:tcW w:type="dxa" w:w="8605"/>
            <w:gridSpan w:val="3"/>
            <w:noWrap w:val="0"/>
            <w:vAlign w:val="center"/>
          </w:tcPr>
          <w:p w14:paraId="79AFD264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（1）一个物体的内能增加或降低时，其温度不一定升高或降低，如晶体熔化或凝固过程；</w:t>
            </w:r>
          </w:p>
          <w:p w14:paraId="0EB0918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（2）一个物体的内能增加或降低时，不一定是吸收或放出了热量，也可能是外界对物体做功或物体对外界做功；</w:t>
            </w:r>
          </w:p>
          <w:p w14:paraId="10FBD405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（3）一个物体吸收或放出热量时，内能增加或减少，其温度不一定升高或降低，如晶体熔化或凝固过程；</w:t>
            </w:r>
          </w:p>
          <w:p w14:paraId="6B05312E">
            <w:pPr>
              <w:keepNext w:val="0"/>
              <w:keepLines w:val="0"/>
              <w:pageBreakBefore w:val="0"/>
              <w:suppressLineNumbers w:val="0"/>
              <w:shd w:color="auto" w:fill="auto"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afterAutospacing="0" w:before="0" w:beforeAutospacing="0" w:line="360" w:lineRule="auto"/>
              <w:ind w:left="0" w:right="0"/>
              <w:jc w:val="both"/>
              <w:textAlignment w:val="auto"/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</w:pPr>
            <w:r>
              <w:rPr>
                <w:rFonts w:ascii="宋体" w:cs="宋体" w:eastAsia="宋体" w:hAnsi="宋体" w:hint="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 w:val="en-US"/>
              </w:rPr>
              <w:t>（4）一个物体温度升高或降低时，不一定是吸收或放出了热量，也可能是因为做功，如摩擦生热或物体对外界做功</w:t>
            </w:r>
          </w:p>
        </w:tc>
      </w:tr>
    </w:tbl>
    <w:p w14:paraId="0542546A">
      <w:pPr>
        <w:spacing w:line="360" w:lineRule="auto"/>
        <w:ind w:left="315"/>
        <w:jc w:val="center"/>
      </w:pPr>
    </w:p>
    <w:p w14:paraId="3FD816DB">
      <w:pPr>
        <w:spacing w:line="360" w:lineRule="auto"/>
        <w:ind w:left="315"/>
        <w:jc w:val="center"/>
      </w:pPr>
      <w:r>
        <w:pict>
          <v:shape coordsize="21600,21600" filled="f" id="_x0000_i1036" stroked="f" style="width:141pt;height:37.5pt" type="#_x0000_t75">
            <v:imagedata o:title="" r:id="rId14"/>
            <o:lock aspectratio="t" v:ext="edit"/>
            <w10:anchorlock/>
          </v:shape>
        </w:pict>
      </w:r>
    </w:p>
    <w:tbl>
      <w:tblPr>
        <w:tblStyle w:val="TableNormal"/>
        <w:tblW w:type="auto" w:w="0"/>
        <w:tblInd w:type="dxa" w:w="247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CellMar>
          <w:top w:type="dxa" w:w="0"/>
          <w:left w:type="dxa" w:w="108"/>
          <w:bottom w:type="dxa" w:w="0"/>
          <w:right w:type="dxa" w:w="108"/>
        </w:tblCellMar>
      </w:tblPr>
      <w:tblGrid>
        <w:gridCol w:w="6046"/>
        <w:gridCol w:w="3474"/>
      </w:tblGrid>
      <w:tr w14:paraId="0DAF3BAC">
        <w:tblPrEx>
          <w:tblW w:type="auto" w:w="0"/>
          <w:tblInd w:type="dxa" w:w="247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6046"/>
            <w:shd w:color="auto" w:fill="auto" w:val="clear"/>
          </w:tcPr>
          <w:p w14:paraId="1FE6D6D2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教材习题</w:t>
            </w:r>
            <w:r>
              <w:rPr>
                <w:rFonts w:hint="eastAsia"/>
                <w:b/>
                <w:color w:val="0000FF"/>
                <w:szCs w:val="21"/>
              </w:rPr>
              <w:t>01</w:t>
            </w:r>
          </w:p>
          <w:p w14:paraId="0E8045FA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420" w:firstLineChars="200"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</w:rPr>
              <w:t>请分析在以下过程中，冰粒、火箭箭体和子弹的内能是在增大还是减小？机械能在增大还是减小？</w:t>
            </w:r>
          </w:p>
          <w:p w14:paraId="45A7E30C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</w:rPr>
              <w:t>（1）云中形成的冰粒在下落中，温度渐渐升高变成了雨滴。</w:t>
            </w:r>
          </w:p>
          <w:p w14:paraId="5F14FFD1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</w:rPr>
              <w:t>（2）火箭从地面向上发射过程中，火箭外壳和大气摩擦后温度越来越高。</w:t>
            </w:r>
          </w:p>
          <w:p w14:paraId="138B13DD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</w:rPr>
              <w:t>（3）飞行的子弹，击中一块木板后嵌在木板中，温度逐渐降低。</w:t>
            </w:r>
          </w:p>
        </w:tc>
        <w:tc>
          <w:tcPr>
            <w:tcW w:type="dxa" w:w="3474"/>
            <w:shd w:color="auto" w:fill="auto" w:val="clear"/>
          </w:tcPr>
          <w:p w14:paraId="6BE19405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解题方法</w:t>
            </w:r>
          </w:p>
          <w:p w14:paraId="605D34AD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eastAsia="宋体" w:hint="default"/>
                <w:b/>
                <w:color w:val="0000FF"/>
                <w:szCs w:val="21"/>
                <w:lang w:eastAsia="zh-CN" w:val="en-US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①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思考：改变物体内能的方式有几种，它们各是什么？</w:t>
            </w:r>
          </w:p>
          <w:p w14:paraId="1FDAE52E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eastAsia"/>
                <w:b/>
                <w:color w:val="0000FF"/>
                <w:szCs w:val="21"/>
                <w:lang w:eastAsia="zh-CN" w:val="en-US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②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 xml:space="preserve"> 思考：什么是内能，什么是机械能，内能和机械能怎么区分</w:t>
            </w:r>
          </w:p>
          <w:p w14:paraId="1C6C2317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default"/>
                <w:b/>
                <w:color w:val="0000FF"/>
                <w:szCs w:val="21"/>
                <w:lang w:eastAsia="zh-CN" w:val="en-US"/>
              </w:rPr>
            </w:pP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③根据题干，进行现象解释</w:t>
            </w:r>
          </w:p>
          <w:p w14:paraId="39BA9775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default"/>
                <w:b/>
                <w:color w:val="0000FF"/>
                <w:szCs w:val="21"/>
                <w:lang w:eastAsia="zh-CN" w:val="en-US"/>
              </w:rPr>
            </w:pPr>
          </w:p>
        </w:tc>
      </w:tr>
      <w:tr w14:paraId="66641CF7">
        <w:tblPrEx>
          <w:tblW w:type="auto" w:w="0"/>
          <w:tblInd w:type="dxa" w:w="247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520"/>
            <w:gridSpan w:val="2"/>
            <w:shd w:color="auto" w:fill="auto" w:val="clear"/>
          </w:tcPr>
          <w:p w14:paraId="61495F63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  <w:color w:val="FF0000"/>
              </w:rPr>
            </w:pPr>
            <w:r>
              <w:rPr>
                <w:rFonts w:hint="eastAsia"/>
                <w:b/>
                <w:color w:val="FF0000"/>
                <w:szCs w:val="21"/>
                <w:shd w:color="auto" w:fill="auto" w:val="clear"/>
              </w:rPr>
              <w:t>【答案】</w:t>
            </w:r>
            <w:r>
              <w:rPr>
                <w:rFonts w:hint="default"/>
                <w:color w:val="FF0000"/>
              </w:rPr>
              <w:t>（1）云中形成的冰粒在下落中，温度渐渐升高变成了雨滴，其内能逐渐增大；在下降过程中，一部分机械能转化为内能，机械能减小。</w:t>
            </w:r>
          </w:p>
          <w:p w14:paraId="6084B470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  <w:color w:val="FF0000"/>
              </w:rPr>
            </w:pPr>
            <w:r>
              <w:rPr>
                <w:rFonts w:hint="default"/>
                <w:color w:val="FF0000"/>
              </w:rPr>
              <w:t>（2）火箭从地面向上发射过程中，火箭外壳和大气摩擦后温度越来越高，其内能增大；火箭上升的过程中，速度增大，高度增大，所以火箭箭体的动能和重力势能都变大，其机械能变大。</w:t>
            </w:r>
          </w:p>
          <w:p w14:paraId="64357D00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  <w:b/>
                <w:color w:val="FF0000"/>
                <w:szCs w:val="21"/>
              </w:rPr>
            </w:pPr>
            <w:r>
              <w:rPr>
                <w:rFonts w:hint="default"/>
                <w:color w:val="FF0000"/>
              </w:rPr>
              <w:t>（3）子弹击中一块木板后，子弹和木块的温度都升高，此时消耗了子弹的机械能，转化为子弹和木块的内能，子弹和木板的内能都增大，子弹的机械能减小。</w:t>
            </w:r>
          </w:p>
        </w:tc>
      </w:tr>
    </w:tbl>
    <w:p w14:paraId="2743DDC4">
      <w:pPr>
        <w:spacing w:line="360" w:lineRule="auto"/>
        <w:rPr>
          <w:b/>
          <w:color w:val="0000FF"/>
          <w:szCs w:val="21"/>
        </w:rPr>
      </w:pPr>
    </w:p>
    <w:tbl>
      <w:tblPr>
        <w:tblStyle w:val="TableNormal"/>
        <w:tblW w:type="auto" w:w="0"/>
        <w:tblInd w:type="dxa" w:w="236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CellMar>
          <w:top w:type="dxa" w:w="0"/>
          <w:left w:type="dxa" w:w="108"/>
          <w:bottom w:type="dxa" w:w="0"/>
          <w:right w:type="dxa" w:w="108"/>
        </w:tblCellMar>
      </w:tblPr>
      <w:tblGrid>
        <w:gridCol w:w="6043"/>
        <w:gridCol w:w="3488"/>
      </w:tblGrid>
      <w:tr w14:paraId="64C96A7D">
        <w:tblPrEx>
          <w:tblW w:type="auto" w:w="0"/>
          <w:tblInd w:type="dxa" w:w="236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6043"/>
            <w:shd w:color="auto" w:fill="auto" w:val="clear"/>
          </w:tcPr>
          <w:p w14:paraId="30B2A2ED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教材习题02</w:t>
            </w:r>
          </w:p>
          <w:p w14:paraId="15190F06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420" w:firstLineChars="200"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</w:rPr>
              <w:t>把图钉按在铅笔的一端，手捏铅笔使图钉钉帽在粗糙的硬纸板上来回摩擦，然后用手感受图钉温度的变化，并解释这种变化。</w:t>
            </w:r>
          </w:p>
        </w:tc>
        <w:tc>
          <w:tcPr>
            <w:tcW w:type="dxa" w:w="3488"/>
            <w:shd w:color="auto" w:fill="auto" w:val="clear"/>
          </w:tcPr>
          <w:p w14:paraId="49EEF0F3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解题方法</w:t>
            </w:r>
          </w:p>
          <w:p w14:paraId="6758B11A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eastAsia="宋体" w:hint="default"/>
                <w:b/>
                <w:color w:val="0000FF"/>
                <w:szCs w:val="21"/>
                <w:lang w:eastAsia="zh-CN" w:val="en-US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①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思考：手压图钉，图钉发热是通过做功还是热传递改变了它的内能？它的能量是如何转化的？</w:t>
            </w:r>
          </w:p>
          <w:p w14:paraId="4A81DBEB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②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现象解释</w:t>
            </w:r>
          </w:p>
        </w:tc>
      </w:tr>
      <w:tr w14:paraId="7BF809EF">
        <w:tblPrEx>
          <w:tblW w:type="auto" w:w="0"/>
          <w:tblInd w:type="dxa" w:w="236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531"/>
            <w:gridSpan w:val="2"/>
            <w:shd w:color="auto" w:fill="auto" w:val="clear"/>
          </w:tcPr>
          <w:p w14:paraId="60006203">
            <w:pPr>
              <w:keepNext w:val="0"/>
              <w:keepLines w:val="0"/>
              <w:suppressLineNumbers w:val="0"/>
              <w:shd w:color="auto" w:fill="FFFFFF" w:themeFill="background1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eastAsia="宋体" w:hint="eastAsia"/>
                <w:b/>
                <w:color w:val="FF0000"/>
                <w:szCs w:val="21"/>
                <w:shd w:color="auto" w:fill="auto" w:val="clear"/>
                <w:lang w:eastAsia="zh-CN"/>
              </w:rPr>
            </w:pP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/>
              </w:rPr>
              <w:t>【</w:t>
            </w: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 w:val="en-US"/>
              </w:rPr>
              <w:t>答案</w:t>
            </w: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/>
              </w:rPr>
              <w:t>】</w:t>
            </w:r>
            <w:r>
              <w:rPr>
                <w:rFonts w:hint="default"/>
                <w:color w:val="FF0000"/>
                <w:shd w:color="auto" w:fill="auto" w:val="clear"/>
              </w:rPr>
              <w:t>图钉温度会升高；手捏铅笔使图钉钉帽在粗糙的硬纸板上来回摩擦，对图钉做了功，使图钉的内能增加，温度升高。</w:t>
            </w:r>
          </w:p>
        </w:tc>
      </w:tr>
    </w:tbl>
    <w:p w14:paraId="65076594">
      <w:pPr>
        <w:spacing w:line="360" w:lineRule="auto"/>
      </w:pPr>
    </w:p>
    <w:tbl>
      <w:tblPr>
        <w:tblStyle w:val="TableNormal"/>
        <w:tblW w:type="auto" w:w="0"/>
        <w:tblInd w:type="dxa" w:w="247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6017"/>
        <w:gridCol w:w="3484"/>
      </w:tblGrid>
      <w:tr w14:paraId="2089C50E">
        <w:tblPrEx>
          <w:tblW w:type="auto" w:w="0"/>
          <w:tblInd w:type="dxa" w:w="247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601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auto" w:val="clear"/>
          </w:tcPr>
          <w:p w14:paraId="35240BAA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eastAsia="宋体" w:hint="eastAsia"/>
                <w:b/>
                <w:color w:val="0000FF"/>
                <w:szCs w:val="21"/>
                <w:lang w:eastAsia="zh-CN"/>
              </w:rPr>
            </w:pPr>
            <w:r>
              <w:rPr>
                <w:rFonts w:hint="eastAsia"/>
                <w:b/>
                <w:color w:val="0000FF"/>
                <w:szCs w:val="21"/>
              </w:rPr>
              <w:t>教材习题0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3</w:t>
            </w:r>
          </w:p>
          <w:p w14:paraId="26F34E9B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firstLine="420" w:firstLineChars="200" w:left="0" w:right="0"/>
              <w:jc w:val="left"/>
              <w:textAlignment w:val="center"/>
              <w:rPr>
                <w:rFonts w:hint="default"/>
              </w:rPr>
            </w:pPr>
            <w:r>
              <w:rPr>
                <w:rFonts w:hint="default"/>
                <w:sz w:val="21"/>
              </w:rPr>
              <w:t>用物体内能改变的方式说明“炙手可热”和“钻木取火”的含义。</w:t>
            </w:r>
          </w:p>
        </w:tc>
        <w:tc>
          <w:tcPr>
            <w:tcW w:type="dxa" w:w="3484"/>
            <w:tcBorders>
              <w:left w:color="000000" w:space="0" w:sz="4" w:val="single"/>
            </w:tcBorders>
            <w:shd w:color="auto" w:fill="auto" w:val="clear"/>
          </w:tcPr>
          <w:p w14:paraId="2850DCB3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jc w:val="center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解题方法</w:t>
            </w:r>
          </w:p>
          <w:p w14:paraId="7745BF6E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default"/>
                <w:b/>
                <w:color w:val="0000FF"/>
                <w:szCs w:val="21"/>
                <w:lang w:eastAsia="zh-CN" w:val="en-US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①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思考：从字面意思理解两个成语的表面意思</w:t>
            </w:r>
          </w:p>
          <w:p w14:paraId="705274C7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default"/>
                <w:b/>
                <w:color w:val="0000FF"/>
                <w:szCs w:val="21"/>
              </w:rPr>
            </w:pPr>
            <w:r>
              <w:rPr>
                <w:rFonts w:hint="eastAsia"/>
                <w:b/>
                <w:color w:val="0000FF"/>
                <w:szCs w:val="21"/>
              </w:rPr>
              <w:t>②</w:t>
            </w:r>
            <w:r>
              <w:rPr>
                <w:rFonts w:hint="eastAsia"/>
                <w:b/>
                <w:color w:val="0000FF"/>
                <w:szCs w:val="21"/>
                <w:lang w:eastAsia="zh-CN" w:val="en-US"/>
              </w:rPr>
              <w:t>现象解释</w:t>
            </w:r>
          </w:p>
        </w:tc>
      </w:tr>
      <w:tr w14:paraId="70233A0B">
        <w:tblPrEx>
          <w:tblW w:type="auto" w:w="0"/>
          <w:tblInd w:type="dxa" w:w="247"/>
          <w:tblLayout w:type="fixed"/>
          <w:tblCellMar>
            <w:top w:type="dxa" w:w="0"/>
            <w:left w:type="dxa" w:w="108"/>
            <w:bottom w:type="dxa" w:w="0"/>
            <w:right w:type="dxa" w:w="108"/>
          </w:tblCellMar>
        </w:tblPrEx>
        <w:tc>
          <w:tcPr>
            <w:tcW w:type="dxa" w:w="950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color="auto" w:fill="auto" w:val="clear"/>
          </w:tcPr>
          <w:p w14:paraId="537BD78E">
            <w:pPr>
              <w:keepNext w:val="0"/>
              <w:keepLines w:val="0"/>
              <w:suppressLineNumbers w:val="0"/>
              <w:shd w:color="auto" w:fill="auto" w:val="clear"/>
              <w:spacing w:after="0" w:afterAutospacing="0" w:before="0" w:beforeAutospacing="0" w:line="360" w:lineRule="auto"/>
              <w:ind w:left="0" w:right="0"/>
              <w:jc w:val="left"/>
              <w:textAlignment w:val="center"/>
              <w:rPr>
                <w:rFonts w:hint="default"/>
                <w:color w:val="FF0000"/>
              </w:rPr>
            </w:pP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/>
              </w:rPr>
              <w:t>【</w:t>
            </w: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 w:val="en-US"/>
              </w:rPr>
              <w:t>答案</w:t>
            </w:r>
            <w:r>
              <w:rPr>
                <w:rFonts w:hint="eastAsia"/>
                <w:b/>
                <w:color w:val="FF0000"/>
                <w:szCs w:val="21"/>
                <w:shd w:color="auto" w:fill="auto" w:val="clear"/>
                <w:lang w:eastAsia="zh-CN"/>
              </w:rPr>
              <w:t>】</w:t>
            </w:r>
            <w:r>
              <w:rPr>
                <w:rFonts w:hint="default"/>
                <w:color w:val="FF0000"/>
              </w:rPr>
              <w:t>（1）“炙手可热”是手与高温物体间发生了能量的转移，是通过热传递改变了手的内能；</w:t>
            </w:r>
          </w:p>
          <w:p w14:paraId="0A3A4E03">
            <w:pPr>
              <w:keepNext w:val="0"/>
              <w:keepLines w:val="0"/>
              <w:suppressLineNumbers w:val="0"/>
              <w:spacing w:after="0" w:afterAutospacing="0" w:before="0" w:beforeAutospacing="0" w:line="360" w:lineRule="auto"/>
              <w:ind w:left="0" w:right="0"/>
              <w:rPr>
                <w:rFonts w:hint="eastAsia"/>
                <w:b/>
                <w:color w:val="0000FF"/>
                <w:szCs w:val="21"/>
              </w:rPr>
            </w:pPr>
            <w:r>
              <w:rPr>
                <w:rFonts w:hint="default"/>
                <w:color w:val="FF0000"/>
              </w:rPr>
              <w:t>（2）“钻木取火”时钻与木头相互摩擦做功，机械能转化为木头的内能，机械能减少，内能增加，是通过做功的方式改变物体的内能。</w:t>
            </w:r>
          </w:p>
        </w:tc>
      </w:tr>
    </w:tbl>
    <w:p w14:paraId="605D7B2E">
      <w:pPr>
        <w:spacing w:line="360" w:lineRule="auto"/>
        <w:ind w:left="315"/>
      </w:pPr>
    </w:p>
    <w:p w14:paraId="6B9203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center"/>
        <w:textAlignment w:val="center"/>
      </w:pPr>
      <w:r>
        <w:pict>
          <v:shape coordsize="21600,21600" filled="f" id="_x0000_i1037" stroked="f" style="width:138.75pt;height:38.25pt" type="#_x0000_t75">
            <v:imagedata o:title="" r:id="rId15"/>
            <o:lock aspectratio="t" v:ext="edit"/>
            <w10:anchorlock/>
          </v:shape>
        </w:pict>
      </w:r>
    </w:p>
    <w:p w14:paraId="26886EEB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  <w:r>
        <w:rPr>
          <w:b/>
          <w:color w:val="0000FF"/>
          <w:szCs w:val="21"/>
        </w:rPr>
        <w:t>考点</w:t>
      </w:r>
      <w:r>
        <w:rPr>
          <w:rFonts w:hint="eastAsia"/>
          <w:b/>
          <w:color w:val="0000FF"/>
          <w:szCs w:val="21"/>
          <w:lang w:eastAsia="zh-CN" w:val="en-US"/>
        </w:rPr>
        <w:t>1：内能的概念及理解</w:t>
      </w:r>
    </w:p>
    <w:p w14:paraId="0B41185F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典例1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（24-25九年级上·江苏徐州·期末）关于物体的内能和机械能，下列说法正确的是（　　）</w:t>
      </w:r>
    </w:p>
    <w:p w14:paraId="4B8A23F4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A．0℃的冰没有内能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B．铁水内能大小与温度无关</w:t>
      </w:r>
    </w:p>
    <w:p w14:paraId="37ABEFD2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C．风具有机械能，不一定具有内能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D．一块石头具有内能，也可以同时具有机械能</w:t>
      </w:r>
    </w:p>
    <w:p w14:paraId="5C06B52F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变式1-1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（24-25九年级上·江苏南京·期末）下列说法正确的是（　　）</w:t>
      </w:r>
    </w:p>
    <w:p w14:paraId="73AAB6B7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A．物体内能越大，所含的热量越多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B．0℃的冰块内能为0</w:t>
      </w:r>
    </w:p>
    <w:p w14:paraId="0E377F16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C．物体内能增大一定吸收了热量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D．热量可以从内能少的物体传递给内能多的物体</w:t>
      </w:r>
    </w:p>
    <w:p w14:paraId="3CE30F7E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变式1-2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（24-25九年级上·山西吕梁·阶段练习）关于如图所示的四个情景，下列说法正确的是（</w:t>
      </w:r>
      <w:r>
        <w:rPr>
          <w:rFonts w:ascii="Times New Roman" w:cs="Times New Roman" w:eastAsia="Times New Roman" w:hAnsi="Times New Roman"/>
          <w:kern w:val="0"/>
          <w:sz w:val="24"/>
          <w:szCs w:val="24"/>
        </w:rPr>
        <w:t>    </w:t>
      </w:r>
      <w:r>
        <w:rPr>
          <w:sz w:val="21"/>
        </w:rPr>
        <w:t>）</w:t>
      </w:r>
    </w:p>
    <w:p w14:paraId="32A47B1F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b8114be6-b5c6-4dcd-bd92-2d61064995f0" coordsize="21600,21600" filled="f" id="_x0000_i1038" o:preferrelative="t" stroked="f" style="width:410.25pt;height:114pt" type="#_x0000_t75">
            <v:imagedata o:title="" r:id="rId16"/>
            <o:lock aspectratio="t" v:ext="edit"/>
            <w10:anchorlock/>
          </v:shape>
        </w:pict>
      </w:r>
    </w:p>
    <w:p w14:paraId="2600E64D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A．图甲中炙热的铁水具有内能，冰冷的冰块没有内能</w:t>
      </w:r>
    </w:p>
    <w:p w14:paraId="17FEB10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B．图乙中冬天搓手取暖是将内能转化为机械能</w:t>
      </w:r>
    </w:p>
    <w:p w14:paraId="0A2D7551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C．图丙中通过对空气做功使空气的内能减小，温度降低</w:t>
      </w:r>
    </w:p>
    <w:p w14:paraId="04C0E11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D．图丁中墨水在热水中比在冷水中扩散快，说明分子热运动的剧烈程度与温度有关</w:t>
      </w:r>
    </w:p>
    <w:p w14:paraId="396EEF61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</w:p>
    <w:p w14:paraId="29DCF6A1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  <w:r>
        <w:rPr>
          <w:rFonts w:hint="eastAsia"/>
          <w:b/>
          <w:color w:val="0000FF"/>
          <w:szCs w:val="21"/>
          <w:lang w:eastAsia="zh-CN" w:val="en-US"/>
        </w:rPr>
        <w:t>考点2：影响物体内能大小的因素</w:t>
      </w:r>
    </w:p>
    <w:p w14:paraId="598E578C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典例2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（24-25九年级上·广东潮州·期末）如下图所示，四杯水中内能最大的是（</w:t>
      </w:r>
      <w:r>
        <w:rPr>
          <w:rFonts w:ascii="Times New Roman" w:cs="Times New Roman" w:eastAsia="Times New Roman" w:hAnsi="Times New Roman"/>
          <w:kern w:val="0"/>
          <w:sz w:val="24"/>
          <w:szCs w:val="24"/>
        </w:rPr>
        <w:t>   </w:t>
      </w:r>
      <w:r>
        <w:rPr>
          <w:sz w:val="21"/>
        </w:rPr>
        <w:t>）</w:t>
      </w:r>
    </w:p>
    <w:p w14:paraId="22DBC6F0">
      <w:pPr>
        <w:shd w:color="auto" w:fill="auto" w:val="clear"/>
        <w:tabs>
          <w:tab w:pos="2078" w:val="left"/>
          <w:tab w:pos="4156" w:val="left"/>
          <w:tab w:pos="6234" w:val="left"/>
        </w:tabs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1b1ab241-0ddd-4daf-8f88-2cb174140863" coordsize="21600,21600" filled="f" id="_x0000_i1039" o:preferrelative="t" stroked="f" style="width:63.75pt;height:87.75pt" type="#_x0000_t75">
            <v:imagedata o:title="" r:id="rId17"/>
            <o:lock aspectratio="t" v:ext="edit"/>
            <w10:anchorlock/>
          </v:shape>
        </w:pict>
      </w:r>
      <w:r>
        <w:rPr>
          <w:sz w:val="21"/>
        </w:rPr>
        <w:tab/>
      </w:r>
      <w:r>
        <w:rPr>
          <w:sz w:val="21"/>
        </w:rPr>
        <w:t>B．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75f19277-096e-4f3e-b013-2f8b747dc00d" coordsize="21600,21600" filled="f" id="_x0000_i1040" o:preferrelative="t" stroked="f" style="width:62.25pt;height:85.5pt" type="#_x0000_t75">
            <v:imagedata o:title="" r:id="rId18"/>
            <o:lock aspectratio="t" v:ext="edit"/>
            <w10:anchorlock/>
          </v:shape>
        </w:pict>
      </w:r>
      <w:r>
        <w:rPr>
          <w:sz w:val="21"/>
        </w:rPr>
        <w:tab/>
      </w:r>
      <w:r>
        <w:rPr>
          <w:sz w:val="21"/>
        </w:rPr>
        <w:t>C．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6a1eb2a6-78d2-4d9c-bc83-9787e5bfd9ce" coordsize="21600,21600" filled="f" id="_x0000_i1041" o:preferrelative="t" stroked="f" style="width:62.25pt;height:86.25pt" type="#_x0000_t75">
            <v:imagedata o:title="" r:id="rId19"/>
            <o:lock aspectratio="t" v:ext="edit"/>
            <w10:anchorlock/>
          </v:shape>
        </w:pict>
      </w:r>
      <w:r>
        <w:rPr>
          <w:sz w:val="21"/>
        </w:rPr>
        <w:tab/>
      </w:r>
      <w:r>
        <w:rPr>
          <w:sz w:val="21"/>
        </w:rPr>
        <w:t>D．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10cb0a5f-6bb5-4353-9691-674b40c3a7cb" coordsize="21600,21600" filled="f" id="_x0000_i1042" o:preferrelative="t" stroked="f" style="width:60.75pt;height:84pt" type="#_x0000_t75">
            <v:imagedata o:title="" r:id="rId20"/>
            <o:lock aspectratio="t" v:ext="edit"/>
            <w10:anchorlock/>
          </v:shape>
        </w:pict>
      </w:r>
    </w:p>
    <w:p w14:paraId="62591A6E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变式2-1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（24-25九年级上·吉林四平·期末）下列关于内能的说法中，正确的是（　　）</w:t>
      </w:r>
    </w:p>
    <w:p w14:paraId="0A218140">
      <w:pPr>
        <w:shd w:color="auto" w:fill="auto" w:val="clear"/>
        <w:tabs>
          <w:tab w:pos="4156" w:val="left"/>
        </w:tabs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A．温度高的物体内能大</w:t>
      </w:r>
      <w:r>
        <w:rPr>
          <w:sz w:val="21"/>
        </w:rPr>
        <w:tab/>
      </w:r>
      <w:r>
        <w:rPr>
          <w:sz w:val="21"/>
        </w:rPr>
        <w:t>B．物体内能增加，温度一定升高</w:t>
      </w:r>
    </w:p>
    <w:p w14:paraId="3F66DCB6">
      <w:pPr>
        <w:shd w:color="auto" w:fill="auto" w:val="clear"/>
        <w:tabs>
          <w:tab w:pos="4156" w:val="left"/>
        </w:tabs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C．物体的内能减少，一定是对外做了功</w:t>
      </w:r>
      <w:r>
        <w:rPr>
          <w:sz w:val="21"/>
        </w:rPr>
        <w:tab/>
      </w:r>
      <w:r>
        <w:rPr>
          <w:sz w:val="21"/>
        </w:rPr>
        <w:t>D．物体吸收热量，内能一定增加</w:t>
      </w:r>
    </w:p>
    <w:p w14:paraId="34727171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变式2-2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南极是世界上最冷的地方，常年平均气温是-25℃。一天，南极上的小企鹅豆豆和丁丁（见下图）之间发生了一次有趣的对话，他们的部分说法如下，其中不正确的是（　　）</w:t>
      </w:r>
    </w:p>
    <w:p w14:paraId="0B758F57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ac06ee40-da73-4854-bf4e-449584e0199c" coordsize="21600,21600" filled="f" id="_x0000_i1043" o:preferrelative="t" stroked="f" style="width:85.5pt;height:74.25pt" type="#_x0000_t75">
            <v:imagedata o:title="" r:id="rId21"/>
            <o:lock aspectratio="t" v:ext="edit"/>
            <w10:anchorlock/>
          </v:shape>
        </w:pict>
      </w:r>
    </w:p>
    <w:p w14:paraId="71DA285B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A．豆豆：如果太阳出来，冰山吸热，内能一定增加</w:t>
      </w:r>
    </w:p>
    <w:p w14:paraId="322FC9C2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B．丁丁：再冷，组成冰山的分子在做热运动呀，所以冰山也有内能</w:t>
      </w:r>
    </w:p>
    <w:p w14:paraId="7625E8C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C．丁丁：呵呵，这里太冷了，冰山肯定没有内能了</w:t>
      </w:r>
    </w:p>
    <w:p w14:paraId="5ED25568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D．豆豆：冰山的内能可能比100℃的沸水内能大</w:t>
      </w:r>
    </w:p>
    <w:p w14:paraId="3A2F6B35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</w:p>
    <w:p w14:paraId="144069AB">
      <w:pPr>
        <w:spacing w:line="360" w:lineRule="auto"/>
        <w:rPr>
          <w:rFonts w:hint="default"/>
          <w:b/>
          <w:color w:val="0000FF"/>
          <w:szCs w:val="21"/>
          <w:lang w:eastAsia="zh-CN" w:val="en-US"/>
        </w:rPr>
      </w:pPr>
      <w:r>
        <w:rPr>
          <w:rFonts w:hint="eastAsia"/>
          <w:b/>
          <w:color w:val="0000FF"/>
          <w:szCs w:val="21"/>
          <w:lang w:eastAsia="zh-CN" w:val="en-US"/>
        </w:rPr>
        <w:t>考点3：做功改变物体的内能</w:t>
      </w:r>
    </w:p>
    <w:p w14:paraId="412DABA8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典例3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（24-25九年级上·河北石家庄·期末）如图所示，下列对实验的描述正确的是（　　）</w:t>
      </w:r>
    </w:p>
    <w:p w14:paraId="1B1E7B2C">
      <w:pPr>
        <w:shd w:color="auto" w:fill="auto" w:val="clear"/>
        <w:spacing w:line="360" w:lineRule="auto"/>
        <w:ind w:left="300"/>
        <w:jc w:val="left"/>
        <w:textAlignment w:val="center"/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4e139313-7da4-4ef7-8c92-76bea12d6e36" coordsize="21600,21600" filled="f" id="_x0000_i1044" o:preferrelative="t" stroked="f" style="width:89.25pt;height:78.75pt" type="#_x0000_t75">
            <v:imagedata o:title="" r:id="rId22"/>
            <o:lock aspectratio="t" v:ext="edit"/>
            <w10:anchorlock/>
          </v:shape>
        </w:pict>
      </w:r>
      <w:r>
        <w:rPr>
          <w:rFonts w:ascii="Times New Roman" w:cs="Times New Roman" w:hAnsi="Times New Roman" w:hint="eastAsia"/>
          <w:strike w:val="0"/>
          <w:kern w:val="0"/>
          <w:sz w:val="24"/>
          <w:szCs w:val="24"/>
          <w:u w:val="none"/>
          <w:lang w:eastAsia="zh-CN" w:val="en-US"/>
        </w:rPr>
        <w:t xml:space="preserve">    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7b3fd1a5-5619-4a36-a556-6408c5206720" coordsize="21600,21600" filled="f" id="_x0000_i1045" o:preferrelative="t" stroked="f" style="width:53.25pt;height:105pt" type="#_x0000_t75">
            <v:imagedata o:title="" r:id="rId23"/>
            <o:lock aspectratio="t" v:ext="edit"/>
            <w10:anchorlock/>
          </v:shape>
        </w:pict>
      </w:r>
      <w:r>
        <w:rPr>
          <w:rFonts w:ascii="Times New Roman" w:cs="Times New Roman" w:hAnsi="Times New Roman" w:hint="eastAsia"/>
          <w:strike w:val="0"/>
          <w:kern w:val="0"/>
          <w:sz w:val="24"/>
          <w:szCs w:val="24"/>
          <w:u w:val="none"/>
          <w:lang w:eastAsia="zh-CN" w:val="en-US"/>
        </w:rPr>
        <w:t xml:space="preserve">     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cc5fb221-d7af-4c10-9cb8-593ae44f8f47" coordsize="21600,21600" filled="f" id="_x0000_i1046" o:preferrelative="t" stroked="f" style="width:30pt;height:80.25pt" type="#_x0000_t75">
            <v:imagedata o:title="" r:id="rId24"/>
            <o:lock aspectratio="t" v:ext="edit"/>
            <w10:anchorlock/>
          </v:shape>
        </w:pict>
      </w:r>
      <w:r>
        <w:rPr>
          <w:rFonts w:ascii="Times New Roman" w:cs="Times New Roman" w:hAnsi="Times New Roman" w:hint="eastAsia"/>
          <w:strike w:val="0"/>
          <w:kern w:val="0"/>
          <w:sz w:val="24"/>
          <w:szCs w:val="24"/>
          <w:u w:val="none"/>
          <w:lang w:eastAsia="zh-CN" w:val="en-US"/>
        </w:rPr>
        <w:t xml:space="preserve">       </w:t>
      </w: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8d46e7af-b7a0-425d-a4bd-60d2a66e83a3" coordsize="21600,21600" filled="f" id="_x0000_i1047" o:preferrelative="t" stroked="f" style="width:50.85pt;height:81.95pt" type="#_x0000_t75">
            <v:imagedata o:title="" r:id="rId25"/>
            <o:lock aspectratio="t" v:ext="edit"/>
            <w10:anchorlock/>
          </v:shape>
        </w:pict>
      </w:r>
    </w:p>
    <w:p w14:paraId="1EF267D5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A．抽去玻璃板，两瓶中的气体都会变成红棕色。不能说明分子在不停地做无规则运动</w:t>
      </w:r>
    </w:p>
    <w:p w14:paraId="51FEF8AA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B．用力向上拉玻璃板，弹簧测力计示数变大。说明分子间只有引力没有斥力</w:t>
      </w:r>
    </w:p>
    <w:p w14:paraId="6F15F210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C．用力压活塞，棉花被点燃。说明外界对物体做功，物体的内能减小</w:t>
      </w:r>
    </w:p>
    <w:p w14:paraId="4E94E9A9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D．向瓶内打气，当塞子跳起时瓶内出现白雾。说明物体对外界做功，物体内能减小，温度降低</w:t>
      </w:r>
    </w:p>
    <w:p w14:paraId="392AEA18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变式3-1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（24-25九年级上·江苏苏州·期末）如图，小明将测温探头置于注射器内并密封，向左推动活塞并观察温度计示数变化。关于此过程说法正确的是（　　）</w:t>
      </w:r>
    </w:p>
    <w:p w14:paraId="321F67D2">
      <w:pPr>
        <w:shd w:color="auto" w:fill="auto" w:val="clear"/>
        <w:spacing w:line="360" w:lineRule="auto"/>
        <w:jc w:val="both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e87db6c7-4ae9-44cb-bc3e-45ea94c343a1" coordsize="21600,21600" filled="f" id="_x0000_i1048" o:preferrelative="t" stroked="f" style="width:168.95pt;height:88.1pt" type="#_x0000_t75">
            <v:imagedata o:title="" r:id="rId26"/>
            <o:lock aspectratio="t" v:ext="edit"/>
            <w10:anchorlock/>
          </v:shape>
        </w:pict>
      </w:r>
    </w:p>
    <w:p w14:paraId="1A5E65C6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A．温度计示数变小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B．通过热传递改变气体内能</w:t>
      </w:r>
    </w:p>
    <w:p w14:paraId="1CA03DD8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C．保持活塞不动，取下橡皮帽，温度计示数不变</w:t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D．撤去外力，活塞快速向右运动，温度计示数减小</w:t>
      </w:r>
    </w:p>
    <w:p w14:paraId="5F8B2F3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变式3-2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（24-25九年级上·辽宁铁岭·期末）“会使用火”是猿进化到人的一个重要标志，钻木取火是古人类获取火种的重要途径，如图所示为科技小组模拟钻木取火的工具，取火过程是通过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</w:t>
      </w:r>
      <w:r>
        <w:rPr>
          <w:sz w:val="21"/>
        </w:rPr>
        <w:t>方法使物体内能增加，温度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</w:t>
      </w:r>
      <w:r>
        <w:rPr>
          <w:sz w:val="21"/>
        </w:rPr>
        <w:t>，达到引火麻丝的着火点，获取火种。</w:t>
      </w:r>
    </w:p>
    <w:p w14:paraId="2A11A47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271cab50-8f1c-483e-82b2-0528b78350b5" coordsize="21600,21600" filled="f" id="_x0000_i1049" o:preferrelative="t" stroked="f" style="width:191.25pt;height:159.75pt" type="#_x0000_t75">
            <v:imagedata o:title="" r:id="rId27"/>
            <o:lock aspectratio="t" v:ext="edit"/>
            <w10:anchorlock/>
          </v:shape>
        </w:pict>
      </w:r>
    </w:p>
    <w:p w14:paraId="2CFE857B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</w:p>
    <w:p w14:paraId="79926A25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  <w:r>
        <w:rPr>
          <w:rFonts w:hint="eastAsia"/>
          <w:b/>
          <w:color w:val="0000FF"/>
          <w:szCs w:val="21"/>
          <w:lang w:eastAsia="zh-CN" w:val="en-US"/>
        </w:rPr>
        <w:t>考点4：热传递改变物体的内能</w:t>
      </w:r>
    </w:p>
    <w:p w14:paraId="40FB0A7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典例4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湖北武汉·期末）如图所示的青铜冰鉴，是我国战国时期发明的“原始冰箱”。冰鉴是一件双层的器皿，鉴内有一缶。夏季，在鉴、缶之间装冰块，就可对缶内食物起到降温的作用。下列说法正确的是（　　）</w:t>
      </w:r>
    </w:p>
    <w:p w14:paraId="1C4048F5">
      <w:pPr>
        <w:shd w:color="auto" w:fill="auto" w:val="clear"/>
        <w:spacing w:line="360" w:lineRule="auto"/>
        <w:jc w:val="both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54b09640-b64f-4ec6-b4a9-48540b074f44" coordsize="21600,21600" filled="f" id="_x0000_i1050" o:preferrelative="t" stroked="f" style="width:241.5pt;height:87.75pt" type="#_x0000_t75">
            <v:imagedata o:title="" r:id="rId28"/>
            <o:lock aspectratio="t" v:ext="edit"/>
            <w10:anchorlock/>
          </v:shape>
        </w:pict>
      </w:r>
    </w:p>
    <w:p w14:paraId="0416844B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A．鉴、缶之间的冰块温度很低，所以冰块没有内能</w:t>
      </w:r>
    </w:p>
    <w:p w14:paraId="7A15D3D2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B．能闻到缶内食物的香气说明分子在不停地做无规则运动</w:t>
      </w:r>
    </w:p>
    <w:p w14:paraId="07FEF00D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C．缶内食物通过做功的方式减少内能</w:t>
      </w:r>
    </w:p>
    <w:p w14:paraId="57F3E744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D．冰块熔化成水的过程中内能不变</w:t>
      </w:r>
    </w:p>
    <w:p w14:paraId="14FE6FC4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变式4-1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 xml:space="preserve">（24-25九年级上·河南洛阳·期中）中医是我国的四大国粹之一。拔火罐能有效治疗某些疾病，使用时先加热火罐中气体，再按图甲所示方法迅速将火罐按到皮肤上，罐内气体的温度 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</w:t>
      </w:r>
      <w:r>
        <w:rPr>
          <w:sz w:val="21"/>
        </w:rPr>
        <w:t xml:space="preserve">（选填“升高”“降低”或“不变”），内能 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</w:t>
      </w:r>
      <w:r>
        <w:rPr>
          <w:sz w:val="21"/>
        </w:rPr>
        <w:t xml:space="preserve">（选填“增大”“减小”或“不变”）。如图乙所示，“艾灸”时通过 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</w:t>
      </w:r>
      <w:r>
        <w:rPr>
          <w:sz w:val="21"/>
        </w:rPr>
        <w:t>的方式改变了穴位处的内能。</w:t>
      </w:r>
    </w:p>
    <w:p w14:paraId="77C2BF27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d261dcb1-b356-4229-b975-252a61a3029d" coordsize="21600,21600" filled="f" id="_x0000_i1051" o:preferrelative="t" stroked="f" style="width:192pt;height:107.25pt" type="#_x0000_t75">
            <v:imagedata o:title="" r:id="rId29"/>
            <o:lock aspectratio="t" v:ext="edit"/>
            <w10:anchorlock/>
          </v:shape>
        </w:pict>
      </w:r>
    </w:p>
    <w:p w14:paraId="484FA54B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变式4-2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（24-25九年级上·四川眉山·期末）螺蛳粉是年轻人喜欢的特色小吃，虽然煮好的螺蛳粉带有浓浓的“臭味”，但它其实是具有独特风味的美食。下列分析正确的是（</w:t>
      </w:r>
      <w:r>
        <w:rPr>
          <w:rFonts w:ascii="Times New Roman" w:cs="Times New Roman" w:eastAsia="Times New Roman" w:hAnsi="Times New Roman"/>
          <w:kern w:val="0"/>
          <w:sz w:val="24"/>
          <w:szCs w:val="24"/>
        </w:rPr>
        <w:t>    </w:t>
      </w:r>
      <w:r>
        <w:rPr>
          <w:sz w:val="21"/>
        </w:rPr>
        <w:t>）</w:t>
      </w:r>
    </w:p>
    <w:p w14:paraId="78BAFC8E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f93970ef-188f-43e4-92cb-c8271d9b3d5a" coordsize="21600,21600" filled="f" id="_x0000_i1052" o:preferrelative="t" stroked="f" style="width:79.8pt;height:79.2pt" type="#_x0000_t75">
            <v:imagedata o:title="" r:id="rId30"/>
            <o:lock aspectratio="t" v:ext="edit"/>
            <w10:anchorlock/>
          </v:shape>
        </w:pict>
      </w:r>
    </w:p>
    <w:p w14:paraId="5B6F3FBC">
      <w:pPr>
        <w:shd w:color="auto" w:fill="auto" w:val="clear"/>
        <w:spacing w:line="360" w:lineRule="auto"/>
        <w:ind w:left="380"/>
        <w:jc w:val="left"/>
        <w:textAlignment w:val="center"/>
        <w:rPr>
          <w:rFonts w:hint="eastAsia"/>
          <w:sz w:val="21"/>
          <w:lang w:eastAsia="zh-CN" w:val="en-US"/>
        </w:rPr>
      </w:pPr>
      <w:r>
        <w:rPr>
          <w:sz w:val="21"/>
        </w:rPr>
        <w:t>A．煮螺蛳粉是通过做功改变物体内能的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 xml:space="preserve">  </w:t>
      </w:r>
    </w:p>
    <w:p w14:paraId="14561811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B．螺蛳粉的“臭味”四溢是扩散现象</w:t>
      </w:r>
    </w:p>
    <w:p w14:paraId="1A4A0454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C．煮好的螺蛳粉变凉的过程中，分子运动加快</w:t>
      </w:r>
    </w:p>
    <w:p w14:paraId="74B356F2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D．煮螺狮粉时，汤的温度高，内能大，含有的热量多</w:t>
      </w:r>
    </w:p>
    <w:p w14:paraId="075C29A6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</w:p>
    <w:p w14:paraId="7439220B">
      <w:pPr>
        <w:spacing w:line="360" w:lineRule="auto"/>
        <w:rPr>
          <w:rFonts w:hint="eastAsia"/>
          <w:b/>
          <w:color w:val="0000FF"/>
          <w:szCs w:val="21"/>
          <w:lang w:eastAsia="zh-CN" w:val="en-US"/>
        </w:rPr>
      </w:pPr>
      <w:r>
        <w:rPr>
          <w:rFonts w:hint="eastAsia"/>
          <w:b/>
          <w:color w:val="0000FF"/>
          <w:szCs w:val="21"/>
          <w:lang w:eastAsia="zh-CN" w:val="en-US"/>
        </w:rPr>
        <w:t>考点5：温度、热量和内能的区别与联系</w:t>
      </w:r>
    </w:p>
    <w:p w14:paraId="597868E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典例5</w:t>
      </w:r>
      <w:r>
        <w:rPr>
          <w:rFonts w:hint="eastAsia"/>
          <w:sz w:val="21"/>
          <w:lang w:eastAsia="zh-CN"/>
        </w:rPr>
        <w:t>】（</w:t>
      </w:r>
      <w:r>
        <w:rPr>
          <w:rFonts w:hint="eastAsia"/>
          <w:sz w:val="21"/>
          <w:lang w:eastAsia="zh-CN" w:val="en-US"/>
        </w:rPr>
        <w:t>多选</w:t>
      </w:r>
      <w:r>
        <w:rPr>
          <w:rFonts w:hint="eastAsia"/>
          <w:sz w:val="21"/>
          <w:lang w:eastAsia="zh-CN"/>
        </w:rPr>
        <w:t>）</w:t>
      </w:r>
      <w:r>
        <w:rPr>
          <w:sz w:val="21"/>
        </w:rPr>
        <w:t>（2025·河南郑州·一模）下列关于内能、热量、温度和做功的说法中，正确的是（　　）</w:t>
      </w:r>
    </w:p>
    <w:p w14:paraId="7801DBBF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A．某铁块温度升高，内能一定增加</w:t>
      </w:r>
    </w:p>
    <w:p w14:paraId="673F8719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B．温度高的物体把温度传给温度低的物体</w:t>
      </w:r>
    </w:p>
    <w:p w14:paraId="41A27A12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C．物体吸热，温度不一定升高</w:t>
      </w:r>
    </w:p>
    <w:p w14:paraId="78653517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D．一个物体温度升高，一定是外界对物体做了功</w:t>
      </w:r>
    </w:p>
    <w:p w14:paraId="5253769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变式5-1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（24-25九年级上·河南安阳·期末）下列关于温度、内能和热量的说法，正确的是（　　）</w:t>
      </w:r>
    </w:p>
    <w:p w14:paraId="21EFD66A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A．0℃的冰没有内能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B．冬天搓手取暖是利用热传递来改变内能</w:t>
      </w:r>
    </w:p>
    <w:p w14:paraId="21B7DF56">
      <w:pPr>
        <w:shd w:color="auto" w:fill="auto" w:val="clear"/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C．同一个物体温度越高，内能越大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D．物体内能增大，其温度一定升高</w:t>
      </w:r>
    </w:p>
    <w:p w14:paraId="566BD553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hint="eastAsia"/>
          <w:sz w:val="21"/>
          <w:lang w:eastAsia="zh-CN"/>
        </w:rPr>
        <w:t>【</w:t>
      </w:r>
      <w:r>
        <w:rPr>
          <w:rFonts w:hint="eastAsia"/>
          <w:sz w:val="21"/>
          <w:lang w:eastAsia="zh-CN" w:val="en-US"/>
        </w:rPr>
        <w:t>变式5-2</w:t>
      </w:r>
      <w:r>
        <w:rPr>
          <w:rFonts w:hint="eastAsia"/>
          <w:sz w:val="21"/>
          <w:lang w:eastAsia="zh-CN"/>
        </w:rPr>
        <w:t>】</w:t>
      </w:r>
      <w:r>
        <w:rPr>
          <w:sz w:val="21"/>
        </w:rPr>
        <w:t>（24-25九年级上·广西南宁·期末）发烧时用冷毛巾给头部降温，过一段时间后，毛巾温度升高。下列说法正确的是（　　）</w:t>
      </w:r>
    </w:p>
    <w:p w14:paraId="7886D713">
      <w:pPr>
        <w:shd w:color="auto" w:fill="auto" w:val="clear"/>
        <w:tabs>
          <w:tab w:pos="4156" w:val="left"/>
        </w:tabs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A．冷毛巾不具有内能</w:t>
      </w:r>
      <w:r>
        <w:rPr>
          <w:sz w:val="21"/>
        </w:rPr>
        <w:tab/>
      </w:r>
      <w:r>
        <w:rPr>
          <w:sz w:val="21"/>
        </w:rPr>
        <w:t>B．毛巾所含热量不变</w:t>
      </w:r>
    </w:p>
    <w:p w14:paraId="372AD061">
      <w:pPr>
        <w:shd w:color="auto" w:fill="auto" w:val="clear"/>
        <w:tabs>
          <w:tab w:pos="4156" w:val="left"/>
        </w:tabs>
        <w:spacing w:line="360" w:lineRule="auto"/>
        <w:ind w:left="380"/>
        <w:jc w:val="left"/>
        <w:textAlignment w:val="center"/>
        <w:rPr>
          <w:sz w:val="21"/>
        </w:rPr>
      </w:pPr>
      <w:r>
        <w:rPr>
          <w:sz w:val="21"/>
        </w:rPr>
        <w:t>C．头部放热，温度降低</w:t>
      </w:r>
      <w:r>
        <w:rPr>
          <w:sz w:val="21"/>
        </w:rPr>
        <w:tab/>
      </w:r>
      <w:r>
        <w:rPr>
          <w:sz w:val="21"/>
        </w:rPr>
        <w:t>D．头部所含热量减少</w:t>
      </w:r>
    </w:p>
    <w:p w14:paraId="09B16367">
      <w:pPr>
        <w:spacing w:line="360" w:lineRule="auto"/>
        <w:rPr>
          <w:rFonts w:hint="default"/>
          <w:b/>
          <w:color w:val="0000FF"/>
          <w:szCs w:val="21"/>
          <w:lang w:eastAsia="zh-CN" w:val="en-US"/>
        </w:rPr>
      </w:pPr>
    </w:p>
    <w:p w14:paraId="1E019290">
      <w:pPr>
        <w:topLinePunct/>
        <w:spacing w:line="360" w:lineRule="auto"/>
        <w:ind w:hanging="273" w:hangingChars="130" w:left="273"/>
        <w:jc w:val="center"/>
      </w:pPr>
      <w:r>
        <w:pict>
          <v:shape coordsize="21600,21600" filled="f" id="_x0000_i1053" stroked="f" style="width:136.5pt;height:39pt" type="#_x0000_t75">
            <v:imagedata o:title="" r:id="rId31"/>
            <o:lock aspectratio="t" v:ext="edit"/>
            <w10:anchorlock/>
          </v:shape>
        </w:pict>
      </w:r>
    </w:p>
    <w:p w14:paraId="0506ED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center"/>
        <w:rPr>
          <w:rFonts w:hint="default"/>
          <w:color w:val="FF0000"/>
          <w:highlight w:val="none"/>
          <w:lang w:eastAsia="zh-CN" w:val="en-US"/>
        </w:rPr>
      </w:pPr>
      <w:r>
        <w:rPr>
          <w:rFonts w:hint="eastAsia"/>
          <w:color w:val="FF0000"/>
          <w:highlight w:val="none"/>
          <w:lang w:eastAsia="zh-CN" w:val="en-US"/>
        </w:rPr>
        <w:pict>
          <v:shape alt="记忆力图片" coordsize="21600,21600" filled="f" id="_x0000_i1054" o:preferrelative="t" stroked="f" style="width:33.75pt;height:33.75pt" type="#_x0000_t75">
            <v:imagedata o:title="" r:id="rId32"/>
            <o:lock aspectratio="t" v:ext="edit"/>
            <w10:anchorlock/>
          </v:shape>
        </w:pict>
      </w:r>
      <w:r>
        <w:rPr>
          <w:rFonts w:hint="eastAsia"/>
          <w:b/>
          <w:bCs/>
          <w:color w:val="auto"/>
          <w:sz w:val="24"/>
          <w:szCs w:val="28"/>
          <w:highlight w:val="none"/>
          <w:lang w:eastAsia="zh-CN" w:val="en-US"/>
        </w:rPr>
        <w:t>知识导图记忆</w:t>
      </w:r>
    </w:p>
    <w:p w14:paraId="17FFD519">
      <w:pPr>
        <w:spacing w:afterAutospacing="0" w:line="360" w:lineRule="auto"/>
        <w:ind w:firstLine="0" w:firstLineChars="0" w:left="0" w:leftChars="0" w:right="0" w:rightChars="0"/>
        <w:jc w:val="center"/>
        <w:rPr>
          <w:rFonts w:hint="default"/>
          <w:color w:val="FF0000"/>
          <w:highlight w:val="yellow"/>
          <w:lang w:eastAsia="zh-CN" w:val="en-US"/>
        </w:rPr>
      </w:pPr>
      <w:r>
        <w:pict>
          <v:shape coordsize="21600,21600" filled="f" id="_x0000_i1055" stroked="f" style="width:485.45pt;height:299.15pt" type="#_x0000_t75">
            <v:imagedata o:title="" r:id="rId33"/>
            <o:lock aspectratio="t" v:ext="edit"/>
            <w10:anchorlock/>
          </v:shape>
        </w:pict>
      </w:r>
    </w:p>
    <w:p w14:paraId="2B86D365">
      <w:pPr>
        <w:pStyle w:val="NormalWeb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Autospacing="1" w:beforeAutospacing="0" w:line="288" w:lineRule="auto"/>
        <w:ind w:right="0"/>
        <w:jc w:val="both"/>
        <w:textAlignment w:val="center"/>
        <w:outlineLvl w:val="0"/>
        <w:rPr>
          <w:rFonts w:ascii="Times New Roman" w:hAnsi="Times New Roman" w:hint="eastAsia"/>
          <w:bCs/>
          <w:lang w:eastAsia="zh-CN" w:val="en-US"/>
        </w:rPr>
      </w:pPr>
      <w:r>
        <w:rPr>
          <w:rFonts w:hint="eastAsia"/>
          <w:color w:val="FF0000"/>
          <w:highlight w:val="none"/>
          <w:lang w:eastAsia="zh-CN" w:val="en-US"/>
        </w:rPr>
        <w:pict>
          <v:shape alt="记忆力图片" coordsize="21600,21600" filled="f" id="_x0000_i1056" o:preferrelative="t" stroked="f" style="width:33.75pt;height:33.75pt" type="#_x0000_t75">
            <v:imagedata o:title="" r:id="rId32"/>
            <o:lock aspectratio="t" v:ext="edit"/>
            <w10:anchorlock/>
          </v:shape>
        </w:pict>
      </w:r>
      <w:r>
        <w:rPr>
          <w:rFonts w:ascii="Times New Roman" w:hAnsi="Times New Roman" w:hint="eastAsia"/>
          <w:b/>
          <w:bCs w:val="0"/>
          <w:lang w:eastAsia="zh-CN" w:val="en-US"/>
        </w:rPr>
        <w:t>知识目标复核</w:t>
      </w:r>
    </w:p>
    <w:p w14:paraId="2AAD7A11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firstLine="218" w:firstLineChars="104" w:left="0" w:leftChars="0"/>
        <w:rPr>
          <w:rFonts w:hint="eastAsia"/>
          <w:bCs/>
          <w:szCs w:val="21"/>
          <w:lang w:val="en-US"/>
        </w:rPr>
      </w:pPr>
      <w:r>
        <w:rPr>
          <w:rFonts w:hint="eastAsia"/>
          <w:bCs/>
          <w:szCs w:val="21"/>
          <w:lang w:val="en-US"/>
        </w:rPr>
        <w:t>1.在认识动能和势能的基础上,运用类比的方法建立内能的概念。(物理观念、科学思维)</w:t>
      </w:r>
    </w:p>
    <w:p w14:paraId="52CADE01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firstLine="218" w:firstLineChars="104" w:left="0" w:leftChars="0"/>
        <w:rPr>
          <w:rFonts w:hint="eastAsia"/>
          <w:bCs/>
          <w:szCs w:val="21"/>
          <w:lang w:eastAsia="zh-CN" w:val="en-US"/>
        </w:rPr>
      </w:pPr>
      <w:r>
        <w:rPr>
          <w:rFonts w:hint="eastAsia"/>
          <w:bCs/>
          <w:szCs w:val="21"/>
          <w:lang w:val="en-US"/>
        </w:rPr>
        <w:t>2.知道热传递和做功可以改变物体的内能。(物理观念</w:t>
      </w:r>
      <w:r>
        <w:rPr>
          <w:rFonts w:hint="eastAsia"/>
          <w:bCs/>
          <w:szCs w:val="21"/>
          <w:lang w:eastAsia="zh-CN" w:val="en-US"/>
        </w:rPr>
        <w:t>）</w:t>
      </w:r>
    </w:p>
    <w:p w14:paraId="47623742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firstLine="218" w:firstLineChars="104" w:left="0" w:leftChars="0"/>
        <w:rPr>
          <w:rFonts w:hint="eastAsia"/>
          <w:bCs/>
          <w:szCs w:val="21"/>
          <w:lang w:val="en-US"/>
        </w:rPr>
      </w:pPr>
      <w:r>
        <w:rPr>
          <w:rFonts w:hint="eastAsia"/>
          <w:bCs/>
          <w:szCs w:val="21"/>
          <w:lang w:val="en-US"/>
        </w:rPr>
        <w:t>3.能判断热量、内能和温度之间的关系。(物理观念、科学思维)</w:t>
      </w:r>
    </w:p>
    <w:p w14:paraId="44DDDF3C">
      <w:pPr>
        <w:pStyle w:val="PlainText"/>
        <w:pBdr>
          <w:top w:color="C00000" w:space="0" w:sz="4" w:val="dashed"/>
          <w:left w:color="C00000" w:space="0" w:sz="4" w:val="dashed"/>
          <w:bottom w:color="C00000" w:space="0" w:sz="4" w:val="dashed"/>
          <w:right w:color="C00000" w:space="0" w:sz="4" w:val="dashed"/>
        </w:pBdr>
        <w:shd w:color="auto" w:fill="DBEEF3" w:themeFill="accent5" w:themeFillTint="32" w:val="clear"/>
        <w:tabs>
          <w:tab w:pos="4320" w:val="left"/>
        </w:tabs>
        <w:snapToGrid w:val="0"/>
        <w:spacing w:line="360" w:lineRule="auto"/>
        <w:ind w:firstLine="218" w:firstLineChars="104" w:left="0" w:leftChars="0"/>
        <w:rPr>
          <w:rFonts w:hint="eastAsia"/>
          <w:bCs/>
          <w:szCs w:val="21"/>
          <w:lang w:val="en-US"/>
        </w:rPr>
      </w:pPr>
      <w:r>
        <w:rPr>
          <w:rFonts w:hint="eastAsia"/>
          <w:bCs/>
          <w:szCs w:val="21"/>
          <w:lang w:val="en-US"/>
        </w:rPr>
        <w:t>4.知道做功可以使物体的内能增加或减少的一些事例。(物理观念、科学态度与责任)</w:t>
      </w:r>
    </w:p>
    <w:p w14:paraId="18D48CA2">
      <w:pPr>
        <w:pStyle w:val="PlainText"/>
        <w:tabs>
          <w:tab w:pos="4320" w:val="left"/>
        </w:tabs>
        <w:snapToGrid w:val="0"/>
        <w:spacing w:line="360" w:lineRule="auto"/>
        <w:ind w:firstLine="420" w:firstLineChars="200" w:left="315"/>
        <w:rPr>
          <w:rFonts w:hint="eastAsia"/>
          <w:bCs/>
          <w:szCs w:val="21"/>
          <w:lang w:eastAsia="zh-CN" w:val="en-US"/>
        </w:rPr>
      </w:pPr>
    </w:p>
    <w:p w14:paraId="362B5AC5">
      <w:pPr>
        <w:spacing w:line="360" w:lineRule="auto"/>
        <w:ind w:left="315"/>
        <w:jc w:val="center"/>
      </w:pPr>
      <w:r>
        <w:pict>
          <v:shape coordsize="21600,21600" filled="f" id="_x0000_i1057" stroked="f" style="width:136.5pt;height:36pt" type="#_x0000_t75">
            <v:imagedata o:title="" r:id="rId34"/>
            <o:lock aspectratio="t" v:ext="edit"/>
            <w10:anchorlock/>
          </v:shape>
        </w:pict>
      </w:r>
    </w:p>
    <w:p w14:paraId="7056259D">
      <w:pPr>
        <w:jc w:val="left"/>
        <w:textAlignment w:val="center"/>
        <w:rPr>
          <w:rFonts w:ascii="宋体" w:cs="宋体" w:eastAsia="宋体" w:hAnsi="宋体"/>
          <w:b/>
          <w:i w:val="0"/>
          <w:color w:val="000000"/>
          <w:sz w:val="21"/>
        </w:rPr>
      </w:pPr>
      <w:r>
        <w:rPr>
          <w:rFonts w:ascii="宋体" w:cs="宋体" w:eastAsia="宋体" w:hAnsi="宋体"/>
          <w:b/>
          <w:i w:val="0"/>
          <w:color w:val="000000"/>
          <w:sz w:val="21"/>
        </w:rPr>
        <w:t>一、单选题</w:t>
      </w:r>
    </w:p>
    <w:p w14:paraId="2591001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1．（24-25九年级上·四川绵阳·期末）下列说法不正确的是（　　）</w:t>
      </w:r>
    </w:p>
    <w:p w14:paraId="141AC272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A．物体的内能与物体内部分子的热运动和分子间的相互作用有关</w:t>
      </w:r>
    </w:p>
    <w:p w14:paraId="34B6EE17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B．热传递中物体吸收热量，内能增大，温度不一定升高</w:t>
      </w:r>
    </w:p>
    <w:p w14:paraId="4C8479CB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C．热传递中热量总是从内能大的物体传给内能小的物体</w:t>
      </w:r>
    </w:p>
    <w:p w14:paraId="66681A7E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D．物体对外做功内能减少，外界对物体做功内能增加</w:t>
      </w:r>
    </w:p>
    <w:p w14:paraId="0D28211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2．（24-25九年级上·四川绵阳·期末）冬天，为让师生吃上新鲜热乎的饭菜，食堂工人师傅会将盛有饭菜的食盒浸入恒温热水，以达到保温效果。对此下列选项分析正确的是（　　）</w:t>
      </w:r>
    </w:p>
    <w:p w14:paraId="28AE5A0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A．因为热水内能更大，所以内能从热水传递给饭菜</w:t>
      </w:r>
    </w:p>
    <w:p w14:paraId="520AD734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B．因为热水内能更多，所以温度从热水传递给饭菜</w:t>
      </w:r>
    </w:p>
    <w:p w14:paraId="4BA9CD3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C．因为热水温度更高，所以热量从热水传递给饭菜</w:t>
      </w:r>
    </w:p>
    <w:p w14:paraId="69CBAB78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D．因为热水温度更高，所以热水的内能一定大于饭菜的内能</w:t>
      </w:r>
    </w:p>
    <w:p w14:paraId="235E30D0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3．（24-25九年级上·山西吕梁·期末）关于如图所示的热学实验，下列说法正确的是（　　）</w:t>
      </w:r>
    </w:p>
    <w:p w14:paraId="6A00D3FC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921ea763-a3ae-49a3-8cdb-4f6ce23d0b2e" coordsize="21600,21600" filled="f" id="_x0000_i1058" o:preferrelative="t" stroked="f" style="width:305.25pt;height:109.5pt" type="#_x0000_t75">
            <v:imagedata o:title="" r:id="rId35"/>
            <o:lock aspectratio="t" v:ext="edit"/>
            <w10:anchorlock/>
          </v:shape>
        </w:pict>
      </w:r>
    </w:p>
    <w:p w14:paraId="3537F31D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A．甲图中，压紧的两铅块，下面悬挂钩码而不分开，这是由于分子之间存在斥力</w:t>
      </w:r>
    </w:p>
    <w:p w14:paraId="0BCAABC0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B．乙图中，试管内的水沸腾后，水蒸气将软木塞推出，内能转化为机械能</w:t>
      </w:r>
    </w:p>
    <w:p w14:paraId="4781B51F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C．丙图中，抽去玻璃板后，两瓶中的气体逐渐混合，这说明空气的密度比二氧化氮大</w:t>
      </w:r>
    </w:p>
    <w:p w14:paraId="155D6069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D．丁图中，金属管内装有少量乙醚，迅速拉动缠在金属管外的皮绳，在塞子冲出去时，乙醚蒸汽的内能增大</w:t>
      </w:r>
    </w:p>
    <w:p w14:paraId="1ED9EB63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4．（24-25九年级上·湖北武汉·期末）如图所示为目前流行的一种自热火锅。自热火锅配有发热包，发热包的主要成分包括生石灰、活性炭、硅藻土和铝粉等。将发热包和冷水放到外盒中，生石灰与水产生化学反应，从而加热上层食物。下列说法正确的是（　　）</w:t>
      </w:r>
    </w:p>
    <w:p w14:paraId="00EA159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31e20a01-3fef-4d54-a829-89b147c33fdf" coordsize="21600,21600" filled="f" id="_x0000_i1059" o:preferrelative="t" stroked="f" style="width:129pt;height:98.75pt" type="#_x0000_t75">
            <v:imagedata o:title="" r:id="rId36"/>
            <o:lock aspectratio="t" v:ext="edit"/>
            <w10:anchorlock/>
          </v:shape>
        </w:pict>
      </w:r>
    </w:p>
    <w:p w14:paraId="63E364E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A．加热过程中，温度从发热包传递给食物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B．加热过程中，食物所含的热量增加</w:t>
      </w:r>
    </w:p>
    <w:p w14:paraId="41411573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C．食物内能的改变是通过热传递方式实现的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D．发热包的内能一定比食物的内能大</w:t>
      </w:r>
    </w:p>
    <w:p w14:paraId="5D654F44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5．（24-25九年级上·河南驻马店·期末）关于温度、热量和内能，下列说法正确的是（　　）</w:t>
      </w:r>
    </w:p>
    <w:p w14:paraId="410367DB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A．温度越高的物体，所含的热量越多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B．物体的温度升高，一定是从外界吸收了热量</w:t>
      </w:r>
    </w:p>
    <w:p w14:paraId="4C6CE7EA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C．热量从内能小的物体传递给内能大的物体</w:t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D．水凝固成冰的过程，虽然温度不变，但内能减小</w:t>
      </w:r>
    </w:p>
    <w:p w14:paraId="04EE6E0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6．（24-25九年级上·江苏常州·期末）关于内能和热传递，以下说法正确的是（　　）</w:t>
      </w:r>
    </w:p>
    <w:p w14:paraId="760442CE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A．0℃的物体没有内能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B．温度很低的物体内能也可以很大</w:t>
      </w:r>
    </w:p>
    <w:p w14:paraId="6D9D5DE3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C．物体不能同时具有机械能和内能</w:t>
      </w:r>
      <w:r>
        <w:rPr>
          <w:rFonts w:hint="eastAsia"/>
          <w:sz w:val="21"/>
          <w:lang w:eastAsia="zh-CN" w:val="en-US"/>
        </w:rPr>
        <w:tab/>
      </w:r>
      <w:r>
        <w:rPr>
          <w:rFonts w:hint="eastAsia"/>
          <w:sz w:val="21"/>
          <w:lang w:eastAsia="zh-CN" w:val="en-US"/>
        </w:rPr>
        <w:tab/>
      </w:r>
      <w:r>
        <w:rPr>
          <w:sz w:val="21"/>
        </w:rPr>
        <w:t>D．热量总是从内能大的物体向内能小的物体转移</w:t>
      </w:r>
    </w:p>
    <w:p w14:paraId="2EA6CA97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7．（24-25九年级上·云南昆明·期末）“二十四节气”是我国古代农耕文明伟大成就之一。古人通过观测天体运行，总结出一年中时令、气候等变化的规律，体现了我国古代人民的智慧。如图是“芒种”节气过后，烈日下联合收割机收麦的场景。下列说法不正确的是（　　）</w:t>
      </w:r>
    </w:p>
    <w:p w14:paraId="4F040F7A">
      <w:pPr>
        <w:shd w:color="auto" w:fill="auto" w:val="clear"/>
        <w:spacing w:line="360" w:lineRule="auto"/>
        <w:jc w:val="both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6589872a-7eb2-4be0-991f-fe0637378110" coordsize="21600,21600" filled="f" id="_x0000_i1060" o:preferrelative="t" stroked="f" style="width:60.3pt;height:52.95pt" type="#_x0000_t75">
            <v:imagedata o:title="" r:id="rId37"/>
            <o:lock aspectratio="t" v:ext="edit"/>
            <w10:anchorlock/>
          </v:shape>
        </w:pict>
      </w:r>
    </w:p>
    <w:p w14:paraId="67CA09CD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A．夏收时节气温越高，空气中的分子热运动越剧烈</w:t>
      </w:r>
    </w:p>
    <w:p w14:paraId="796A13F9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B．阳光炙烤下的金色麦穗温度升高，其所含的热量变多</w:t>
      </w:r>
    </w:p>
    <w:p w14:paraId="0CA0231B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C．利用水冷系统给发动机降温，是因为水的比热容较大</w:t>
      </w:r>
    </w:p>
    <w:p w14:paraId="22F68103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D．联合收割机使用的内燃机在能的转化过程中有能量损失</w:t>
      </w:r>
    </w:p>
    <w:p w14:paraId="222ACA9B">
      <w:pPr>
        <w:jc w:val="center"/>
        <w:textAlignment w:val="center"/>
        <w:rPr>
          <w:rFonts w:ascii="黑体" w:cs="黑体" w:eastAsia="黑体" w:hAnsi="黑体"/>
          <w:b/>
          <w:i w:val="0"/>
          <w:color w:val="000000"/>
          <w:sz w:val="30"/>
        </w:rPr>
      </w:pPr>
    </w:p>
    <w:p w14:paraId="30D6B594">
      <w:pPr>
        <w:jc w:val="left"/>
        <w:textAlignment w:val="center"/>
        <w:rPr>
          <w:rFonts w:ascii="宋体" w:cs="宋体" w:eastAsia="宋体" w:hAnsi="宋体"/>
          <w:b/>
          <w:i w:val="0"/>
          <w:color w:val="000000"/>
          <w:sz w:val="21"/>
        </w:rPr>
      </w:pPr>
      <w:r>
        <w:rPr>
          <w:rFonts w:ascii="宋体" w:cs="宋体" w:eastAsia="宋体" w:hAnsi="宋体"/>
          <w:b/>
          <w:i w:val="0"/>
          <w:color w:val="000000"/>
          <w:sz w:val="21"/>
        </w:rPr>
        <w:t>二、多选题</w:t>
      </w:r>
    </w:p>
    <w:p w14:paraId="32B261ED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8．（24-25九年级上·山东聊城·期末）关于如图所示的热学实验，叙述不正确的是（　　）</w:t>
      </w:r>
    </w:p>
    <w:p w14:paraId="31DF47F4">
      <w:pPr>
        <w:shd w:color="auto" w:fill="auto" w:val="clear"/>
        <w:spacing w:line="360" w:lineRule="auto"/>
        <w:ind w:firstLine="0" w:firstLineChars="0" w:left="0" w:leftChars="0" w:right="0" w:rightChars="0"/>
        <w:jc w:val="center"/>
        <w:textAlignment w:val="center"/>
        <w:rPr>
          <w:sz w:val="21"/>
        </w:rPr>
      </w:pPr>
      <w:bookmarkStart w:id="1" w:name="_GoBack"/>
      <w:bookmarkEnd w:id="1"/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0c7d4b5d-e360-4e7e-a7e1-1300499d1257" coordsize="21600,21600" filled="f" id="_x0000_i1061" o:preferrelative="t" stroked="f" style="width:304.3pt;height:94.1pt" type="#_x0000_t75">
            <v:imagedata o:title="" r:id="rId38"/>
            <o:lock aspectratio="t" v:ext="edit"/>
            <w10:anchorlock/>
          </v:shape>
        </w:pict>
      </w:r>
    </w:p>
    <w:p w14:paraId="59A4354D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A．甲图中，压紧的两铅块，下面悬挂钩码而不分开，这是由于大气压强的作用</w:t>
      </w:r>
    </w:p>
    <w:p w14:paraId="7A673E38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B．乙图中，试管内的水沸腾后，水蒸气将软木塞推出，软木塞的内能转化为它的机械能</w:t>
      </w:r>
    </w:p>
    <w:p w14:paraId="5968E63E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C．丙图中，抽去玻璃隔板后，两瓶中的气体逐渐混合，这说明上面瓶中的空气密度较大</w:t>
      </w:r>
    </w:p>
    <w:p w14:paraId="66A86109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D．丁图中，金属管装有少量乙醚，迅速拉动缠在金属管外的皮绳，在塞子冲出去时，乙醚蒸汽的内能减小</w:t>
      </w:r>
    </w:p>
    <w:p w14:paraId="467C451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9．（24-25九年级上·黑龙江牡丹江·期末）关于温度、比热容、热量、内能，以下说法正确的是（</w:t>
      </w:r>
      <w:r>
        <w:rPr>
          <w:rFonts w:ascii="Times New Roman" w:cs="Times New Roman" w:eastAsia="Times New Roman" w:hAnsi="Times New Roman"/>
          <w:kern w:val="0"/>
          <w:sz w:val="24"/>
          <w:szCs w:val="24"/>
        </w:rPr>
        <w:t>   </w:t>
      </w:r>
      <w:r>
        <w:rPr>
          <w:sz w:val="21"/>
        </w:rPr>
        <w:t>）</w:t>
      </w:r>
    </w:p>
    <w:p w14:paraId="03076F47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A．物体的温度越高，所含的热量越多</w:t>
      </w:r>
    </w:p>
    <w:p w14:paraId="783E1FF7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B．一个物体吸收了热量，它的温度一定会升高</w:t>
      </w:r>
    </w:p>
    <w:p w14:paraId="60F125D4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C．一个物体温度升高了，它的内能一定增加</w:t>
      </w:r>
    </w:p>
    <w:p w14:paraId="3288AE8C">
      <w:pPr>
        <w:shd w:color="auto" w:fill="auto" w:val="clear"/>
        <w:spacing w:line="360" w:lineRule="auto"/>
        <w:ind w:left="300"/>
        <w:jc w:val="left"/>
        <w:textAlignment w:val="center"/>
        <w:rPr>
          <w:sz w:val="21"/>
        </w:rPr>
      </w:pPr>
      <w:r>
        <w:rPr>
          <w:sz w:val="21"/>
        </w:rPr>
        <w:t>D．内能少的物体也可能将能量传给内能多的物体</w:t>
      </w:r>
    </w:p>
    <w:p w14:paraId="7D804F03">
      <w:pPr>
        <w:jc w:val="center"/>
        <w:textAlignment w:val="center"/>
        <w:rPr>
          <w:rFonts w:ascii="黑体" w:cs="黑体" w:eastAsia="黑体" w:hAnsi="黑体"/>
          <w:b/>
          <w:i w:val="0"/>
          <w:color w:val="000000"/>
          <w:sz w:val="30"/>
        </w:rPr>
      </w:pPr>
    </w:p>
    <w:p w14:paraId="10A61BF9">
      <w:pPr>
        <w:jc w:val="left"/>
        <w:textAlignment w:val="center"/>
        <w:rPr>
          <w:rFonts w:ascii="宋体" w:cs="宋体" w:eastAsia="宋体" w:hAnsi="宋体"/>
          <w:b/>
          <w:i w:val="0"/>
          <w:color w:val="000000"/>
          <w:sz w:val="21"/>
        </w:rPr>
      </w:pPr>
      <w:r>
        <w:rPr>
          <w:rFonts w:ascii="宋体" w:cs="宋体" w:eastAsia="宋体" w:hAnsi="宋体"/>
          <w:b/>
          <w:i w:val="0"/>
          <w:color w:val="000000"/>
          <w:sz w:val="21"/>
        </w:rPr>
        <w:t>三、填空题</w:t>
      </w:r>
    </w:p>
    <w:p w14:paraId="06BC456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10．（24-25九年级上·安徽淮北·期末）夏天使用水垫或水枕可以达到防暑降温的效果。水垫和水枕中用水作致冷剂是因为水的比热容较大，在使用过程中通过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</w:t>
      </w:r>
      <w:r>
        <w:rPr>
          <w:sz w:val="21"/>
        </w:rPr>
        <w:t>的方式改变了人体的内能。</w:t>
      </w:r>
    </w:p>
    <w:p w14:paraId="545BF3A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11．（24-25九年级上·安徽合肥·期末）芯片体积小，元件密集。当芯片中有电流通过时，由于电流的热效应不可避免地会产生热量。为了不影响芯片的性能，通常让散热部件与芯片紧密结合，来降低芯片的温度，这是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</w:t>
      </w:r>
      <w:r>
        <w:rPr>
          <w:sz w:val="21"/>
        </w:rPr>
        <w:t>的方式改变芯片内能。</w:t>
      </w:r>
    </w:p>
    <w:p w14:paraId="69E15BF8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9b62d67f-19e2-463e-b56c-8470f278d27e" coordsize="21600,21600" filled="f" id="_x0000_i1062" o:preferrelative="t" stroked="f" style="width:110.25pt;height:64.5pt" type="#_x0000_t75">
            <v:imagedata o:title="" r:id="rId39"/>
            <o:lock aspectratio="t" v:ext="edit"/>
            <w10:anchorlock/>
          </v:shape>
        </w:pict>
      </w:r>
    </w:p>
    <w:p w14:paraId="3AED2122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12．（24-25九年级上·河北唐山·期末）如图是利用气压喷雾器和数字温度计验证“物体内能的改变”，喷雾器中装一定量的水，安装好器材，关闭喷雾器的阀门，如图甲，用数字温度计测出喷雾器内空气的温度：如图乙，用手压活塞快速打气，观察到数字温度计示数升高，说明里面气体内能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（选填“不变”“增加”或“减少”），该操作是通过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方式改变物体内能的。</w:t>
      </w:r>
    </w:p>
    <w:p w14:paraId="369BEF8B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a1799977-403c-4eaa-a148-ab207f82c9fb" coordsize="21600,21600" filled="f" id="_x0000_i1063" o:preferrelative="t" stroked="f" style="width:175.5pt;height:74.25pt" type="#_x0000_t75">
            <v:imagedata o:title="" r:id="rId40"/>
            <o:lock aspectratio="t" v:ext="edit"/>
            <w10:anchorlock/>
          </v:shape>
        </w:pict>
      </w:r>
    </w:p>
    <w:p w14:paraId="38126553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13．（24-25九年级上·广东揭阳·期末）“钻木取火”时，木头的温度升高，内能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 </w:t>
      </w:r>
      <w:r>
        <w:rPr>
          <w:sz w:val="21"/>
        </w:rPr>
        <w:t>，这是通过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 </w:t>
      </w:r>
      <w:r>
        <w:rPr>
          <w:sz w:val="21"/>
        </w:rPr>
        <w:t>的方式增大物体的内能。表面平滑的铅块紧压后会粘在一起，这是因为分子间存在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   </w:t>
      </w:r>
      <w:r>
        <w:rPr>
          <w:sz w:val="21"/>
        </w:rPr>
        <w:t>。</w:t>
      </w:r>
    </w:p>
    <w:p w14:paraId="63A6E109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14．（24-25九年级上·湖北宜昌·期末）如果相互接触的两个物体之间发生了热传递，是因为它们之间具有不同的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</w:t>
      </w:r>
      <w:r>
        <w:rPr>
          <w:sz w:val="21"/>
        </w:rPr>
        <w:t>，汽车刹车时轮胎温度会升高，这是通过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</w:t>
      </w:r>
      <w:r>
        <w:rPr>
          <w:sz w:val="21"/>
        </w:rPr>
        <w:t>的方式改变内能的。</w:t>
      </w:r>
    </w:p>
    <w:p w14:paraId="2C6553D2">
      <w:pPr>
        <w:jc w:val="center"/>
        <w:textAlignment w:val="center"/>
        <w:rPr>
          <w:rFonts w:ascii="黑体" w:cs="黑体" w:eastAsia="黑体" w:hAnsi="黑体"/>
          <w:b/>
          <w:i w:val="0"/>
          <w:color w:val="000000"/>
          <w:sz w:val="30"/>
        </w:rPr>
      </w:pPr>
    </w:p>
    <w:p w14:paraId="793A928C">
      <w:pPr>
        <w:jc w:val="left"/>
        <w:textAlignment w:val="center"/>
        <w:rPr>
          <w:rFonts w:ascii="宋体" w:cs="宋体" w:eastAsia="宋体" w:hAnsi="宋体"/>
          <w:b/>
          <w:i w:val="0"/>
          <w:color w:val="000000"/>
          <w:sz w:val="21"/>
        </w:rPr>
      </w:pPr>
      <w:r>
        <w:rPr>
          <w:rFonts w:ascii="宋体" w:cs="宋体" w:eastAsia="宋体" w:hAnsi="宋体"/>
          <w:b/>
          <w:i w:val="0"/>
          <w:color w:val="000000"/>
          <w:sz w:val="21"/>
        </w:rPr>
        <w:t>四、实验题</w:t>
      </w:r>
    </w:p>
    <w:p w14:paraId="72E4E453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15．（24-25九年级上·广东江门·期末）学习内能时我们做了如题图所示的探究实验。</w:t>
      </w:r>
    </w:p>
    <w:p w14:paraId="41A22304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32cbea7a-287e-4f8f-8911-a476b8a45bd8" coordsize="21600,21600" filled="f" id="_x0000_i1064" o:preferrelative="t" stroked="f" style="width:249.55pt;height:106.5pt" type="#_x0000_t75">
            <v:imagedata o:title="" r:id="rId41"/>
            <o:lock aspectratio="t" v:ext="edit"/>
            <w10:anchorlock/>
          </v:shape>
        </w:pict>
      </w:r>
    </w:p>
    <w:p w14:paraId="1EAA6810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(1)如题图甲：活塞压缩空气，硝化棉燃烧。这个过程首先是通过对空气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的方式来改变其内能，再通过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的方式将热量传给硝化棉，使硝化棉内能增大，温度升高达到燃点从而燃烧；</w:t>
      </w:r>
    </w:p>
    <w:p w14:paraId="1141B992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(2)如题图乙：瓶内空气推开瓶塞，瓶口出现的“白汽”是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（填物态变化）现象，说明瓶内空气温度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（选填“升高”“不变”或“降低”）；</w:t>
      </w:r>
    </w:p>
    <w:p w14:paraId="6F0C1663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(3)如题图丙：抽出玻璃板，下瓶中出现红棕色二氧化氮气体，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（选填“能”或“不能”）表明气体间可以发生扩散现象；</w:t>
      </w:r>
    </w:p>
    <w:p w14:paraId="5BB49C70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(4)如题图丁：悬挂重物不能把两块铅块分开，说明分子间有</w:t>
      </w:r>
      <w:r>
        <w:rPr>
          <w:rFonts w:ascii="Times New Roman" w:cs="Times New Roman" w:eastAsia="Times New Roman" w:hAnsi="Times New Roman"/>
          <w:b w:val="0"/>
          <w:sz w:val="21"/>
          <w:u w:val="single"/>
        </w:rPr>
        <w:t xml:space="preserve">        </w:t>
      </w:r>
      <w:r>
        <w:rPr>
          <w:sz w:val="21"/>
        </w:rPr>
        <w:t>。</w:t>
      </w:r>
    </w:p>
    <w:p w14:paraId="689EA231">
      <w:pPr>
        <w:jc w:val="center"/>
        <w:textAlignment w:val="center"/>
        <w:rPr>
          <w:rFonts w:ascii="黑体" w:cs="黑体" w:eastAsia="黑体" w:hAnsi="黑体"/>
          <w:b/>
          <w:i w:val="0"/>
          <w:color w:val="000000"/>
          <w:sz w:val="30"/>
        </w:rPr>
      </w:pPr>
    </w:p>
    <w:p w14:paraId="69801157">
      <w:pPr>
        <w:jc w:val="left"/>
        <w:textAlignment w:val="center"/>
        <w:rPr>
          <w:rFonts w:ascii="宋体" w:cs="宋体" w:eastAsia="宋体" w:hAnsi="宋体"/>
          <w:b/>
          <w:i w:val="0"/>
          <w:color w:val="000000"/>
          <w:sz w:val="21"/>
        </w:rPr>
      </w:pPr>
      <w:r>
        <w:rPr>
          <w:rFonts w:ascii="宋体" w:cs="宋体" w:eastAsia="宋体" w:hAnsi="宋体"/>
          <w:b/>
          <w:i w:val="0"/>
          <w:color w:val="000000"/>
          <w:sz w:val="21"/>
        </w:rPr>
        <w:t>五、简答题</w:t>
      </w:r>
    </w:p>
    <w:p w14:paraId="78953CCD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16．（24-25九年级上·贵州遵义·期末）空调是较为常用的家用电器之一，根据我们的需要可让空调吹出冷风或热风来调节室温，如图所示，空调出风口可以调节出风方向。请回答：</w:t>
      </w:r>
    </w:p>
    <w:p w14:paraId="42680995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(1)空调吹出的风主要是通过什么方式来改变室内空气的内能？</w:t>
      </w:r>
    </w:p>
    <w:p w14:paraId="3479C556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(2)冬天，为了升高整个房间的温度，出风口向上还是向下更好？请从物理学角度分析这样调节的好处。</w:t>
      </w:r>
    </w:p>
    <w:p w14:paraId="6F967C1C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ce3c8b10-fb55-4b06-9a26-ac071238b980" coordsize="21600,21600" filled="f" id="_x0000_i1065" o:preferrelative="t" stroked="f" style="width:75pt;height:91.5pt" type="#_x0000_t75">
            <v:imagedata o:title="" r:id="rId42"/>
            <o:lock aspectratio="t" v:ext="edit"/>
            <w10:anchorlock/>
          </v:shape>
        </w:pict>
      </w:r>
    </w:p>
    <w:p w14:paraId="7C021166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</w:p>
    <w:p w14:paraId="350F9421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sz w:val="21"/>
        </w:rPr>
        <w:t>17．（24-25九年级上·黑龙江齐齐哈尔·期末）如图所示，在生活中，小波用手在反复的拧一个矿泉水瓶，直到矿泉水瓶的瓶盖飞出，在飞出的瞬间，瓶口同时伴有“白气”的现象发生，请解释为什么瓶盖会飞出？“白气”是怎样产生的。</w:t>
      </w:r>
    </w:p>
    <w:p w14:paraId="1B0BB87B">
      <w:pPr>
        <w:shd w:color="auto" w:fill="auto" w:val="clear"/>
        <w:spacing w:line="360" w:lineRule="auto"/>
        <w:jc w:val="left"/>
        <w:textAlignment w:val="center"/>
        <w:rPr>
          <w:sz w:val="21"/>
        </w:rPr>
      </w:pPr>
      <w:r>
        <w:rPr>
          <w:rFonts w:ascii="Times New Roman" w:cs="Times New Roman" w:eastAsia="Times New Roman" w:hAnsi="Times New Roman"/>
          <w:strike w:val="0"/>
          <w:kern w:val="0"/>
          <w:sz w:val="24"/>
          <w:szCs w:val="24"/>
          <w:u w:val="none"/>
        </w:rPr>
        <w:pict>
          <v:shape alt="@@@f289f342-4cc7-4f7b-960b-4480e2c9e0be" coordsize="21600,21600" filled="f" id="_x0000_i1066" o:preferrelative="t" stroked="f" style="width:109.5pt;height:78pt" type="#_x0000_t75">
            <v:imagedata o:title="" r:id="rId43"/>
            <o:lock aspectratio="t" v:ext="edit"/>
            <w10:anchorlock/>
          </v:shape>
        </w:pict>
      </w:r>
    </w:p>
    <w:sectPr>
      <w:headerReference r:id="rId44" w:type="default"/>
      <w:footerReference r:id="rId45" w:type="default"/>
      <w:pgSz w:h="16838" w:w="11906"/>
      <w:pgMar w:bottom="1440" w:footer="992" w:gutter="0" w:header="851" w:left="1083" w:right="1083" w:top="1440"/>
      <w:pgBorders>
        <w:top w:color="auto" w:space="0" w:sz="0" w:val="none"/>
        <w:left w:color="auto" w:space="0" w:sz="0" w:val="none"/>
        <w:bottom w:color="auto" w:space="0" w:sz="0" w:val="none"/>
        <w:right w:color="auto" w:space="0" w:sz="0" w:val="none"/>
      </w:pgBorders>
      <w:pgNumType w:fmt="decimal"/>
      <w:cols w:num="1" w:space="708"/>
      <w:docGrid w:charSpace="0" w:linePitch="28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variable"/>
    <w:sig w:usb0="E0002EFF" w:usb1="C000785B" w:usb2="00000009" w:usb3="00000000" w:csb0="400401FF" w:csb1="FFFF0000"/>
  </w:font>
  <w:font w:name="宋体">
    <w:altName w:val="SimSun"/>
    <w:panose1 w:val="02010600030101010101"/>
    <w:charset w:val="50"/>
    <w:family w:val="auto"/>
    <w:pitch w:val="variable"/>
    <w:sig w:usb0="00000203" w:usb1="288F0000" w:usb2="00000006" w:usb3="00000000" w:csb0="00040001" w:csb1="00000000"/>
    <w:embedRegular r:id="rId1" w:subsetted="1" w:fontKey="{C048D435-3E41-42EC-B8CF-679FBCD1BF8F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subsetted="1" w:fontKey="{76AF3799-9749-4F85-99DF-852B0B9FE5DA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00"/>
    <w:family w:val="swiss"/>
    <w:pitch w:val="variable"/>
    <w:sig w:usb0="E4002EFF" w:usb1="C000247B" w:usb2="00000009" w:usb3="00000000" w:csb0="200001F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Time New Romans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Bold r:id="rId3" w:subsetted="1" w:fontKey="{B0FC7719-04EE-4EA5-BD06-5A110E4F8140}"/>
  </w:font>
  <w:font w:name="方正姚体">
    <w:panose1 w:val="02010601030101010101"/>
    <w:charset w:val="86"/>
    <w:family w:val="auto"/>
    <w:pitch w:val="default"/>
    <w:sig w:usb0="00000003" w:usb1="080E0000" w:usb2="00000000" w:usb3="00000000" w:csb0="00040000" w:csb1="00000000"/>
    <w:embedRegular r:id="rId4" w:subsetted="1" w:fontKey="{81CDCF67-74F0-4B38-9275-C38C0272BF06}"/>
  </w:font>
  <w:font w:name="Cambria"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14:paraId="66799D3C">
    <w:pPr>
      <w:jc w:val="center"/>
    </w:pPr>
    <w:r>
      <w:rPr>
        <w:sz w:val="21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o:spid="_x0000_s2052" type="#_x0000_t202" style="width:2in;height:2in;margin-top:0;margin-left:0;mso-height-relative:page;mso-position-horizontal:center;mso-position-horizontal-relative:margin;mso-width-relative:page;mso-wrap-style:none;position:absolute;z-index:251658240" coordsize="21600,21600" filled="f" stroked="f">
          <o:lock v:ext="edit" aspectratio="f"/>
          <v:textbox style="mso-fit-shape-to-text:t" inset="0,0,0,0">
            <w:txbxContent>
              <w:p w14:paraId="69294B1A">
                <w:pPr>
                  <w:pStyle w:val="Footer"/>
                </w:pPr>
                <w:r>
                  <w:t xml:space="preserve">第 </w:t>
                </w: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  <w:r>
                  <w:t xml:space="preserve"> 页 共 </w:t>
                </w:r>
                <w:r>
                  <w:fldChar w:fldCharType="begin"/>
                </w:r>
                <w:r>
                  <w:instrText xml:space="preserve"> NUMPAGES  \* MERGEFORMAT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  <w:r>
                  <w:t xml:space="preserve"> 页</w:t>
                </w:r>
              </w:p>
            </w:txbxContent>
          </v:textbox>
          <w10:wrap anchorx="margin"/>
        </v:shape>
      </w:pict>
    </w:r>
  </w:p>
  <w:p w:rsidR="004151FC">
    <w:pPr>
      <w:tabs>
        <w:tab w:val="center" w:pos="4153"/>
        <w:tab w:val="right" w:pos="8306"/>
      </w:tabs>
      <w:snapToGrid w:val="0"/>
      <w:jc w:val="left"/>
      <w:rPr>
        <w:kern w:val="0"/>
        <w:sz w:val="2"/>
        <w:szCs w:val="2"/>
      </w:rPr>
    </w:pPr>
    <w:r>
      <w:rPr>
        <w:color w:val="FFFFFF"/>
        <w:sz w:val="2"/>
        <w:szCs w:val="2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2053" type="#_x0000_t136" alt="学科网 zxxk.com" style="width:2.85pt;height:2.85pt;margin-top:407.9pt;margin-left:158.95pt;mso-position-horizontal-relative:margin;mso-position-vertical-relative:margin;position:absolute;rotation:315;z-index:-251657216" o:allowincell="f" filled="t" stroked="f">
          <v:fill opacity="0.5"/>
          <v:textpath style="font-family:宋体;font-size:8pt;v-same-letter-heights:f;v-text-reverse:f" string="zxxk.com"/>
          <w10:wrap anchorx="margin" anchory="margin"/>
        </v:shape>
      </w:pict>
    </w:r>
    <w:r>
      <w:rPr>
        <w:color w:val="FFFFFF"/>
        <w:sz w:val="2"/>
        <w:szCs w:val="2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5" o:spid="_x0000_s2054" type="#_x0000_t75" alt="学科网 zxxk.com" style="width:0.05pt;height:0.05pt;margin-top:-20.75pt;margin-left:64.05pt;position:absolute;z-index:251660288" filled="f" stroked="f">
          <v:imagedata r:id="rId1" r:href="rId2" o:title=""/>
          <v:path o:extrusionok="f"/>
          <o:lock v:ext="edit" aspectratio="t"/>
        </v:shape>
      </w:pict>
    </w:r>
    <w:r>
      <w:rPr>
        <w:rFonts w:hint="eastAsia"/>
        <w:color w:val="FFFFFF"/>
        <w:kern w:val="0"/>
        <w:sz w:val="2"/>
        <w:szCs w:val="2"/>
      </w:rPr>
      <w:t>学科网（北京）股份有限公司</w:t>
    </w: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14:paraId="2DFDAB9A"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2049" type="#_x0000_t75" style="width:489pt;height:15pt" coordsize="21600,21600" o:preferrelative="t" filled="f" stroked="f">
          <v:stroke joinstyle="miter"/>
          <v:imagedata r:id="rId1" o:title=""/>
          <o:lock v:ext="edit" aspectratio="t"/>
          <w10:anchorlock/>
        </v:shape>
      </w:pict>
    </w:r>
  </w:p>
  <w:p w:rsidR="004151FC">
    <w:pPr>
      <w:pBdr>
        <w:bottom w:val="none" w:sz="0" w:space="1" w:color="auto"/>
      </w:pBdr>
      <w:tabs>
        <w:tab w:val="clear" w:pos="4153"/>
        <w:tab w:val="clear" w:pos="8306"/>
      </w:tabs>
      <w:snapToGrid w:val="0"/>
      <w:rPr>
        <w:kern w:val="0"/>
        <w:sz w:val="2"/>
        <w:szCs w:val="2"/>
      </w:rPr>
    </w:pPr>
    <w:r>
      <w:pict>
        <v:shape id="图片 4" o:spid="_x0000_s2050" type="#_x0000_t75" alt="学科网 zxxk.com" style="width:0.75pt;height:0.75pt;margin-top:8.45pt;margin-left:351pt;position:absolute;z-index:251658240" filled="f" stroked="f">
          <v:imagedata r:id="rId2" r:href="rId3" o:title=""/>
          <v:path o:extrusionok="f"/>
          <o:lock v:ext="edit" aspectratio="t"/>
        </v:shape>
      </w:pict>
    </w:r>
    <w:r>
      <w:rPr>
        <w:rFonts w:hint="eastAsia"/>
        <w:color w:val="FFFFFF"/>
        <w:sz w:val="2"/>
        <w:szCs w:val="2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i2051" type="#_x0000_t136" alt="学科网 zxxk.com" style="width:0.89pt;height:0.85pt" filled="f" stroked="f" strokecolor="white">
          <v:fill color2="#aaa"/>
          <v:shadow color="#4d4d4d" opacity="52429f" offset=",3pt"/>
          <v:textpath style="font-family:宋体;font-size:8pt;v-rotate-letters:f;v-same-letter-heights:f;v-text-kern:t;v-text-reverse:f;v-text-spacing:78650f" trim="t" fitpath="t" xscale="f" string="学科网（北京）股份有限公司 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8F2D387D"/>
    <w:multiLevelType w:val="singleLevel"/>
    <w:tmpl w:val="8F2D387D"/>
    <w:lvl w:ilvl="0">
      <w:start w:val="1"/>
      <w:numFmt w:val="decimal"/>
      <w:suff w:val="nothing"/>
      <w:lvlText w:val="（%1）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isplayBackgroundShape/>
  <w:embedTrueTypeFonts/>
  <w:saveSubsetFonts/>
  <w:bordersDoNotSurroundHeader/>
  <w:bordersDoNotSurroundFooter/>
  <w:stylePaneFormatFilter w:val="3F01" w:allStyles="1" w:alternateStyleNames="0" w:clearFormatting="1" w:customStyles="0" w:directFormattingOnNumbering="1" w:directFormattingOnParagraphs="1" w:directFormattingOnRuns="1" w:directFormattingOnTables="1" w:headingStyles="0" w:latentStyles="0" w:numberingStyles="0" w:stylesInUse="0" w:tableStyles="0" w:top3HeadingStyles="1" w:visibleStyles="0"/>
  <w:doNotTrackMoves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A27"/>
    <w:rsid w:val="0000021A"/>
    <w:rsid w:val="0000127A"/>
    <w:rsid w:val="00001848"/>
    <w:rsid w:val="00002393"/>
    <w:rsid w:val="00005858"/>
    <w:rsid w:val="00015CDB"/>
    <w:rsid w:val="000225B9"/>
    <w:rsid w:val="0003476D"/>
    <w:rsid w:val="00035D54"/>
    <w:rsid w:val="00036312"/>
    <w:rsid w:val="0003799A"/>
    <w:rsid w:val="000478E7"/>
    <w:rsid w:val="00051D04"/>
    <w:rsid w:val="00057B8D"/>
    <w:rsid w:val="00060741"/>
    <w:rsid w:val="00060C90"/>
    <w:rsid w:val="000725AA"/>
    <w:rsid w:val="000806A5"/>
    <w:rsid w:val="0008280B"/>
    <w:rsid w:val="00090A1C"/>
    <w:rsid w:val="00091994"/>
    <w:rsid w:val="000970A6"/>
    <w:rsid w:val="000A4563"/>
    <w:rsid w:val="000B489D"/>
    <w:rsid w:val="000C4150"/>
    <w:rsid w:val="000C661E"/>
    <w:rsid w:val="000C72E1"/>
    <w:rsid w:val="000D3B92"/>
    <w:rsid w:val="000E4505"/>
    <w:rsid w:val="000E4972"/>
    <w:rsid w:val="000E4C0E"/>
    <w:rsid w:val="000F1F8B"/>
    <w:rsid w:val="000F2E2C"/>
    <w:rsid w:val="00110E45"/>
    <w:rsid w:val="0011396B"/>
    <w:rsid w:val="00113CDC"/>
    <w:rsid w:val="0011421B"/>
    <w:rsid w:val="00114A95"/>
    <w:rsid w:val="00123157"/>
    <w:rsid w:val="00123488"/>
    <w:rsid w:val="001300C8"/>
    <w:rsid w:val="001305B3"/>
    <w:rsid w:val="00135E88"/>
    <w:rsid w:val="001361CF"/>
    <w:rsid w:val="00143402"/>
    <w:rsid w:val="00145F3B"/>
    <w:rsid w:val="0014692A"/>
    <w:rsid w:val="00147358"/>
    <w:rsid w:val="001477D9"/>
    <w:rsid w:val="0016507D"/>
    <w:rsid w:val="001676EF"/>
    <w:rsid w:val="00172A27"/>
    <w:rsid w:val="00181464"/>
    <w:rsid w:val="001814B2"/>
    <w:rsid w:val="001841E7"/>
    <w:rsid w:val="0019199C"/>
    <w:rsid w:val="0019769F"/>
    <w:rsid w:val="001A1965"/>
    <w:rsid w:val="001A2020"/>
    <w:rsid w:val="001B2706"/>
    <w:rsid w:val="001B2DB9"/>
    <w:rsid w:val="001B2E84"/>
    <w:rsid w:val="001B31AB"/>
    <w:rsid w:val="001C12D6"/>
    <w:rsid w:val="001C28A2"/>
    <w:rsid w:val="001D71B7"/>
    <w:rsid w:val="001D7E20"/>
    <w:rsid w:val="001E62D1"/>
    <w:rsid w:val="001F052A"/>
    <w:rsid w:val="001F1420"/>
    <w:rsid w:val="001F15D3"/>
    <w:rsid w:val="001F3A5B"/>
    <w:rsid w:val="001F4304"/>
    <w:rsid w:val="001F5032"/>
    <w:rsid w:val="0020031C"/>
    <w:rsid w:val="002054EC"/>
    <w:rsid w:val="002063F3"/>
    <w:rsid w:val="00207F46"/>
    <w:rsid w:val="002102F9"/>
    <w:rsid w:val="00210550"/>
    <w:rsid w:val="00210AE3"/>
    <w:rsid w:val="0021523C"/>
    <w:rsid w:val="002169C3"/>
    <w:rsid w:val="00221A05"/>
    <w:rsid w:val="00224F9D"/>
    <w:rsid w:val="00241E60"/>
    <w:rsid w:val="00243B70"/>
    <w:rsid w:val="00244DAB"/>
    <w:rsid w:val="002476CC"/>
    <w:rsid w:val="002534E8"/>
    <w:rsid w:val="002579BD"/>
    <w:rsid w:val="0026303C"/>
    <w:rsid w:val="002639F4"/>
    <w:rsid w:val="002652A1"/>
    <w:rsid w:val="0026553B"/>
    <w:rsid w:val="002659AC"/>
    <w:rsid w:val="00281FF2"/>
    <w:rsid w:val="00284D86"/>
    <w:rsid w:val="002864B5"/>
    <w:rsid w:val="00286A12"/>
    <w:rsid w:val="00290D93"/>
    <w:rsid w:val="00293CE0"/>
    <w:rsid w:val="002B438B"/>
    <w:rsid w:val="002B59BD"/>
    <w:rsid w:val="002B5ADB"/>
    <w:rsid w:val="002C0C9D"/>
    <w:rsid w:val="002C1FEB"/>
    <w:rsid w:val="002C6A10"/>
    <w:rsid w:val="002D1DE7"/>
    <w:rsid w:val="002D35DD"/>
    <w:rsid w:val="002D5653"/>
    <w:rsid w:val="002D7668"/>
    <w:rsid w:val="002E2302"/>
    <w:rsid w:val="002E6A90"/>
    <w:rsid w:val="002E7652"/>
    <w:rsid w:val="002F280C"/>
    <w:rsid w:val="002F330E"/>
    <w:rsid w:val="002F4A95"/>
    <w:rsid w:val="002F6FA3"/>
    <w:rsid w:val="00306508"/>
    <w:rsid w:val="0032036C"/>
    <w:rsid w:val="00322FB8"/>
    <w:rsid w:val="00326796"/>
    <w:rsid w:val="00326D1A"/>
    <w:rsid w:val="003276AC"/>
    <w:rsid w:val="00330E5A"/>
    <w:rsid w:val="00330F6A"/>
    <w:rsid w:val="00334BFC"/>
    <w:rsid w:val="00337A79"/>
    <w:rsid w:val="00337C5D"/>
    <w:rsid w:val="00337EB0"/>
    <w:rsid w:val="00344EAB"/>
    <w:rsid w:val="00346D89"/>
    <w:rsid w:val="003526BD"/>
    <w:rsid w:val="00357341"/>
    <w:rsid w:val="00365C73"/>
    <w:rsid w:val="0037771C"/>
    <w:rsid w:val="00380263"/>
    <w:rsid w:val="0038623E"/>
    <w:rsid w:val="00386866"/>
    <w:rsid w:val="00386B4A"/>
    <w:rsid w:val="003876F2"/>
    <w:rsid w:val="003903FC"/>
    <w:rsid w:val="00390765"/>
    <w:rsid w:val="00396443"/>
    <w:rsid w:val="0039682B"/>
    <w:rsid w:val="003A22C0"/>
    <w:rsid w:val="003A5605"/>
    <w:rsid w:val="003A74EC"/>
    <w:rsid w:val="003B53ED"/>
    <w:rsid w:val="003B5482"/>
    <w:rsid w:val="003C3F10"/>
    <w:rsid w:val="003C540E"/>
    <w:rsid w:val="003D03C1"/>
    <w:rsid w:val="003D3B3A"/>
    <w:rsid w:val="003D7C55"/>
    <w:rsid w:val="003E3746"/>
    <w:rsid w:val="003E4150"/>
    <w:rsid w:val="003E466C"/>
    <w:rsid w:val="003F4E1E"/>
    <w:rsid w:val="00401812"/>
    <w:rsid w:val="0040314D"/>
    <w:rsid w:val="00405833"/>
    <w:rsid w:val="00411EEE"/>
    <w:rsid w:val="00412392"/>
    <w:rsid w:val="00414CCC"/>
    <w:rsid w:val="004151FC"/>
    <w:rsid w:val="0042344E"/>
    <w:rsid w:val="00426205"/>
    <w:rsid w:val="004306B2"/>
    <w:rsid w:val="004314B2"/>
    <w:rsid w:val="00434A49"/>
    <w:rsid w:val="00434A84"/>
    <w:rsid w:val="00435ACF"/>
    <w:rsid w:val="00437826"/>
    <w:rsid w:val="004426A7"/>
    <w:rsid w:val="0044367C"/>
    <w:rsid w:val="0044558E"/>
    <w:rsid w:val="00446C24"/>
    <w:rsid w:val="004540C5"/>
    <w:rsid w:val="004655DE"/>
    <w:rsid w:val="00467011"/>
    <w:rsid w:val="00470523"/>
    <w:rsid w:val="00470717"/>
    <w:rsid w:val="00472FE4"/>
    <w:rsid w:val="00473C98"/>
    <w:rsid w:val="00476F2D"/>
    <w:rsid w:val="0047712D"/>
    <w:rsid w:val="004840B7"/>
    <w:rsid w:val="00484936"/>
    <w:rsid w:val="00490BB1"/>
    <w:rsid w:val="00491A70"/>
    <w:rsid w:val="0049555E"/>
    <w:rsid w:val="004B12B6"/>
    <w:rsid w:val="004B446B"/>
    <w:rsid w:val="004B53B9"/>
    <w:rsid w:val="004B600A"/>
    <w:rsid w:val="004C0DA9"/>
    <w:rsid w:val="004C3B4F"/>
    <w:rsid w:val="004C4F5D"/>
    <w:rsid w:val="004D3994"/>
    <w:rsid w:val="004D6669"/>
    <w:rsid w:val="004E13C2"/>
    <w:rsid w:val="004E5F9E"/>
    <w:rsid w:val="004E731B"/>
    <w:rsid w:val="004F67A4"/>
    <w:rsid w:val="00502FF5"/>
    <w:rsid w:val="0050308D"/>
    <w:rsid w:val="00507D31"/>
    <w:rsid w:val="00510BC8"/>
    <w:rsid w:val="00520D4B"/>
    <w:rsid w:val="005232CB"/>
    <w:rsid w:val="00534C36"/>
    <w:rsid w:val="005363B9"/>
    <w:rsid w:val="00541F25"/>
    <w:rsid w:val="00544588"/>
    <w:rsid w:val="005452EA"/>
    <w:rsid w:val="00546DB1"/>
    <w:rsid w:val="0055496F"/>
    <w:rsid w:val="005555E6"/>
    <w:rsid w:val="00556AB3"/>
    <w:rsid w:val="00556C2E"/>
    <w:rsid w:val="00562EC8"/>
    <w:rsid w:val="005678C9"/>
    <w:rsid w:val="00570FCD"/>
    <w:rsid w:val="00580E96"/>
    <w:rsid w:val="005816C0"/>
    <w:rsid w:val="00585930"/>
    <w:rsid w:val="005926D7"/>
    <w:rsid w:val="00592B55"/>
    <w:rsid w:val="00593035"/>
    <w:rsid w:val="00595C07"/>
    <w:rsid w:val="00597530"/>
    <w:rsid w:val="005A06A1"/>
    <w:rsid w:val="005A1066"/>
    <w:rsid w:val="005A40D5"/>
    <w:rsid w:val="005A4602"/>
    <w:rsid w:val="005A619D"/>
    <w:rsid w:val="005B06C8"/>
    <w:rsid w:val="005B26CE"/>
    <w:rsid w:val="005B6070"/>
    <w:rsid w:val="005B6446"/>
    <w:rsid w:val="005B6A9A"/>
    <w:rsid w:val="005C04C1"/>
    <w:rsid w:val="005C65F6"/>
    <w:rsid w:val="005D1A55"/>
    <w:rsid w:val="005D1B29"/>
    <w:rsid w:val="005D3414"/>
    <w:rsid w:val="005D4DFC"/>
    <w:rsid w:val="005D5FDF"/>
    <w:rsid w:val="005E3F8C"/>
    <w:rsid w:val="005E580C"/>
    <w:rsid w:val="005E719D"/>
    <w:rsid w:val="005F0A59"/>
    <w:rsid w:val="005F60EF"/>
    <w:rsid w:val="00604F33"/>
    <w:rsid w:val="00610E5A"/>
    <w:rsid w:val="0061586E"/>
    <w:rsid w:val="0062130D"/>
    <w:rsid w:val="00622086"/>
    <w:rsid w:val="00622975"/>
    <w:rsid w:val="006241A0"/>
    <w:rsid w:val="00630ABF"/>
    <w:rsid w:val="00633522"/>
    <w:rsid w:val="00634216"/>
    <w:rsid w:val="0063479B"/>
    <w:rsid w:val="00641C34"/>
    <w:rsid w:val="00644362"/>
    <w:rsid w:val="00651780"/>
    <w:rsid w:val="006544CD"/>
    <w:rsid w:val="0066352C"/>
    <w:rsid w:val="00663774"/>
    <w:rsid w:val="00665E43"/>
    <w:rsid w:val="00666DFE"/>
    <w:rsid w:val="00677CF1"/>
    <w:rsid w:val="00686B56"/>
    <w:rsid w:val="00687ABF"/>
    <w:rsid w:val="00691242"/>
    <w:rsid w:val="0069284F"/>
    <w:rsid w:val="006945EB"/>
    <w:rsid w:val="006B03C8"/>
    <w:rsid w:val="006B4B6F"/>
    <w:rsid w:val="006C0864"/>
    <w:rsid w:val="006C0B1B"/>
    <w:rsid w:val="006C2FE5"/>
    <w:rsid w:val="006C3612"/>
    <w:rsid w:val="006D2C57"/>
    <w:rsid w:val="006D50FC"/>
    <w:rsid w:val="006D6FFC"/>
    <w:rsid w:val="006E5102"/>
    <w:rsid w:val="006F4377"/>
    <w:rsid w:val="006F7F15"/>
    <w:rsid w:val="00700597"/>
    <w:rsid w:val="007035FE"/>
    <w:rsid w:val="00706692"/>
    <w:rsid w:val="00710385"/>
    <w:rsid w:val="0071230C"/>
    <w:rsid w:val="0071703C"/>
    <w:rsid w:val="007204DE"/>
    <w:rsid w:val="00720D53"/>
    <w:rsid w:val="007211DE"/>
    <w:rsid w:val="0072568C"/>
    <w:rsid w:val="007270A2"/>
    <w:rsid w:val="007274F8"/>
    <w:rsid w:val="0073055F"/>
    <w:rsid w:val="00731FB1"/>
    <w:rsid w:val="00733951"/>
    <w:rsid w:val="00735E84"/>
    <w:rsid w:val="00741D1C"/>
    <w:rsid w:val="007439C0"/>
    <w:rsid w:val="00751365"/>
    <w:rsid w:val="00760D54"/>
    <w:rsid w:val="00765C1F"/>
    <w:rsid w:val="00766398"/>
    <w:rsid w:val="00770ADB"/>
    <w:rsid w:val="00770D0B"/>
    <w:rsid w:val="00774073"/>
    <w:rsid w:val="00775AFE"/>
    <w:rsid w:val="00793C85"/>
    <w:rsid w:val="007952B5"/>
    <w:rsid w:val="007A1667"/>
    <w:rsid w:val="007A43E3"/>
    <w:rsid w:val="007A4898"/>
    <w:rsid w:val="007A5968"/>
    <w:rsid w:val="007B0B6C"/>
    <w:rsid w:val="007B233E"/>
    <w:rsid w:val="007B6FBB"/>
    <w:rsid w:val="007B7856"/>
    <w:rsid w:val="007C32A8"/>
    <w:rsid w:val="007C382B"/>
    <w:rsid w:val="007D2994"/>
    <w:rsid w:val="007D72D1"/>
    <w:rsid w:val="007F2FFE"/>
    <w:rsid w:val="007F50EF"/>
    <w:rsid w:val="008035E1"/>
    <w:rsid w:val="00810680"/>
    <w:rsid w:val="0081069C"/>
    <w:rsid w:val="008107C0"/>
    <w:rsid w:val="008130A4"/>
    <w:rsid w:val="00816600"/>
    <w:rsid w:val="00816E20"/>
    <w:rsid w:val="00821330"/>
    <w:rsid w:val="00836113"/>
    <w:rsid w:val="00837679"/>
    <w:rsid w:val="00855E7C"/>
    <w:rsid w:val="00865A73"/>
    <w:rsid w:val="00865B01"/>
    <w:rsid w:val="00867143"/>
    <w:rsid w:val="0087346A"/>
    <w:rsid w:val="00873DAD"/>
    <w:rsid w:val="008774D2"/>
    <w:rsid w:val="0088197D"/>
    <w:rsid w:val="00887BF4"/>
    <w:rsid w:val="00890EE1"/>
    <w:rsid w:val="00892E4C"/>
    <w:rsid w:val="0089308D"/>
    <w:rsid w:val="0089740B"/>
    <w:rsid w:val="00897F3F"/>
    <w:rsid w:val="008A0583"/>
    <w:rsid w:val="008A1047"/>
    <w:rsid w:val="008A5C22"/>
    <w:rsid w:val="008A602E"/>
    <w:rsid w:val="008A6742"/>
    <w:rsid w:val="008A6A68"/>
    <w:rsid w:val="008B33C9"/>
    <w:rsid w:val="008B7207"/>
    <w:rsid w:val="008C227A"/>
    <w:rsid w:val="008C7613"/>
    <w:rsid w:val="008D4DB2"/>
    <w:rsid w:val="008E0B12"/>
    <w:rsid w:val="008E3A42"/>
    <w:rsid w:val="008E4F84"/>
    <w:rsid w:val="008F0B6D"/>
    <w:rsid w:val="008F0ECA"/>
    <w:rsid w:val="00912567"/>
    <w:rsid w:val="00913419"/>
    <w:rsid w:val="00914664"/>
    <w:rsid w:val="009156D6"/>
    <w:rsid w:val="00921B2C"/>
    <w:rsid w:val="00927E45"/>
    <w:rsid w:val="009321B2"/>
    <w:rsid w:val="00932C70"/>
    <w:rsid w:val="00944672"/>
    <w:rsid w:val="009451A9"/>
    <w:rsid w:val="00946BEC"/>
    <w:rsid w:val="00951732"/>
    <w:rsid w:val="00953E94"/>
    <w:rsid w:val="00962E46"/>
    <w:rsid w:val="009643E0"/>
    <w:rsid w:val="0096471A"/>
    <w:rsid w:val="009652A0"/>
    <w:rsid w:val="0098101C"/>
    <w:rsid w:val="0098408C"/>
    <w:rsid w:val="009847CD"/>
    <w:rsid w:val="00986C0A"/>
    <w:rsid w:val="00992D01"/>
    <w:rsid w:val="00996D45"/>
    <w:rsid w:val="00997451"/>
    <w:rsid w:val="009A4C49"/>
    <w:rsid w:val="009B1D02"/>
    <w:rsid w:val="009B24D0"/>
    <w:rsid w:val="009B3886"/>
    <w:rsid w:val="009B446D"/>
    <w:rsid w:val="009B4485"/>
    <w:rsid w:val="009B6B01"/>
    <w:rsid w:val="009C0301"/>
    <w:rsid w:val="009C4ACB"/>
    <w:rsid w:val="009C7BBB"/>
    <w:rsid w:val="009D2657"/>
    <w:rsid w:val="009D438C"/>
    <w:rsid w:val="009D5BBF"/>
    <w:rsid w:val="009D684D"/>
    <w:rsid w:val="009D6A2D"/>
    <w:rsid w:val="009E1D16"/>
    <w:rsid w:val="009E244A"/>
    <w:rsid w:val="009E5429"/>
    <w:rsid w:val="009E5BCA"/>
    <w:rsid w:val="009E5E39"/>
    <w:rsid w:val="009F44FE"/>
    <w:rsid w:val="009F6418"/>
    <w:rsid w:val="009F680B"/>
    <w:rsid w:val="00A03BD0"/>
    <w:rsid w:val="00A152C7"/>
    <w:rsid w:val="00A17B6D"/>
    <w:rsid w:val="00A22B6A"/>
    <w:rsid w:val="00A23718"/>
    <w:rsid w:val="00A302B1"/>
    <w:rsid w:val="00A33682"/>
    <w:rsid w:val="00A33CD3"/>
    <w:rsid w:val="00A353D0"/>
    <w:rsid w:val="00A44ADD"/>
    <w:rsid w:val="00A452F4"/>
    <w:rsid w:val="00A475C5"/>
    <w:rsid w:val="00A476D9"/>
    <w:rsid w:val="00A5129C"/>
    <w:rsid w:val="00A51E64"/>
    <w:rsid w:val="00A51F06"/>
    <w:rsid w:val="00A52919"/>
    <w:rsid w:val="00A53D0C"/>
    <w:rsid w:val="00A5513B"/>
    <w:rsid w:val="00A557DD"/>
    <w:rsid w:val="00A6729C"/>
    <w:rsid w:val="00A72032"/>
    <w:rsid w:val="00A81CB9"/>
    <w:rsid w:val="00A81E10"/>
    <w:rsid w:val="00A82BF5"/>
    <w:rsid w:val="00A84274"/>
    <w:rsid w:val="00A8529B"/>
    <w:rsid w:val="00A96491"/>
    <w:rsid w:val="00AA0FDB"/>
    <w:rsid w:val="00AA63A6"/>
    <w:rsid w:val="00AA6C15"/>
    <w:rsid w:val="00AA717E"/>
    <w:rsid w:val="00AB330C"/>
    <w:rsid w:val="00AB3E7F"/>
    <w:rsid w:val="00AB5E14"/>
    <w:rsid w:val="00AC0302"/>
    <w:rsid w:val="00AC329E"/>
    <w:rsid w:val="00AC4B2B"/>
    <w:rsid w:val="00AC5207"/>
    <w:rsid w:val="00AD6024"/>
    <w:rsid w:val="00AD704F"/>
    <w:rsid w:val="00AE2FD9"/>
    <w:rsid w:val="00AE7ABA"/>
    <w:rsid w:val="00AF0F09"/>
    <w:rsid w:val="00AF42E7"/>
    <w:rsid w:val="00AF7FB3"/>
    <w:rsid w:val="00B0145F"/>
    <w:rsid w:val="00B01867"/>
    <w:rsid w:val="00B05962"/>
    <w:rsid w:val="00B068BC"/>
    <w:rsid w:val="00B103A5"/>
    <w:rsid w:val="00B161F3"/>
    <w:rsid w:val="00B172C4"/>
    <w:rsid w:val="00B20F96"/>
    <w:rsid w:val="00B31D2B"/>
    <w:rsid w:val="00B333E3"/>
    <w:rsid w:val="00B345A3"/>
    <w:rsid w:val="00B3475A"/>
    <w:rsid w:val="00B46AB3"/>
    <w:rsid w:val="00B504F5"/>
    <w:rsid w:val="00B51385"/>
    <w:rsid w:val="00B51984"/>
    <w:rsid w:val="00B51F31"/>
    <w:rsid w:val="00B528C7"/>
    <w:rsid w:val="00B53F23"/>
    <w:rsid w:val="00B56999"/>
    <w:rsid w:val="00B56FC8"/>
    <w:rsid w:val="00B616E6"/>
    <w:rsid w:val="00B61BE2"/>
    <w:rsid w:val="00B66069"/>
    <w:rsid w:val="00B74A21"/>
    <w:rsid w:val="00B76112"/>
    <w:rsid w:val="00B81043"/>
    <w:rsid w:val="00B87F67"/>
    <w:rsid w:val="00B926CA"/>
    <w:rsid w:val="00B96320"/>
    <w:rsid w:val="00BB166F"/>
    <w:rsid w:val="00BC2CCF"/>
    <w:rsid w:val="00BC2D25"/>
    <w:rsid w:val="00BC6700"/>
    <w:rsid w:val="00BC73E1"/>
    <w:rsid w:val="00BD0131"/>
    <w:rsid w:val="00BD3DFA"/>
    <w:rsid w:val="00BD6752"/>
    <w:rsid w:val="00BD761D"/>
    <w:rsid w:val="00BE3A05"/>
    <w:rsid w:val="00BE3B8C"/>
    <w:rsid w:val="00BF34CB"/>
    <w:rsid w:val="00BF78E6"/>
    <w:rsid w:val="00C015CD"/>
    <w:rsid w:val="00C02FC6"/>
    <w:rsid w:val="00C10ECB"/>
    <w:rsid w:val="00C27CB2"/>
    <w:rsid w:val="00C30275"/>
    <w:rsid w:val="00C302EB"/>
    <w:rsid w:val="00C35FBD"/>
    <w:rsid w:val="00C37666"/>
    <w:rsid w:val="00C41752"/>
    <w:rsid w:val="00C455A4"/>
    <w:rsid w:val="00C47D8A"/>
    <w:rsid w:val="00C53473"/>
    <w:rsid w:val="00C54DAD"/>
    <w:rsid w:val="00C5558D"/>
    <w:rsid w:val="00C60169"/>
    <w:rsid w:val="00C767CD"/>
    <w:rsid w:val="00C83E3D"/>
    <w:rsid w:val="00C86E53"/>
    <w:rsid w:val="00C87C90"/>
    <w:rsid w:val="00CA16E0"/>
    <w:rsid w:val="00CA31A2"/>
    <w:rsid w:val="00CA3B23"/>
    <w:rsid w:val="00CA680E"/>
    <w:rsid w:val="00CA688C"/>
    <w:rsid w:val="00CC05F0"/>
    <w:rsid w:val="00CC3BA6"/>
    <w:rsid w:val="00CC3EC1"/>
    <w:rsid w:val="00CC4F71"/>
    <w:rsid w:val="00CD2A0D"/>
    <w:rsid w:val="00CD5B0A"/>
    <w:rsid w:val="00CD6BEA"/>
    <w:rsid w:val="00CD6FD0"/>
    <w:rsid w:val="00CD7769"/>
    <w:rsid w:val="00CE3C14"/>
    <w:rsid w:val="00CE4369"/>
    <w:rsid w:val="00CE4948"/>
    <w:rsid w:val="00CF393D"/>
    <w:rsid w:val="00CF49B0"/>
    <w:rsid w:val="00D00E5C"/>
    <w:rsid w:val="00D02A68"/>
    <w:rsid w:val="00D030FF"/>
    <w:rsid w:val="00D040B8"/>
    <w:rsid w:val="00D04A0C"/>
    <w:rsid w:val="00D10187"/>
    <w:rsid w:val="00D139F2"/>
    <w:rsid w:val="00D20942"/>
    <w:rsid w:val="00D2159C"/>
    <w:rsid w:val="00D22DE8"/>
    <w:rsid w:val="00D26BE8"/>
    <w:rsid w:val="00D27735"/>
    <w:rsid w:val="00D349EA"/>
    <w:rsid w:val="00D37BBF"/>
    <w:rsid w:val="00D42D89"/>
    <w:rsid w:val="00D539C5"/>
    <w:rsid w:val="00D54A04"/>
    <w:rsid w:val="00D5699E"/>
    <w:rsid w:val="00D56A8C"/>
    <w:rsid w:val="00D61A40"/>
    <w:rsid w:val="00D66D4F"/>
    <w:rsid w:val="00D710F5"/>
    <w:rsid w:val="00D71623"/>
    <w:rsid w:val="00D718A4"/>
    <w:rsid w:val="00D75BA9"/>
    <w:rsid w:val="00D77AA5"/>
    <w:rsid w:val="00D82BAB"/>
    <w:rsid w:val="00D83D43"/>
    <w:rsid w:val="00D83E61"/>
    <w:rsid w:val="00D84402"/>
    <w:rsid w:val="00DB3FF6"/>
    <w:rsid w:val="00DB664C"/>
    <w:rsid w:val="00DB765E"/>
    <w:rsid w:val="00DC5B09"/>
    <w:rsid w:val="00DD4557"/>
    <w:rsid w:val="00DD755A"/>
    <w:rsid w:val="00DE59C9"/>
    <w:rsid w:val="00E024EC"/>
    <w:rsid w:val="00E064B5"/>
    <w:rsid w:val="00E07798"/>
    <w:rsid w:val="00E13659"/>
    <w:rsid w:val="00E13FE7"/>
    <w:rsid w:val="00E17DD1"/>
    <w:rsid w:val="00E26CAF"/>
    <w:rsid w:val="00E36B9F"/>
    <w:rsid w:val="00E40009"/>
    <w:rsid w:val="00E4332F"/>
    <w:rsid w:val="00E61CD1"/>
    <w:rsid w:val="00E63AC7"/>
    <w:rsid w:val="00E63D1E"/>
    <w:rsid w:val="00E7067A"/>
    <w:rsid w:val="00E82EA1"/>
    <w:rsid w:val="00E830D1"/>
    <w:rsid w:val="00E851A4"/>
    <w:rsid w:val="00E87B9C"/>
    <w:rsid w:val="00E93109"/>
    <w:rsid w:val="00EA01AD"/>
    <w:rsid w:val="00EA0AA2"/>
    <w:rsid w:val="00EA1B45"/>
    <w:rsid w:val="00EA323E"/>
    <w:rsid w:val="00EB0904"/>
    <w:rsid w:val="00EB2750"/>
    <w:rsid w:val="00EB4880"/>
    <w:rsid w:val="00EB5B10"/>
    <w:rsid w:val="00EB7EA0"/>
    <w:rsid w:val="00EC3966"/>
    <w:rsid w:val="00EC6724"/>
    <w:rsid w:val="00ED0911"/>
    <w:rsid w:val="00ED0D79"/>
    <w:rsid w:val="00ED1330"/>
    <w:rsid w:val="00ED428F"/>
    <w:rsid w:val="00ED7263"/>
    <w:rsid w:val="00EE0AB4"/>
    <w:rsid w:val="00EE26F1"/>
    <w:rsid w:val="00EE6089"/>
    <w:rsid w:val="00EF3634"/>
    <w:rsid w:val="00EF62A7"/>
    <w:rsid w:val="00EF699C"/>
    <w:rsid w:val="00F0690C"/>
    <w:rsid w:val="00F15816"/>
    <w:rsid w:val="00F21BBE"/>
    <w:rsid w:val="00F22078"/>
    <w:rsid w:val="00F26169"/>
    <w:rsid w:val="00F300E1"/>
    <w:rsid w:val="00F37FC9"/>
    <w:rsid w:val="00F53E98"/>
    <w:rsid w:val="00F5438E"/>
    <w:rsid w:val="00F55B8D"/>
    <w:rsid w:val="00F564FF"/>
    <w:rsid w:val="00F651F5"/>
    <w:rsid w:val="00F71E7D"/>
    <w:rsid w:val="00F7328E"/>
    <w:rsid w:val="00F76A4F"/>
    <w:rsid w:val="00F773B3"/>
    <w:rsid w:val="00F803FB"/>
    <w:rsid w:val="00F876F4"/>
    <w:rsid w:val="00F96D56"/>
    <w:rsid w:val="00F97040"/>
    <w:rsid w:val="00F97BDC"/>
    <w:rsid w:val="00FA0127"/>
    <w:rsid w:val="00FB295D"/>
    <w:rsid w:val="00FB7FF4"/>
    <w:rsid w:val="00FC12B7"/>
    <w:rsid w:val="00FD2113"/>
    <w:rsid w:val="00FD239D"/>
    <w:rsid w:val="00FD7A29"/>
    <w:rsid w:val="00FD7C50"/>
    <w:rsid w:val="00FE22D8"/>
    <w:rsid w:val="00FE3011"/>
    <w:rsid w:val="00FE3B8D"/>
    <w:rsid w:val="00FE6853"/>
    <w:rsid w:val="02A12107"/>
    <w:rsid w:val="02DA1F3A"/>
    <w:rsid w:val="02E2740A"/>
    <w:rsid w:val="06654211"/>
    <w:rsid w:val="07C17D33"/>
    <w:rsid w:val="0B7B01B3"/>
    <w:rsid w:val="0CF2135A"/>
    <w:rsid w:val="0E593717"/>
    <w:rsid w:val="0F0F00B7"/>
    <w:rsid w:val="11E316B1"/>
    <w:rsid w:val="12ED1891"/>
    <w:rsid w:val="18804E92"/>
    <w:rsid w:val="18C1177B"/>
    <w:rsid w:val="19662B50"/>
    <w:rsid w:val="19697869"/>
    <w:rsid w:val="1AF165FE"/>
    <w:rsid w:val="2094241D"/>
    <w:rsid w:val="212A62DC"/>
    <w:rsid w:val="22525DCA"/>
    <w:rsid w:val="26246B05"/>
    <w:rsid w:val="270F2B86"/>
    <w:rsid w:val="27DC048E"/>
    <w:rsid w:val="2A9E00C6"/>
    <w:rsid w:val="2AAB1038"/>
    <w:rsid w:val="2C4F64DC"/>
    <w:rsid w:val="2CB90C8F"/>
    <w:rsid w:val="2D9D6182"/>
    <w:rsid w:val="306705D4"/>
    <w:rsid w:val="3587202A"/>
    <w:rsid w:val="36EF7EE2"/>
    <w:rsid w:val="3A95532B"/>
    <w:rsid w:val="3AC90682"/>
    <w:rsid w:val="3B426D68"/>
    <w:rsid w:val="3C602C72"/>
    <w:rsid w:val="405D1866"/>
    <w:rsid w:val="422C1FA2"/>
    <w:rsid w:val="461F5C31"/>
    <w:rsid w:val="46C957D5"/>
    <w:rsid w:val="47080568"/>
    <w:rsid w:val="480F33E8"/>
    <w:rsid w:val="4A165066"/>
    <w:rsid w:val="4AAE3594"/>
    <w:rsid w:val="4BAC2182"/>
    <w:rsid w:val="4BD20FCE"/>
    <w:rsid w:val="4D5D26EB"/>
    <w:rsid w:val="4D5E388E"/>
    <w:rsid w:val="4D9A0C52"/>
    <w:rsid w:val="4EDD1202"/>
    <w:rsid w:val="50C0699E"/>
    <w:rsid w:val="514E56B9"/>
    <w:rsid w:val="54663A69"/>
    <w:rsid w:val="55C0633B"/>
    <w:rsid w:val="5A8A550A"/>
    <w:rsid w:val="5B2D6107"/>
    <w:rsid w:val="5DA80416"/>
    <w:rsid w:val="5DF75C57"/>
    <w:rsid w:val="629F53E0"/>
    <w:rsid w:val="63A41687"/>
    <w:rsid w:val="6A583869"/>
    <w:rsid w:val="6DBA29E3"/>
    <w:rsid w:val="6E5A6B68"/>
    <w:rsid w:val="6FDD27A5"/>
    <w:rsid w:val="7188773F"/>
    <w:rsid w:val="72987D5A"/>
    <w:rsid w:val="72CE26A1"/>
    <w:rsid w:val="73DB66A8"/>
    <w:rsid w:val="761A356D"/>
    <w:rsid w:val="76D37377"/>
    <w:rsid w:val="7B597573"/>
    <w:rsid w:val="7BE5394A"/>
    <w:rsid w:val="7CEA155F"/>
    <w:rsid w:val="7E40364D"/>
  </w:rsids>
  <m:mathPr>
    <m:mathFont m:val="Cambria Math"/>
    <m:wrapRight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 w:qFormat="1"/>
    <w:lsdException w:name="annotation text" w:semiHidden="0" w:uiPriority="0" w:unhideWhenUsed="0" w:qFormat="1"/>
    <w:lsdException w:name="header" w:semiHidden="0" w:unhideWhenUsed="0" w:qFormat="1"/>
    <w:lsdException w:name="footer" w:semiHidden="0" w:unhideWhenUsed="0" w:qFormat="1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 w:qFormat="1"/>
    <w:lsdException w:name="annotation reference" w:semiHidden="0" w:uiPriority="0" w:unhideWhenUsed="0" w:qFormat="1"/>
    <w:lsdException w:name="line number" w:semiHidden="0" w:uiPriority="0" w:unhideWhenUsed="0"/>
    <w:lsdException w:name="page number" w:semiHidden="0" w:uiPriority="0" w:unhideWhenUsed="0" w:qFormat="1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1" w:qFormat="1"/>
    <w:lsdException w:name="Body Text" w:semiHidden="0" w:uiPriority="0" w:unhideWhenUsed="0" w:qFormat="1"/>
    <w:lsdException w:name="Body Text Indent" w:semiHidden="0" w:qFormat="1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nhideWhenUsed="0" w:qFormat="1"/>
    <w:lsdException w:name="FollowedHyperlink" w:semiHidden="0" w:uiPriority="0" w:qFormat="1"/>
    <w:lsdException w:name="Strong" w:semiHidden="0" w:uiPriority="22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nhideWhenUsed="0" w:qFormat="1"/>
    <w:lsdException w:name="E-mail Signature" w:semiHidden="0" w:uiPriority="0" w:unhideWhenUsed="0"/>
    <w:lsdException w:name="Normal (Web)" w:semiHidden="0" w:qFormat="1"/>
    <w:lsdException w:name="HTML Acronym" w:semiHidden="0" w:uiPriority="0" w:qFormat="1"/>
    <w:lsdException w:name="HTML Address" w:semiHidden="0" w:uiPriority="0" w:unhideWhenUsed="0"/>
    <w:lsdException w:name="HTML Cite" w:semiHidden="0" w:uiPriority="0" w:qFormat="1"/>
    <w:lsdException w:name="HTML Code" w:semiHidden="0" w:uiPriority="0" w:qFormat="1"/>
    <w:lsdException w:name="HTML Definition" w:semiHidden="0" w:uiPriority="0" w:qFormat="1"/>
    <w:lsdException w:name="HTML Keyboard" w:semiHidden="0" w:uiPriority="0" w:unhideWhenUsed="0"/>
    <w:lsdException w:name="HTML Preformatted" w:semiHidden="0" w:uiPriority="0" w:qFormat="1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qFormat="1"/>
    <w:lsdException w:name="Normal Table" w:qFormat="1"/>
    <w:lsdException w:name="annotation subject" w:semiHidden="0" w:uiPriority="0" w:unhideWhenUsed="0" w:qFormat="1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nhideWhenUsed="0" w:qFormat="1"/>
    <w:lsdException w:name="Table Grid" w:semiHidden="0" w:uiPriority="0" w:unhideWhenUsed="0" w:qFormat="1"/>
    <w:lsdException w:name="Table Theme" w:semiHidden="0" w:uiPriority="0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  <w:lang w:val="en-US" w:eastAsia="zh-CN" w:bidi="ar-SA"/>
    </w:rPr>
  </w:style>
  <w:style w:type="paragraph" w:styleId="Heading1">
    <w:name w:val="heading 1"/>
    <w:basedOn w:val="Normal"/>
    <w:next w:val="Normal"/>
    <w:link w:val="1Char"/>
    <w:qFormat/>
    <w:pPr>
      <w:keepNext/>
      <w:keepLines/>
      <w:spacing w:before="340" w:after="330" w:line="578" w:lineRule="auto"/>
      <w:outlineLvl w:val="0"/>
    </w:pPr>
    <w:rPr>
      <w:rFonts w:ascii="Calibri" w:hAnsi="Calibri"/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2Char"/>
    <w:uiPriority w:val="9"/>
    <w:qFormat/>
    <w:pPr>
      <w:widowControl/>
      <w:spacing w:before="100" w:beforeAutospacing="1" w:after="100" w:afterAutospacing="1"/>
      <w:jc w:val="left"/>
      <w:outlineLvl w:val="1"/>
    </w:pPr>
    <w:rPr>
      <w:rFonts w:ascii="宋体" w:hAnsi="宋体"/>
      <w:b/>
      <w:bCs/>
      <w:kern w:val="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  <w:qFormat/>
  </w:style>
  <w:style w:type="table" w:default="1" w:styleId="TableNormal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CommentText">
    <w:name w:val="annotation text"/>
    <w:basedOn w:val="Normal"/>
    <w:link w:val="Char5"/>
    <w:qFormat/>
    <w:pPr>
      <w:jc w:val="left"/>
    </w:pPr>
    <w:rPr>
      <w:szCs w:val="24"/>
    </w:rPr>
  </w:style>
  <w:style w:type="paragraph" w:styleId="BodyText">
    <w:name w:val="Body Text"/>
    <w:basedOn w:val="Normal"/>
    <w:link w:val="Char7"/>
    <w:qFormat/>
    <w:pPr>
      <w:shd w:val="clear" w:color="auto" w:fill="FFFFFF"/>
      <w:spacing w:line="405" w:lineRule="exact"/>
      <w:jc w:val="distribute"/>
    </w:pPr>
    <w:rPr>
      <w:rFonts w:ascii="宋体"/>
      <w:kern w:val="0"/>
      <w:sz w:val="18"/>
      <w:szCs w:val="18"/>
    </w:rPr>
  </w:style>
  <w:style w:type="paragraph" w:styleId="BodyTextIndent">
    <w:name w:val="Body Text Indent"/>
    <w:basedOn w:val="Normal"/>
    <w:link w:val="Char9"/>
    <w:uiPriority w:val="99"/>
    <w:unhideWhenUsed/>
    <w:qFormat/>
    <w:pPr>
      <w:ind w:firstLine="210" w:firstLineChars="100"/>
    </w:pPr>
    <w:rPr>
      <w:rFonts w:ascii="Calibri" w:hAnsi="Calibri"/>
      <w:color w:val="333333"/>
      <w:szCs w:val="21"/>
    </w:rPr>
  </w:style>
  <w:style w:type="paragraph" w:styleId="PlainText">
    <w:name w:val="Plain Text"/>
    <w:basedOn w:val="Normal"/>
    <w:link w:val="Char1"/>
    <w:uiPriority w:val="99"/>
    <w:qFormat/>
    <w:rPr>
      <w:rFonts w:ascii="宋体" w:hAnsi="Courier New"/>
      <w:szCs w:val="21"/>
    </w:rPr>
  </w:style>
  <w:style w:type="paragraph" w:styleId="BalloonText">
    <w:name w:val="Balloon Text"/>
    <w:basedOn w:val="Normal"/>
    <w:link w:val="Char0"/>
    <w:uiPriority w:val="99"/>
    <w:qFormat/>
    <w:rPr>
      <w:sz w:val="18"/>
      <w:szCs w:val="18"/>
    </w:rPr>
  </w:style>
  <w:style w:type="paragraph" w:styleId="Footer">
    <w:name w:val="footer"/>
    <w:basedOn w:val="Normal"/>
    <w:link w:val="Char3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link w:val="Char8"/>
    <w:uiPriority w:val="99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FootnoteText">
    <w:name w:val="footnote text"/>
    <w:basedOn w:val="Normal"/>
    <w:link w:val="Char"/>
    <w:qFormat/>
    <w:pPr>
      <w:snapToGrid w:val="0"/>
      <w:jc w:val="left"/>
    </w:pPr>
    <w:rPr>
      <w:rFonts w:ascii="Calibri" w:hAnsi="Calibri"/>
      <w:sz w:val="18"/>
      <w:szCs w:val="18"/>
    </w:rPr>
  </w:style>
  <w:style w:type="paragraph" w:styleId="HTMLPreformatted">
    <w:name w:val="HTML Preformatted"/>
    <w:basedOn w:val="Normal"/>
    <w:link w:val="HTMLChar"/>
    <w:unhideWhenUsed/>
    <w:qFormat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/>
      <w:kern w:val="0"/>
      <w:sz w:val="24"/>
      <w:szCs w:val="24"/>
    </w:rPr>
  </w:style>
  <w:style w:type="paragraph" w:styleId="NormalWeb">
    <w:name w:val="Normal (Web)"/>
    <w:basedOn w:val="Normal"/>
    <w:link w:val="Char2"/>
    <w:uiPriority w:val="99"/>
    <w:unhideWhenUsed/>
    <w:qFormat/>
    <w:pPr>
      <w:jc w:val="left"/>
    </w:pPr>
    <w:rPr>
      <w:rFonts w:ascii="Calibri" w:hAnsi="Calibri"/>
      <w:kern w:val="0"/>
      <w:sz w:val="24"/>
    </w:rPr>
  </w:style>
  <w:style w:type="paragraph" w:styleId="CommentSubject">
    <w:name w:val="annotation subject"/>
    <w:basedOn w:val="CommentText"/>
    <w:next w:val="CommentText"/>
    <w:link w:val="Char4"/>
    <w:qFormat/>
    <w:rPr>
      <w:b/>
      <w:bCs/>
      <w:szCs w:val="22"/>
    </w:rPr>
  </w:style>
  <w:style w:type="table" w:styleId="TableGrid">
    <w:name w:val="Table Grid"/>
    <w:basedOn w:val="TableNormal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uiPriority w:val="22"/>
    <w:qFormat/>
    <w:rPr>
      <w:b/>
      <w:bCs/>
    </w:rPr>
  </w:style>
  <w:style w:type="character" w:styleId="PageNumber">
    <w:name w:val="page number"/>
    <w:qFormat/>
  </w:style>
  <w:style w:type="character" w:styleId="FollowedHyperlink">
    <w:name w:val="FollowedHyperlink"/>
    <w:unhideWhenUsed/>
    <w:qFormat/>
    <w:rPr>
      <w:color w:val="800080"/>
      <w:u w:val="single"/>
    </w:rPr>
  </w:style>
  <w:style w:type="character" w:styleId="Emphasis">
    <w:name w:val="Emphasis"/>
    <w:qFormat/>
  </w:style>
  <w:style w:type="character" w:styleId="HTMLDefinition">
    <w:name w:val="HTML Definition"/>
    <w:unhideWhenUsed/>
    <w:qFormat/>
  </w:style>
  <w:style w:type="character" w:styleId="HTMLAcronym">
    <w:name w:val="HTML Acronym"/>
    <w:unhideWhenUsed/>
    <w:qFormat/>
  </w:style>
  <w:style w:type="character" w:styleId="HTMLVariable">
    <w:name w:val="HTML Variable"/>
    <w:unhideWhenUsed/>
    <w:qFormat/>
  </w:style>
  <w:style w:type="character" w:styleId="Hyperlink">
    <w:name w:val="Hyperlink"/>
    <w:uiPriority w:val="99"/>
    <w:qFormat/>
    <w:rPr>
      <w:color w:val="0000FF"/>
      <w:u w:val="single"/>
    </w:rPr>
  </w:style>
  <w:style w:type="character" w:styleId="HTMLCode">
    <w:name w:val="HTML Code"/>
    <w:unhideWhenUsed/>
    <w:qFormat/>
    <w:rPr>
      <w:rFonts w:ascii="Courier New" w:hAnsi="Courier New"/>
      <w:sz w:val="20"/>
    </w:rPr>
  </w:style>
  <w:style w:type="character" w:styleId="CommentReference">
    <w:name w:val="annotation reference"/>
    <w:qFormat/>
    <w:rPr>
      <w:sz w:val="21"/>
      <w:szCs w:val="21"/>
    </w:rPr>
  </w:style>
  <w:style w:type="character" w:styleId="HTMLCite">
    <w:name w:val="HTML Cite"/>
    <w:unhideWhenUsed/>
    <w:qFormat/>
  </w:style>
  <w:style w:type="character" w:styleId="FootnoteReference">
    <w:name w:val="footnote reference"/>
    <w:qFormat/>
    <w:rPr>
      <w:vertAlign w:val="superscript"/>
    </w:rPr>
  </w:style>
  <w:style w:type="character" w:customStyle="1" w:styleId="Char">
    <w:name w:val="脚注文本 Char"/>
    <w:link w:val="FootnoteText"/>
    <w:qFormat/>
    <w:rPr>
      <w:rFonts w:ascii="Calibri" w:hAnsi="Calibri"/>
      <w:kern w:val="2"/>
      <w:sz w:val="18"/>
      <w:szCs w:val="18"/>
    </w:rPr>
  </w:style>
  <w:style w:type="character" w:customStyle="1" w:styleId="2Char">
    <w:name w:val="标题 2 Char"/>
    <w:link w:val="Heading2"/>
    <w:uiPriority w:val="9"/>
    <w:qFormat/>
    <w:rPr>
      <w:rFonts w:ascii="宋体" w:hAnsi="宋体" w:cs="宋体"/>
      <w:b/>
      <w:bCs/>
      <w:sz w:val="36"/>
      <w:szCs w:val="36"/>
    </w:rPr>
  </w:style>
  <w:style w:type="character" w:customStyle="1" w:styleId="TimesNewRoman">
    <w:name w:val="正文文本 + Times New Roman"/>
    <w:qFormat/>
    <w:rPr>
      <w:rFonts w:ascii="Times New Roman" w:eastAsia="宋体" w:hAnsi="Times New Roman"/>
      <w:sz w:val="18"/>
      <w:szCs w:val="18"/>
      <w:u w:val="none"/>
      <w:lang w:val="en-US" w:eastAsia="en-US" w:bidi="ar-SA"/>
    </w:rPr>
  </w:style>
  <w:style w:type="character" w:customStyle="1" w:styleId="Char0">
    <w:name w:val="批注框文本 Char"/>
    <w:link w:val="BalloonText"/>
    <w:uiPriority w:val="99"/>
    <w:qFormat/>
    <w:rPr>
      <w:kern w:val="2"/>
      <w:sz w:val="18"/>
      <w:szCs w:val="18"/>
    </w:rPr>
  </w:style>
  <w:style w:type="character" w:customStyle="1" w:styleId="share-text">
    <w:name w:val="share-text"/>
    <w:qFormat/>
  </w:style>
  <w:style w:type="character" w:customStyle="1" w:styleId="bsx-text">
    <w:name w:val="bsx-text"/>
    <w:qFormat/>
  </w:style>
  <w:style w:type="character" w:customStyle="1" w:styleId="CharChar2">
    <w:name w:val="Char Char2"/>
    <w:qFormat/>
    <w:rPr>
      <w:rFonts w:ascii="宋体" w:eastAsia="宋体" w:hAnsi="Courier New" w:cs="Courier New"/>
      <w:kern w:val="2"/>
      <w:sz w:val="21"/>
      <w:szCs w:val="21"/>
      <w:lang w:val="en-US" w:eastAsia="zh-CN" w:bidi="ar-SA"/>
    </w:rPr>
  </w:style>
  <w:style w:type="character" w:customStyle="1" w:styleId="Char1">
    <w:name w:val="纯文本 Char1"/>
    <w:link w:val="PlainText"/>
    <w:uiPriority w:val="99"/>
    <w:qFormat/>
    <w:locked/>
    <w:rPr>
      <w:rFonts w:ascii="宋体" w:hAnsi="Courier New" w:cs="Courier New"/>
      <w:kern w:val="2"/>
      <w:sz w:val="21"/>
      <w:szCs w:val="21"/>
    </w:rPr>
  </w:style>
  <w:style w:type="character" w:customStyle="1" w:styleId="27">
    <w:name w:val="正文文本 (27) + 宋体"/>
    <w:qFormat/>
    <w:rPr>
      <w:rFonts w:ascii="宋体" w:eastAsia="宋体" w:hAnsi="宋体" w:cs="宋体"/>
      <w:b/>
      <w:bCs/>
      <w:sz w:val="22"/>
      <w:szCs w:val="22"/>
      <w:shd w:val="clear" w:color="auto" w:fill="FFFFFF"/>
    </w:rPr>
  </w:style>
  <w:style w:type="character" w:customStyle="1" w:styleId="name">
    <w:name w:val="name"/>
    <w:qFormat/>
    <w:rPr>
      <w:color w:val="9F9F9F"/>
    </w:rPr>
  </w:style>
  <w:style w:type="character" w:customStyle="1" w:styleId="Char2">
    <w:name w:val="普通(网站) Char"/>
    <w:link w:val="NormalWeb"/>
    <w:uiPriority w:val="99"/>
    <w:qFormat/>
    <w:rPr>
      <w:rFonts w:ascii="Calibri" w:hAnsi="Calibri"/>
      <w:sz w:val="24"/>
      <w:szCs w:val="22"/>
    </w:rPr>
  </w:style>
  <w:style w:type="character" w:customStyle="1" w:styleId="1Char">
    <w:name w:val="标题 1 Char"/>
    <w:link w:val="Heading1"/>
    <w:qFormat/>
    <w:rPr>
      <w:rFonts w:ascii="Calibri" w:hAnsi="Calibri"/>
      <w:b/>
      <w:bCs/>
      <w:kern w:val="44"/>
      <w:sz w:val="44"/>
      <w:szCs w:val="44"/>
    </w:rPr>
  </w:style>
  <w:style w:type="character" w:customStyle="1" w:styleId="apple-converted-space">
    <w:name w:val="apple-converted-space"/>
    <w:qFormat/>
  </w:style>
  <w:style w:type="character" w:customStyle="1" w:styleId="Char3">
    <w:name w:val="页脚 Char"/>
    <w:link w:val="Footer"/>
    <w:uiPriority w:val="99"/>
    <w:qFormat/>
    <w:rPr>
      <w:kern w:val="2"/>
      <w:sz w:val="18"/>
      <w:szCs w:val="22"/>
    </w:rPr>
  </w:style>
  <w:style w:type="character" w:customStyle="1" w:styleId="Char4">
    <w:name w:val="批注主题 Char"/>
    <w:link w:val="CommentSubject"/>
    <w:qFormat/>
    <w:rPr>
      <w:b/>
      <w:bCs/>
      <w:kern w:val="2"/>
      <w:sz w:val="21"/>
      <w:szCs w:val="22"/>
    </w:rPr>
  </w:style>
  <w:style w:type="character" w:customStyle="1" w:styleId="Char5">
    <w:name w:val="批注文字 Char"/>
    <w:link w:val="CommentText"/>
    <w:qFormat/>
    <w:rPr>
      <w:kern w:val="2"/>
      <w:sz w:val="21"/>
      <w:szCs w:val="24"/>
    </w:rPr>
  </w:style>
  <w:style w:type="character" w:customStyle="1" w:styleId="Char6">
    <w:name w:val="纯文本 Char"/>
    <w:uiPriority w:val="99"/>
    <w:qFormat/>
    <w:rPr>
      <w:rFonts w:ascii="宋体" w:hAnsi="Courier New" w:cs="Courier New"/>
      <w:kern w:val="2"/>
      <w:sz w:val="21"/>
      <w:szCs w:val="21"/>
    </w:rPr>
  </w:style>
  <w:style w:type="character" w:customStyle="1" w:styleId="Char7">
    <w:name w:val="正文文本 Char"/>
    <w:link w:val="BodyText"/>
    <w:qFormat/>
    <w:rPr>
      <w:rFonts w:ascii="宋体"/>
      <w:sz w:val="18"/>
      <w:szCs w:val="18"/>
      <w:shd w:val="clear" w:color="auto" w:fill="FFFFFF"/>
    </w:rPr>
  </w:style>
  <w:style w:type="character" w:customStyle="1" w:styleId="BodyTextChar">
    <w:name w:val="Body Text Char"/>
    <w:qFormat/>
    <w:locked/>
    <w:rPr>
      <w:rFonts w:ascii="宋体" w:eastAsia="宋体"/>
      <w:sz w:val="18"/>
      <w:szCs w:val="18"/>
      <w:lang w:val="en-US" w:eastAsia="zh-CN" w:bidi="ar-SA"/>
    </w:rPr>
  </w:style>
  <w:style w:type="character" w:customStyle="1" w:styleId="Bodytext2">
    <w:name w:val="Body text|2_"/>
    <w:link w:val="Bodytext211"/>
    <w:qFormat/>
    <w:rPr>
      <w:rFonts w:eastAsia="Times New Roman"/>
      <w:color w:val="000000"/>
      <w:sz w:val="17"/>
      <w:szCs w:val="17"/>
      <w:shd w:val="clear" w:color="auto" w:fill="FFFFFF"/>
      <w:lang w:eastAsia="en-US" w:bidi="en-US"/>
    </w:rPr>
  </w:style>
  <w:style w:type="paragraph" w:customStyle="1" w:styleId="Bodytext211">
    <w:name w:val="Body text|211"/>
    <w:basedOn w:val="Normal"/>
    <w:link w:val="Bodytext2"/>
    <w:qFormat/>
    <w:pPr>
      <w:shd w:val="clear" w:color="auto" w:fill="FFFFFF"/>
      <w:spacing w:line="325" w:lineRule="exact"/>
      <w:ind w:hanging="720"/>
      <w:jc w:val="left"/>
    </w:pPr>
    <w:rPr>
      <w:rFonts w:eastAsia="Times New Roman"/>
      <w:color w:val="000000"/>
      <w:kern w:val="0"/>
      <w:sz w:val="17"/>
      <w:szCs w:val="17"/>
      <w:lang w:eastAsia="en-US" w:bidi="en-US"/>
    </w:rPr>
  </w:style>
  <w:style w:type="character" w:customStyle="1" w:styleId="HTMLChar">
    <w:name w:val="HTML 预设格式 Char"/>
    <w:link w:val="HTMLPreformatted"/>
    <w:qFormat/>
    <w:rPr>
      <w:rFonts w:ascii="宋体" w:hAnsi="宋体" w:cs="宋体"/>
      <w:sz w:val="24"/>
      <w:szCs w:val="24"/>
    </w:rPr>
  </w:style>
  <w:style w:type="character" w:customStyle="1" w:styleId="Char8">
    <w:name w:val="页眉 Char"/>
    <w:link w:val="Header"/>
    <w:uiPriority w:val="99"/>
    <w:qFormat/>
    <w:rPr>
      <w:kern w:val="2"/>
      <w:sz w:val="18"/>
      <w:szCs w:val="22"/>
    </w:rPr>
  </w:style>
  <w:style w:type="character" w:customStyle="1" w:styleId="Char9">
    <w:name w:val="正文文本缩进 Char"/>
    <w:link w:val="BodyTextIndent"/>
    <w:uiPriority w:val="99"/>
    <w:qFormat/>
    <w:rPr>
      <w:rFonts w:ascii="Calibri" w:hAnsi="Calibri"/>
      <w:color w:val="333333"/>
      <w:kern w:val="2"/>
      <w:sz w:val="21"/>
      <w:szCs w:val="21"/>
    </w:rPr>
  </w:style>
  <w:style w:type="character" w:customStyle="1" w:styleId="oblogtext">
    <w:name w:val="oblog_text"/>
    <w:qFormat/>
  </w:style>
  <w:style w:type="character" w:customStyle="1" w:styleId="1">
    <w:name w:val="页码1"/>
    <w:qFormat/>
  </w:style>
  <w:style w:type="character" w:customStyle="1" w:styleId="apple-style-span">
    <w:name w:val="apple-style-span"/>
    <w:qFormat/>
  </w:style>
  <w:style w:type="character" w:customStyle="1" w:styleId="bsx-label">
    <w:name w:val="bsx-label"/>
    <w:qFormat/>
    <w:rPr>
      <w:color w:val="999999"/>
    </w:rPr>
  </w:style>
  <w:style w:type="character" w:customStyle="1" w:styleId="25">
    <w:name w:val="正文文本 (25)_"/>
    <w:link w:val="250"/>
    <w:qFormat/>
    <w:locked/>
    <w:rPr>
      <w:rFonts w:ascii="宋体" w:hAnsi="宋体"/>
      <w:sz w:val="13"/>
      <w:szCs w:val="13"/>
      <w:shd w:val="clear" w:color="auto" w:fill="FFFFFF"/>
    </w:rPr>
  </w:style>
  <w:style w:type="paragraph" w:customStyle="1" w:styleId="250">
    <w:name w:val="正文文本 (25)"/>
    <w:basedOn w:val="Normal"/>
    <w:link w:val="25"/>
    <w:qFormat/>
    <w:pPr>
      <w:shd w:val="clear" w:color="auto" w:fill="FFFFFF"/>
      <w:spacing w:line="197" w:lineRule="exact"/>
      <w:jc w:val="left"/>
    </w:pPr>
    <w:rPr>
      <w:rFonts w:ascii="宋体" w:hAnsi="宋体"/>
      <w:kern w:val="0"/>
      <w:sz w:val="13"/>
      <w:szCs w:val="13"/>
      <w:shd w:val="clear" w:color="auto" w:fill="FFFFFF"/>
    </w:rPr>
  </w:style>
  <w:style w:type="character" w:customStyle="1" w:styleId="l">
    <w:name w:val="l"/>
    <w:qFormat/>
  </w:style>
  <w:style w:type="character" w:customStyle="1" w:styleId="subtitles0">
    <w:name w:val="sub_title s0"/>
    <w:qFormat/>
  </w:style>
  <w:style w:type="character" w:customStyle="1" w:styleId="mathzyb1">
    <w:name w:val="mathzyb1"/>
    <w:qFormat/>
    <w:rPr>
      <w:spacing w:val="15"/>
      <w:sz w:val="23"/>
      <w:szCs w:val="23"/>
    </w:rPr>
  </w:style>
  <w:style w:type="character" w:customStyle="1" w:styleId="ask-title2">
    <w:name w:val="ask-title2"/>
    <w:qFormat/>
  </w:style>
  <w:style w:type="character" w:customStyle="1" w:styleId="Char10">
    <w:name w:val="无间隔 Char"/>
    <w:link w:val="NoSpacing"/>
    <w:uiPriority w:val="1"/>
    <w:qFormat/>
    <w:rPr>
      <w:rFonts w:ascii="Calibri" w:hAnsi="Calibri"/>
      <w:kern w:val="2"/>
      <w:sz w:val="21"/>
      <w:szCs w:val="22"/>
      <w:lang w:val="en-US" w:eastAsia="zh-CN" w:bidi="ar-SA"/>
    </w:rPr>
  </w:style>
  <w:style w:type="paragraph" w:styleId="NoSpacing">
    <w:name w:val="No Spacing"/>
    <w:link w:val="Char10"/>
    <w:uiPriority w:val="1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  <w:lang w:val="en-US" w:eastAsia="zh-CN" w:bidi="ar-SA"/>
    </w:rPr>
  </w:style>
  <w:style w:type="character" w:customStyle="1" w:styleId="1Char0">
    <w:name w:val="宋体1 Char"/>
    <w:link w:val="10"/>
    <w:qFormat/>
    <w:rPr>
      <w:kern w:val="2"/>
      <w:sz w:val="21"/>
      <w:szCs w:val="22"/>
    </w:rPr>
  </w:style>
  <w:style w:type="paragraph" w:customStyle="1" w:styleId="10">
    <w:name w:val="宋体1"/>
    <w:basedOn w:val="Normal"/>
    <w:link w:val="1Char0"/>
    <w:qFormat/>
    <w:pPr>
      <w:spacing w:line="360" w:lineRule="auto"/>
      <w:jc w:val="left"/>
    </w:pPr>
  </w:style>
  <w:style w:type="character" w:customStyle="1" w:styleId="Char11">
    <w:name w:val="正文文本 Char1"/>
    <w:qFormat/>
    <w:rPr>
      <w:kern w:val="2"/>
      <w:sz w:val="21"/>
      <w:szCs w:val="22"/>
    </w:rPr>
  </w:style>
  <w:style w:type="character" w:customStyle="1" w:styleId="reviewcount">
    <w:name w:val="review_count"/>
    <w:qFormat/>
  </w:style>
  <w:style w:type="paragraph" w:customStyle="1" w:styleId="p17">
    <w:name w:val="p17"/>
    <w:basedOn w:val="Normal"/>
    <w:qFormat/>
    <w:pPr>
      <w:widowControl/>
      <w:ind w:firstLine="420"/>
    </w:pPr>
    <w:rPr>
      <w:rFonts w:cs="宋体"/>
      <w:kern w:val="0"/>
      <w:szCs w:val="21"/>
    </w:rPr>
  </w:style>
  <w:style w:type="paragraph" w:customStyle="1" w:styleId="ItemAnswer">
    <w:name w:val="ItemAnswer"/>
    <w:basedOn w:val="Normal"/>
    <w:qFormat/>
    <w:pPr>
      <w:widowControl/>
      <w:spacing w:line="360" w:lineRule="auto"/>
      <w:jc w:val="left"/>
    </w:pPr>
    <w:rPr>
      <w:kern w:val="0"/>
      <w:szCs w:val="21"/>
    </w:rPr>
  </w:style>
  <w:style w:type="paragraph" w:customStyle="1" w:styleId="CharCharCharCharCharCharCharCharCharCharCharCharCharCharCharCharCharCharChar">
    <w:name w:val="Char Char Char Char Char Char Char Char Char Char Char Char Char Char Char Char Char Char Char"/>
    <w:basedOn w:val="Normal"/>
    <w:qFormat/>
    <w:pPr>
      <w:widowControl/>
      <w:adjustRightInd w:val="0"/>
      <w:spacing w:line="300" w:lineRule="auto"/>
      <w:ind w:firstLine="200" w:firstLineChars="200"/>
      <w:textAlignment w:val="baseline"/>
    </w:pPr>
    <w:rPr>
      <w:rFonts w:ascii="Verdana" w:hAnsi="Verdana"/>
      <w:kern w:val="0"/>
      <w:szCs w:val="20"/>
      <w:lang w:eastAsia="en-US"/>
    </w:rPr>
  </w:style>
  <w:style w:type="paragraph" w:customStyle="1" w:styleId="Normal1">
    <w:name w:val="Normal_1"/>
    <w:qFormat/>
    <w:pPr>
      <w:widowControl w:val="0"/>
      <w:jc w:val="both"/>
    </w:pPr>
    <w:rPr>
      <w:rFonts w:ascii="Time New Romans" w:eastAsia="宋体" w:hAnsi="Time New Romans" w:cs="宋体"/>
      <w:kern w:val="2"/>
      <w:sz w:val="21"/>
      <w:szCs w:val="22"/>
      <w:lang w:val="en-US" w:eastAsia="zh-CN" w:bidi="ar-SA"/>
    </w:rPr>
  </w:style>
  <w:style w:type="paragraph" w:customStyle="1" w:styleId="p16">
    <w:name w:val="p16"/>
    <w:basedOn w:val="Normal"/>
    <w:qFormat/>
    <w:pPr>
      <w:widowControl/>
      <w:jc w:val="left"/>
    </w:pPr>
    <w:rPr>
      <w:kern w:val="0"/>
      <w:szCs w:val="21"/>
    </w:rPr>
  </w:style>
  <w:style w:type="paragraph" w:customStyle="1" w:styleId="a">
    <w:name w:val="楷体有缩"/>
    <w:basedOn w:val="Normal"/>
    <w:qFormat/>
    <w:pPr>
      <w:widowControl/>
      <w:spacing w:line="360" w:lineRule="auto"/>
      <w:ind w:firstLine="200" w:firstLineChars="200"/>
    </w:pPr>
    <w:rPr>
      <w:rFonts w:eastAsia="楷体"/>
    </w:rPr>
  </w:style>
  <w:style w:type="paragraph" w:customStyle="1" w:styleId="p0">
    <w:name w:val="p0"/>
    <w:basedOn w:val="Normal"/>
    <w:qFormat/>
    <w:pPr>
      <w:widowControl/>
    </w:pPr>
    <w:rPr>
      <w:rFonts w:ascii="Calibri" w:hAnsi="Calibri"/>
      <w:kern w:val="0"/>
      <w:szCs w:val="21"/>
    </w:rPr>
  </w:style>
  <w:style w:type="paragraph" w:customStyle="1" w:styleId="msonormalcxspmiddle">
    <w:name w:val="msonormalcxspmiddle"/>
    <w:basedOn w:val="Normal"/>
    <w:qFormat/>
    <w:pPr>
      <w:widowControl/>
      <w:spacing w:before="100" w:beforeAutospacing="1" w:after="100" w:afterAutospacing="1"/>
      <w:jc w:val="left"/>
    </w:pPr>
    <w:rPr>
      <w:rFonts w:ascii="Arial Unicode MS" w:eastAsia="Arial Unicode MS" w:hAnsi="Arial Unicode MS"/>
      <w:color w:val="000000"/>
      <w:kern w:val="0"/>
      <w:sz w:val="24"/>
      <w:szCs w:val="24"/>
    </w:rPr>
  </w:style>
  <w:style w:type="paragraph" w:customStyle="1" w:styleId="Normal0">
    <w:name w:val="Normal_0"/>
    <w:qFormat/>
    <w:pPr>
      <w:spacing w:before="120" w:after="240"/>
      <w:jc w:val="both"/>
    </w:pPr>
    <w:rPr>
      <w:rFonts w:ascii="Times New Roman" w:eastAsia="Calibri" w:hAnsi="Times New Roman" w:cs="Times New Roman"/>
      <w:sz w:val="22"/>
      <w:szCs w:val="22"/>
      <w:lang w:val="ru-RU" w:eastAsia="en-US" w:bidi="ar-SA"/>
    </w:rPr>
  </w:style>
  <w:style w:type="paragraph" w:customStyle="1" w:styleId="DefaultParagraph">
    <w:name w:val="DefaultParagraph"/>
    <w:qFormat/>
    <w:rPr>
      <w:rFonts w:ascii="Times New Roman" w:eastAsia="宋体" w:hAnsi="Times New Roman" w:cs="Times New Roman"/>
      <w:kern w:val="2"/>
      <w:sz w:val="21"/>
      <w:szCs w:val="22"/>
      <w:lang w:val="en-US" w:eastAsia="zh-CN" w:bidi="ar-SA"/>
    </w:rPr>
  </w:style>
  <w:style w:type="paragraph" w:customStyle="1" w:styleId="share-btn">
    <w:name w:val="share-btn"/>
    <w:basedOn w:val="Normal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ItemStem">
    <w:name w:val="ItemStem"/>
    <w:qFormat/>
    <w:pPr>
      <w:spacing w:line="312" w:lineRule="auto"/>
      <w:jc w:val="both"/>
    </w:pPr>
    <w:rPr>
      <w:rFonts w:ascii="Times New Roman" w:eastAsia="宋体" w:hAnsi="Times New Roman" w:cs="Times New Roman"/>
      <w:sz w:val="21"/>
      <w:szCs w:val="21"/>
      <w:lang w:val="en-US" w:eastAsia="zh-CN" w:bidi="ar-SA"/>
    </w:rPr>
  </w:style>
  <w:style w:type="paragraph" w:customStyle="1" w:styleId="0">
    <w:name w:val="正文_0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  <w:lang w:val="en-US" w:eastAsia="zh-CN" w:bidi="ar-SA"/>
    </w:rPr>
  </w:style>
  <w:style w:type="paragraph" w:styleId="ListParagraph">
    <w:name w:val="List Paragraph"/>
    <w:basedOn w:val="Normal"/>
    <w:qFormat/>
    <w:pPr>
      <w:ind w:firstLine="420" w:firstLineChars="200"/>
    </w:pPr>
    <w:rPr>
      <w:rFonts w:ascii="Calibri" w:hAnsi="Calibri"/>
    </w:rPr>
  </w:style>
  <w:style w:type="paragraph" w:customStyle="1" w:styleId="Char3Char">
    <w:name w:val="Char3 Char"/>
    <w:basedOn w:val="Normal"/>
    <w:qFormat/>
    <w:pPr>
      <w:widowControl/>
      <w:spacing w:line="300" w:lineRule="auto"/>
      <w:ind w:firstLine="200" w:firstLineChars="200"/>
    </w:pPr>
    <w:rPr>
      <w:rFonts w:ascii="Calibri" w:hAnsi="Calibri"/>
    </w:rPr>
  </w:style>
  <w:style w:type="paragraph" w:customStyle="1" w:styleId="11">
    <w:name w:val="无间隔1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  <w:lang w:val="en-US" w:eastAsia="zh-CN" w:bidi="ar-SA"/>
    </w:rPr>
  </w:style>
  <w:style w:type="paragraph" w:customStyle="1" w:styleId="12">
    <w:name w:val="列出段落1"/>
    <w:basedOn w:val="Normal"/>
    <w:qFormat/>
    <w:pPr>
      <w:ind w:firstLine="420" w:firstLineChars="200"/>
    </w:pPr>
    <w:rPr>
      <w:rFonts w:ascii="Calibri" w:hAnsi="Calibri"/>
    </w:rPr>
  </w:style>
  <w:style w:type="paragraph" w:customStyle="1" w:styleId="Roman">
    <w:name w:val="Roman斜体"/>
    <w:basedOn w:val="Normal"/>
    <w:qFormat/>
    <w:pPr>
      <w:spacing w:line="0" w:lineRule="atLeast"/>
      <w:jc w:val="center"/>
    </w:pPr>
    <w:rPr>
      <w:i/>
      <w:iCs/>
      <w:color w:val="000000"/>
      <w:szCs w:val="20"/>
    </w:rPr>
  </w:style>
  <w:style w:type="paragraph" w:customStyle="1" w:styleId="ItemQDesc">
    <w:name w:val="ItemQDesc"/>
    <w:basedOn w:val="ItemStem"/>
    <w:qFormat/>
  </w:style>
  <w:style w:type="table" w:customStyle="1" w:styleId="TableOptsEnglishXuanCiTianKong">
    <w:name w:val="TableOptsEnglishXuanCiTianKong"/>
    <w:basedOn w:val="TableNormal"/>
    <w:uiPriority w:val="99"/>
    <w:qFormat/>
    <w:rPr>
      <w:rFonts w:eastAsia="Times New Roman"/>
      <w:sz w:val="21"/>
      <w:szCs w:val="2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dittable">
    <w:name w:val="edittable"/>
    <w:basedOn w:val="TableNormal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01">
    <w:name w:val="font01"/>
    <w:qFormat/>
    <w:rPr>
      <w:rFonts w:ascii="宋体" w:eastAsia="宋体" w:hAnsi="宋体" w:hint="eastAsia"/>
      <w:color w:val="000000"/>
      <w:sz w:val="22"/>
      <w:szCs w:val="22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png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image" Target="media/image10.png" /><Relationship Id="rId15" Type="http://schemas.openxmlformats.org/officeDocument/2006/relationships/image" Target="media/image11.png" /><Relationship Id="rId16" Type="http://schemas.openxmlformats.org/officeDocument/2006/relationships/image" Target="media/image12.png" /><Relationship Id="rId17" Type="http://schemas.openxmlformats.org/officeDocument/2006/relationships/image" Target="media/image13.png" /><Relationship Id="rId18" Type="http://schemas.openxmlformats.org/officeDocument/2006/relationships/image" Target="media/image14.png" /><Relationship Id="rId19" Type="http://schemas.openxmlformats.org/officeDocument/2006/relationships/image" Target="media/image15.png" /><Relationship Id="rId2" Type="http://schemas.openxmlformats.org/officeDocument/2006/relationships/webSettings" Target="webSettings.xml" /><Relationship Id="rId20" Type="http://schemas.openxmlformats.org/officeDocument/2006/relationships/image" Target="media/image16.png" /><Relationship Id="rId21" Type="http://schemas.openxmlformats.org/officeDocument/2006/relationships/image" Target="media/image17.png" /><Relationship Id="rId22" Type="http://schemas.openxmlformats.org/officeDocument/2006/relationships/image" Target="media/image18.png" /><Relationship Id="rId23" Type="http://schemas.openxmlformats.org/officeDocument/2006/relationships/image" Target="media/image19.png" /><Relationship Id="rId24" Type="http://schemas.openxmlformats.org/officeDocument/2006/relationships/image" Target="media/image20.png" /><Relationship Id="rId25" Type="http://schemas.openxmlformats.org/officeDocument/2006/relationships/image" Target="media/image21.png" /><Relationship Id="rId26" Type="http://schemas.openxmlformats.org/officeDocument/2006/relationships/image" Target="media/image22.png" /><Relationship Id="rId27" Type="http://schemas.openxmlformats.org/officeDocument/2006/relationships/image" Target="media/image23.png" /><Relationship Id="rId28" Type="http://schemas.openxmlformats.org/officeDocument/2006/relationships/image" Target="media/image24.png" /><Relationship Id="rId29" Type="http://schemas.openxmlformats.org/officeDocument/2006/relationships/image" Target="media/image25.png" /><Relationship Id="rId3" Type="http://schemas.openxmlformats.org/officeDocument/2006/relationships/fontTable" Target="fontTable.xml" /><Relationship Id="rId30" Type="http://schemas.openxmlformats.org/officeDocument/2006/relationships/image" Target="media/image26.jpeg" /><Relationship Id="rId31" Type="http://schemas.openxmlformats.org/officeDocument/2006/relationships/image" Target="media/image27.png" /><Relationship Id="rId32" Type="http://schemas.openxmlformats.org/officeDocument/2006/relationships/image" Target="media/image28.png" /><Relationship Id="rId33" Type="http://schemas.openxmlformats.org/officeDocument/2006/relationships/image" Target="media/image29.png" /><Relationship Id="rId34" Type="http://schemas.openxmlformats.org/officeDocument/2006/relationships/image" Target="media/image30.png" /><Relationship Id="rId35" Type="http://schemas.openxmlformats.org/officeDocument/2006/relationships/image" Target="media/image31.png" /><Relationship Id="rId36" Type="http://schemas.openxmlformats.org/officeDocument/2006/relationships/image" Target="media/image32.png" /><Relationship Id="rId37" Type="http://schemas.openxmlformats.org/officeDocument/2006/relationships/image" Target="media/image33.png" /><Relationship Id="rId38" Type="http://schemas.openxmlformats.org/officeDocument/2006/relationships/image" Target="media/image34.png" /><Relationship Id="rId39" Type="http://schemas.openxmlformats.org/officeDocument/2006/relationships/image" Target="media/image35.png" /><Relationship Id="rId4" Type="http://schemas.openxmlformats.org/officeDocument/2006/relationships/customXml" Target="../customXml/item1.xml" /><Relationship Id="rId40" Type="http://schemas.openxmlformats.org/officeDocument/2006/relationships/image" Target="media/image36.png" /><Relationship Id="rId41" Type="http://schemas.openxmlformats.org/officeDocument/2006/relationships/image" Target="media/image37.png" /><Relationship Id="rId42" Type="http://schemas.openxmlformats.org/officeDocument/2006/relationships/image" Target="media/image38.png" /><Relationship Id="rId43" Type="http://schemas.openxmlformats.org/officeDocument/2006/relationships/image" Target="media/image39.png" /><Relationship Id="rId44" Type="http://schemas.openxmlformats.org/officeDocument/2006/relationships/header" Target="header1.xml" /><Relationship Id="rId45" Type="http://schemas.openxmlformats.org/officeDocument/2006/relationships/footer" Target="footer1.xml" /><Relationship Id="rId46" Type="http://schemas.openxmlformats.org/officeDocument/2006/relationships/theme" Target="theme/theme1.xml" /><Relationship Id="rId47" Type="http://schemas.openxmlformats.org/officeDocument/2006/relationships/numbering" Target="numbering.xml" /><Relationship Id="rId48" Type="http://schemas.openxmlformats.org/officeDocument/2006/relationships/styles" Target="styles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image" Target="media/image5.pn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/Relationships>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image" Target="media/image41.png" /><Relationship Id="rId2" Type="http://schemas.openxmlformats.org/officeDocument/2006/relationships/image" Target="file:///D:\qq&#25991;&#20214;\712321467\Image\C2C\Image2\%7B75232B38-A165-1FB7-499C-2E1C792CACB5%7D.png" TargetMode="External" /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40.png" /><Relationship Id="rId2" Type="http://schemas.openxmlformats.org/officeDocument/2006/relationships/image" Target="media/image41.png" /><Relationship Id="rId3" Type="http://schemas.openxmlformats.org/officeDocument/2006/relationships/image" Target="file:///D:\qq&#25991;&#20214;\712321467\Image\C2C\Image2\%7B75232B38-A165-1FB7-499C-2E1C792CACB5%7D.png" TargetMode="External" 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2054" textRotate="1"/>
    <customShpInfo spid="_x0000_s1076"/>
    <customShpInfo spid="_x0000_s1077"/>
  </customShpExts>
  <s:tags>
    <s:tag s:spid=""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  <s:item s:name="KSO_DOCER_RESOURCE_TRACE_INFO" s:val="{&quot;id&quot;:&quot;20145274&quot;,&quot;origin&quot;:0,&quot;type&quot;:&quot;icons&quot;,&quot;user&quot;:&quot;310163330&quot;}"/>
    </s:tag>
  </s:tag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2346</Words>
  <Characters>2354</Characters>
  <Application>Microsoft Office Word</Application>
  <DocSecurity>0</DocSecurity>
  <Lines>74</Lines>
  <Paragraphs>21</Paragraphs>
  <ScaleCrop>false</ScaleCrop>
  <Company>Microsoft</Company>
  <LinksUpToDate>false</LinksUpToDate>
  <CharactersWithSpaces>2371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WSJ</dc:creator>
  <dc:description>原创精品资源学科网独家享有版权，侵权必究！</dc:description>
  <cp:lastModifiedBy>飞的很高</cp:lastModifiedBy>
  <cp:revision>20</cp:revision>
  <cp:lastPrinted>2013-06-25T01:13:00Z</cp:lastPrinted>
  <dcterms:created xsi:type="dcterms:W3CDTF">2022-01-21T06:43:00Z</dcterms:created>
  <dcterms:modified xsi:type="dcterms:W3CDTF">2025-05-29T12:49:35Z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</Properties>
</file>