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3BA0248D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rPr>
          <w:rFonts w:ascii="黑体" w:cs="黑体" w:eastAsia="黑体" w:hAnsi="黑体" w:hint="default"/>
          <w:b/>
          <w:sz w:val="36"/>
          <w:szCs w:val="36"/>
          <w:lang w:val="en-US"/>
        </w:rPr>
      </w:pPr>
      <w:r>
        <w:rPr>
          <w:rFonts w:ascii="黑体" w:cs="黑体" w:eastAsia="黑体" w:hAnsi="黑体" w:hint="eastAsia"/>
          <w:b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11823700</wp:posOffset>
            </wp:positionH>
            <wp:positionV relativeFrom="topMargin">
              <wp:posOffset>11633200</wp:posOffset>
            </wp:positionV>
            <wp:extent cx="381000" cy="457200"/>
            <wp:wrapNone/>
            <wp:docPr id="1000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sz w:val="36"/>
          <w:szCs w:val="36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10668000</wp:posOffset>
            </wp:positionH>
            <wp:positionV relativeFrom="topMargin">
              <wp:posOffset>10769600</wp:posOffset>
            </wp:positionV>
            <wp:extent cx="406400" cy="368300"/>
            <wp:effectExtent b="12700" l="0" r="12700" t="0"/>
            <wp:wrapNone/>
            <wp:docPr id="100694" name="图片 10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4" name="图片 1006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sz w:val="36"/>
          <w:szCs w:val="36"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11595100</wp:posOffset>
            </wp:positionH>
            <wp:positionV relativeFrom="topMargin">
              <wp:posOffset>11658600</wp:posOffset>
            </wp:positionV>
            <wp:extent cx="444500" cy="419100"/>
            <wp:effectExtent b="0" l="0" r="0" t="0"/>
            <wp:wrapNone/>
            <wp:docPr id="100256" name="图片 1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6" name="图片 100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sz w:val="36"/>
          <w:szCs w:val="36"/>
        </w:rPr>
        <w:t>专题0</w:t>
      </w:r>
      <w:r>
        <w:rPr>
          <w:rFonts w:ascii="黑体" w:cs="黑体" w:eastAsia="黑体" w:hAnsi="黑体" w:hint="eastAsia"/>
          <w:b/>
          <w:sz w:val="36"/>
          <w:szCs w:val="36"/>
          <w:lang w:eastAsia="zh-CN" w:val="en-US"/>
        </w:rPr>
        <w:t>3</w:t>
      </w:r>
      <w:r>
        <w:rPr>
          <w:rFonts w:ascii="黑体" w:cs="黑体" w:eastAsia="黑体" w:hAnsi="黑体" w:hint="eastAsia"/>
          <w:b/>
          <w:sz w:val="36"/>
          <w:szCs w:val="36"/>
        </w:rPr>
        <w:t xml:space="preserve"> </w:t>
      </w:r>
      <w:r>
        <w:rPr>
          <w:rFonts w:ascii="黑体" w:cs="黑体" w:eastAsia="黑体" w:hAnsi="黑体" w:hint="eastAsia"/>
          <w:b/>
          <w:sz w:val="36"/>
          <w:szCs w:val="36"/>
          <w:lang w:eastAsia="zh-CN" w:val="en-US"/>
        </w:rPr>
        <w:t>热机效率和能量守恒定律</w:t>
      </w:r>
    </w:p>
    <w:p w14:paraId="09A711B0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textAlignment w:val="center"/>
        <w:rPr>
          <w:sz w:val="21"/>
          <w:szCs w:val="21"/>
        </w:rPr>
      </w:pPr>
      <w:r>
        <w:rPr>
          <w:sz w:val="21"/>
          <w:szCs w:val="21"/>
        </w:rPr>
        <w:drawing>
          <wp:inline distB="0" distL="114300" distR="114300" distT="0">
            <wp:extent cx="2152650" cy="485775"/>
            <wp:effectExtent b="9525" l="0" r="0" t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AA9C">
      <w:pPr>
        <w:keepNext w:val="0"/>
        <w:keepLines w:val="0"/>
        <w:pageBreakBefore w:val="0"/>
        <w:widowControl/>
        <w:shd w:color="auto" w:fill="auto" w:val="clear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left"/>
        <w:rPr>
          <w:rFonts w:ascii="宋体" w:cs="宋体" w:eastAsia="宋体" w:hAnsi="宋体" w:hint="eastAsia"/>
          <w:kern w:val="0"/>
          <w:sz w:val="21"/>
          <w:szCs w:val="21"/>
          <w:lang w:bidi="ar"/>
        </w:rPr>
      </w:pPr>
    </w:p>
    <w:tbl>
      <w:tblPr>
        <w:tblStyle w:val="TableGrid"/>
        <w:tblW w:type="dxa" w:w="8563"/>
        <w:jc w:val="center"/>
        <w:tblBorders>
          <w:top w:color="943734" w:space="0" w:sz="4" w:themeColor="accent2" w:themeShade="BF" w:val="dashed"/>
          <w:left w:color="943734" w:space="0" w:sz="4" w:themeColor="accent2" w:themeShade="BF" w:val="dashed"/>
          <w:bottom w:color="943734" w:space="0" w:sz="4" w:themeColor="accent2" w:themeShade="BF" w:val="dashed"/>
          <w:right w:color="943734" w:space="0" w:sz="4" w:themeColor="accent2" w:themeShade="BF" w:val="dashed"/>
          <w:insideH w:color="943734" w:space="0" w:sz="4" w:themeColor="accent2" w:themeShade="BF" w:val="dashed"/>
          <w:insideV w:color="943734" w:space="0" w:sz="4" w:themeColor="accent2" w:themeShade="BF" w:val="dashed"/>
        </w:tblBorders>
        <w:shd w:color="auto" w:fill="EEECE1" w:themeFill="background2" w:val="clear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232"/>
        <w:gridCol w:w="4331"/>
      </w:tblGrid>
      <w:tr w14:paraId="0DCD160C">
        <w:tblPrEx>
          <w:tblW w:type="dxa" w:w="8563"/>
          <w:jc w:val="center"/>
          <w:tblBorders>
            <w:top w:color="943734" w:space="0" w:sz="4" w:themeColor="accent2" w:themeShade="BF" w:val="dashed"/>
            <w:left w:color="943734" w:space="0" w:sz="4" w:themeColor="accent2" w:themeShade="BF" w:val="dashed"/>
            <w:bottom w:color="943734" w:space="0" w:sz="4" w:themeColor="accent2" w:themeShade="BF" w:val="dashed"/>
            <w:right w:color="943734" w:space="0" w:sz="4" w:themeColor="accent2" w:themeShade="BF" w:val="dashed"/>
            <w:insideH w:color="943734" w:space="0" w:sz="4" w:themeColor="accent2" w:themeShade="BF" w:val="dashed"/>
            <w:insideV w:color="943734" w:space="0" w:sz="4" w:themeColor="accent2" w:themeShade="BF" w:val="dashed"/>
          </w:tblBorders>
          <w:shd w:color="auto" w:fill="EEECE1" w:themeFill="background2" w:val="clea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4232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27D3FE03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contextualSpacing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sz w:val="21"/>
                <w:szCs w:val="21"/>
                <w:lang w:eastAsia="zh-CN" w:val="en-US"/>
              </w:rPr>
            </w:pPr>
            <w:bookmarkStart w:id="0" w:name="_GoBack"/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</w:rPr>
              <w:t>题型1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  <w:lang w:eastAsia="zh-CN" w:val="en-US"/>
              </w:rPr>
              <w:t>热机效率</w:t>
            </w:r>
          </w:p>
        </w:tc>
        <w:tc>
          <w:tcPr>
            <w:tcW w:type="dxa" w:w="4331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0AC47CAE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contextualSpacing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kern w:val="2"/>
                <w:sz w:val="21"/>
                <w:szCs w:val="21"/>
                <w:lang w:bidi="ar-SA" w:eastAsia="zh-CN" w:val="en-US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</w:rPr>
              <w:t>题型4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  <w:lang w:eastAsia="zh-CN" w:val="en-US"/>
              </w:rPr>
              <w:t>能量的转移</w:t>
            </w:r>
          </w:p>
        </w:tc>
      </w:tr>
      <w:tr w14:paraId="2FC21CD6">
        <w:tblPrEx>
          <w:tblW w:type="dxa" w:w="8563"/>
          <w:jc w:val="center"/>
          <w:shd w:color="auto" w:fill="EEECE1" w:themeFill="background2" w:val="clea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4232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4086C637">
            <w:pPr>
              <w:pStyle w:val="ListParagraph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auto"/>
              <w:ind w:firstLine="0" w:firstLineChars="0"/>
              <w:jc w:val="left"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sz w:val="21"/>
                <w:szCs w:val="21"/>
                <w:lang w:eastAsia="zh-CN" w:val="en-US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</w:rPr>
              <w:t>题型2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  <w:lang w:eastAsia="zh-CN" w:val="en-US"/>
              </w:rPr>
              <w:t>热机效率的计算</w:t>
            </w:r>
          </w:p>
        </w:tc>
        <w:tc>
          <w:tcPr>
            <w:tcW w:type="dxa" w:w="4331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0D6EFE08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contextualSpacing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kern w:val="2"/>
                <w:sz w:val="21"/>
                <w:szCs w:val="21"/>
                <w:lang w:bidi="ar-SA" w:eastAsia="zh-CN" w:val="en-US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</w:rPr>
              <w:t>题型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  <w:lang w:eastAsia="zh-CN" w:val="en-US"/>
              </w:rPr>
              <w:t>5能量的转移和转化有方向</w:t>
            </w:r>
          </w:p>
        </w:tc>
      </w:tr>
      <w:tr w14:paraId="2C14F6BB">
        <w:tblPrEx>
          <w:tblW w:type="dxa" w:w="8563"/>
          <w:jc w:val="center"/>
          <w:shd w:color="auto" w:fill="EEECE1" w:themeFill="background2" w:val="clea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4232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7E5F2420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contextualSpacing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sz w:val="21"/>
                <w:szCs w:val="21"/>
                <w:lang w:val="en-US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</w:rPr>
              <w:t>题型3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  <w:lang w:eastAsia="zh-CN" w:val="en-US"/>
              </w:rPr>
              <w:t>能量的转化</w:t>
            </w:r>
          </w:p>
        </w:tc>
        <w:tc>
          <w:tcPr>
            <w:tcW w:type="dxa" w:w="4331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22F9D3B1">
            <w:pPr>
              <w:pStyle w:val="ListParagraph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auto"/>
              <w:ind w:firstLine="0" w:firstLineChars="0"/>
              <w:jc w:val="left"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kern w:val="2"/>
                <w:sz w:val="21"/>
                <w:szCs w:val="21"/>
                <w:lang w:bidi="ar-SA" w:eastAsia="zh-CN" w:val="en-US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</w:rPr>
              <w:t>题型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 w:val="21"/>
                <w:szCs w:val="21"/>
                <w:lang w:eastAsia="zh-CN" w:val="en-US"/>
              </w:rPr>
              <w:t>6能量守恒定律</w:t>
            </w:r>
          </w:p>
        </w:tc>
      </w:tr>
      <w:bookmarkEnd w:id="0"/>
    </w:tbl>
    <w:p w14:paraId="4E09C302">
      <w:pPr>
        <w:pStyle w:val="ListParagraph"/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0" w:firstLineChars="0" w:left="0" w:leftChars="0"/>
        <w:jc w:val="center"/>
        <w:textAlignment w:val="center"/>
        <w:rPr>
          <w:sz w:val="21"/>
          <w:szCs w:val="21"/>
        </w:rPr>
      </w:pPr>
      <w:r>
        <w:rPr>
          <w:sz w:val="21"/>
          <w:szCs w:val="21"/>
        </w:rPr>
        <w:drawing>
          <wp:inline distB="0" distL="114300" distR="114300" distT="0">
            <wp:extent cx="2095500" cy="485775"/>
            <wp:effectExtent b="9525" l="0" r="0" t="0"/>
            <wp:docPr id="8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2FE0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</w:pP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 xml:space="preserve">题型一 </w:t>
      </w:r>
      <w:r>
        <w:rPr>
          <w:rFonts w:asciiTheme="minorEastAsia" w:cstheme="minorEastAsia" w:eastAsiaTheme="minorEastAsia" w:hAnsiTheme="minorEastAsia" w:hint="eastAsia"/>
          <w:b/>
          <w:bCs/>
          <w:color w:val="0070C0"/>
          <w:sz w:val="21"/>
          <w:szCs w:val="21"/>
          <w:u w:val="double"/>
          <w:lang w:eastAsia="zh-CN" w:val="en-US"/>
        </w:rPr>
        <w:t>热机效率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（共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3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小题）</w:t>
      </w:r>
    </w:p>
    <w:p w14:paraId="2EC8768D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1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．一台柴油机的热机效率为25%，表示的意义是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的那部分能量，占燃料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的能量的25%。用这台柴油机工作时，完全燃烧2kg的柴油可做有用功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J。（柴油的热值为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9f44d48ff2eaacb43b99a48d110f9c67" coordsize="21600,21600" filled="f" id="_x0000_i1025" o:ole="" o:preferrelative="t" stroked="f" style="width:51pt;height:15.9pt" type="#_x0000_t75">
            <v:stroke joinstyle="miter"/>
            <v:imagedata o:title="eqId9f44d48ff2eaacb43b99a48d110f9c67" r:id="rId10"/>
            <o:lock aspectratio="t" v:ext="edit"/>
            <w10:anchorlock/>
          </v:shape>
          <o:OLEObject DrawAspect="Content" ObjectID="_1468075725" ProgID="Equation.DSMT4" ShapeID="_x0000_i1025" Type="Embed" r:id="rId11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）</w:t>
      </w:r>
    </w:p>
    <w:p w14:paraId="68E5C36E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2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．甲热机的效率高于乙热机的效率，则（　　）</w:t>
      </w:r>
    </w:p>
    <w:p w14:paraId="18EB21A6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A．甲热机的功率大于乙热机的功率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B．甲热机消耗的燃料质量比乙热机的少</w:t>
      </w:r>
    </w:p>
    <w:p w14:paraId="5647CE08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C．甲热机做的有用功比乙热机的多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D．甲热机的燃料利用率比乙热机的高</w:t>
      </w:r>
    </w:p>
    <w:p w14:paraId="58310DD8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3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．关于热机的效率，下列说法不正确的是（　　）</w:t>
      </w:r>
    </w:p>
    <w:p w14:paraId="4D39E275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A．燃料更充分燃烧可以提高热机的效率</w:t>
      </w:r>
    </w:p>
    <w:p w14:paraId="05F83C91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B．减少机械间的摩擦可以提高热机的效率</w:t>
      </w:r>
    </w:p>
    <w:p w14:paraId="64F63EA9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C．通过科技进步，热机的效率可以达到100%</w:t>
      </w:r>
    </w:p>
    <w:p w14:paraId="3C78BDBF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D．将燃烧排出的废气再利用可以提高热机的效率</w:t>
      </w:r>
    </w:p>
    <w:p w14:paraId="4989933F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</w:pP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题型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二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 xml:space="preserve"> 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热机效率的计算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（共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3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小题）</w:t>
      </w:r>
    </w:p>
    <w:p w14:paraId="08081502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4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．某同学随家人户外露营时用酒精炉给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211c4056bdd9b366992604818504b455" coordsize="21600,21600" filled="f" id="_x0000_i1026" o:ole="" o:preferrelative="t" stroked="f" style="width:23.75pt;height:14.05pt" type="#_x0000_t75">
            <v:stroke joinstyle="miter"/>
            <v:imagedata o:title="eqId211c4056bdd9b366992604818504b455" r:id="rId12"/>
            <o:lock aspectratio="t" v:ext="edit"/>
            <w10:anchorlock/>
          </v:shape>
          <o:OLEObject DrawAspect="Content" ObjectID="_1468075726" ProgID="Equation.DSMT4" ShapeID="_x0000_i1026" Type="Embed" r:id="rId13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的水加热，同时他绘制了如图所示的加热过程中水温随时间变化的图线。若在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e4ff4dd5b7279fc9797cca88061b0202" coordsize="21600,21600" filled="f" id="_x0000_i1027" o:ole="" o:preferrelative="t" stroked="f" style="width:25.5pt;height:12.4pt" type="#_x0000_t75">
            <v:stroke joinstyle="miter"/>
            <v:imagedata o:title="eqIde4ff4dd5b7279fc9797cca88061b0202" r:id="rId14"/>
            <o:lock aspectratio="t" v:ext="edit"/>
            <w10:anchorlock/>
          </v:shape>
          <o:OLEObject DrawAspect="Content" ObjectID="_1468075727" ProgID="Equation.DSMT4" ShapeID="_x0000_i1027" Type="Embed" r:id="rId15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内完全燃烧了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d776237845fded133ef34870d44afdb6" coordsize="21600,21600" filled="f" id="_x0000_i1028" o:ole="" o:preferrelative="t" stroked="f" style="width:19.35pt;height:14.05pt" type="#_x0000_t75">
            <v:stroke joinstyle="miter"/>
            <v:imagedata o:title="eqIdd776237845fded133ef34870d44afdb6" r:id="rId16"/>
            <o:lock aspectratio="t" v:ext="edit"/>
            <w10:anchorlock/>
          </v:shape>
          <o:OLEObject DrawAspect="Content" ObjectID="_1468075728" ProgID="Equation.DSMT4" ShapeID="_x0000_i1028" Type="Embed" r:id="rId17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的酒精，水的比热容为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09d19daf9db8b059dd55d96b9481fb13" coordsize="21600,21600" filled="f" id="_x0000_i1029" o:ole="" o:preferrelative="t" stroked="f" style="width:80.05pt;height:17.85pt" type="#_x0000_t75">
            <v:stroke joinstyle="miter"/>
            <v:imagedata o:title="eqId09d19daf9db8b059dd55d96b9481fb13" r:id="rId18"/>
            <o:lock aspectratio="t" v:ext="edit"/>
            <w10:anchorlock/>
          </v:shape>
          <o:OLEObject DrawAspect="Content" ObjectID="_1468075729" ProgID="Equation.DSMT4" ShapeID="_x0000_i1029" Type="Embed" r:id="rId19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，酒精的热值约为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969f46eaac951d37bb31ebdd7f3dd51a" coordsize="21600,21600" filled="f" id="_x0000_i1030" o:ole="" o:preferrelative="t" stroked="f" style="width:48.4pt;height:15.7pt" type="#_x0000_t75">
            <v:stroke joinstyle="miter"/>
            <v:imagedata o:title="eqId969f46eaac951d37bb31ebdd7f3dd51a" r:id="rId20"/>
            <o:lock aspectratio="t" v:ext="edit"/>
            <w10:anchorlock/>
          </v:shape>
          <o:OLEObject DrawAspect="Content" ObjectID="_1468075730" ProgID="Equation.DSMT4" ShapeID="_x0000_i1030" Type="Embed" r:id="rId21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。求：</w:t>
      </w:r>
    </w:p>
    <w:p w14:paraId="760565D0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1828800" cy="1152525"/>
            <wp:effectExtent b="9525" l="0" r="0" t="0"/>
            <wp:docPr descr="@@@b10d1c5d-c3e8-4dfb-9ff5-41574bd4843a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10d1c5d-c3e8-4dfb-9ff5-41574bd4843a" id="100029" name="图片 1000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0709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(1)酒精完全燃烧产生的热量；</w:t>
      </w:r>
    </w:p>
    <w:p w14:paraId="4345AA8E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(2)经过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e4ff4dd5b7279fc9797cca88061b0202" coordsize="21600,21600" filled="f" id="_x0000_i1031" o:ole="" o:preferrelative="t" stroked="f" style="width:25.5pt;height:12.4pt" type="#_x0000_t75">
            <v:stroke joinstyle="miter"/>
            <v:imagedata o:title="eqIde4ff4dd5b7279fc9797cca88061b0202" r:id="rId14"/>
            <o:lock aspectratio="t" v:ext="edit"/>
            <w10:anchorlock/>
          </v:shape>
          <o:OLEObject DrawAspect="Content" ObjectID="_1468075731" ProgID="Equation.DSMT4" ShapeID="_x0000_i1031" Type="Embed" r:id="rId23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时间加热，水所吸收的热量；</w:t>
      </w:r>
    </w:p>
    <w:p w14:paraId="1C7183A9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(3)酒精炉烧水时的热效率；</w:t>
      </w:r>
    </w:p>
    <w:p w14:paraId="465D305C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(4)若改用煤气来加热这些水，需要完全燃烧煤气的质量。（煤气的热值为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aa3c23c3b0a0fe477076b9f25b39bf6c" coordsize="21600,21600" filled="f" id="_x0000_i1032" o:ole="" o:preferrelative="t" stroked="f" style="width:57.2pt;height:16.1pt" type="#_x0000_t75">
            <v:stroke joinstyle="miter"/>
            <v:imagedata o:title="eqIdaa3c23c3b0a0fe477076b9f25b39bf6c" r:id="rId24"/>
            <o:lock aspectratio="t" v:ext="edit"/>
            <w10:anchorlock/>
          </v:shape>
          <o:OLEObject DrawAspect="Content" ObjectID="_1468075732" ProgID="Equation.DSMT4" ShapeID="_x0000_i1032" Type="Embed" r:id="rId25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，假设煤气燃烧放出的热量全部被水吸收）</w:t>
      </w:r>
    </w:p>
    <w:p w14:paraId="79709AAD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5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．用燃气灶烧水，燃烧0.4kg的煤气，使50kg的水从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6b20f32335ee719e0ec95d3d4122c485" coordsize="21600,21600" filled="f" id="_x0000_i1033" o:ole="" o:preferrelative="t" stroked="f" style="width:24.6pt;height:14.4pt" type="#_x0000_t75">
            <v:stroke joinstyle="miter"/>
            <v:imagedata o:title="eqId6b20f32335ee719e0ec95d3d4122c485" r:id="rId26"/>
            <o:lock aspectratio="t" v:ext="edit"/>
            <w10:anchorlock/>
          </v:shape>
          <o:OLEObject DrawAspect="Content" ObjectID="_1468075733" ProgID="Equation.DSMT4" ShapeID="_x0000_i1033" Type="Embed" r:id="rId27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升高到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c37643fb3540842ee067fd4330747399" coordsize="21600,21600" filled="f" id="_x0000_i1034" o:ole="" o:preferrelative="t" stroked="f" style="width:24.6pt;height:13.95pt" type="#_x0000_t75">
            <v:stroke joinstyle="miter"/>
            <v:imagedata o:title="eqIdc37643fb3540842ee067fd4330747399" r:id="rId28"/>
            <o:lock aspectratio="t" v:ext="edit"/>
            <w10:anchorlock/>
          </v:shape>
          <o:OLEObject DrawAspect="Content" ObjectID="_1468075734" ProgID="Equation.DSMT4" ShapeID="_x0000_i1034" Type="Embed" r:id="rId29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，已知水的比热容为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1a0f4dbb2914cd72f44e3661711b04b2" coordsize="21600,21600" filled="f" id="_x0000_i1035" o:ole="" o:preferrelative="t" stroked="f" style="width:84.45pt;height:19.55pt" type="#_x0000_t75">
            <v:stroke joinstyle="miter"/>
            <v:imagedata o:title="eqId1a0f4dbb2914cd72f44e3661711b04b2" r:id="rId30"/>
            <o:lock aspectratio="t" v:ext="edit"/>
            <w10:anchorlock/>
          </v:shape>
          <o:OLEObject DrawAspect="Content" ObjectID="_1468075735" ProgID="Equation.DSMT4" ShapeID="_x0000_i1035" Type="Embed" r:id="rId31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，煤气的热值为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14be7a462c4e22b6878c395bd1535253" coordsize="21600,21600" filled="f" id="_x0000_i1036" o:ole="" o:preferrelative="t" stroked="f" style="width:62.45pt;height:15.7pt" type="#_x0000_t75">
            <v:stroke joinstyle="miter"/>
            <v:imagedata o:title="eqId14be7a462c4e22b6878c395bd1535253" r:id="rId32"/>
            <o:lock aspectratio="t" v:ext="edit"/>
            <w10:anchorlock/>
          </v:shape>
          <o:OLEObject DrawAspect="Content" ObjectID="_1468075736" ProgID="Equation.DSMT4" ShapeID="_x0000_i1036" Type="Embed" r:id="rId33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。求：</w:t>
      </w:r>
    </w:p>
    <w:p w14:paraId="59C3EE7C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(1)0.4kg煤气完全燃烧放出的热量；</w:t>
      </w:r>
    </w:p>
    <w:p w14:paraId="76BD7533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(2)燃气灶烧水的效率。</w:t>
      </w:r>
    </w:p>
    <w:p w14:paraId="7B92CDF9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6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．2025年3月，我国新型055驱逐舰到达南太平洋指定海域开展演习。据网络信息显示，055驱逐舰使用的是燃气轮机动力系统，燃料是柴油，最大航速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42f145950862ad3f5f3b1d809af1bb9d" coordsize="21600,21600" filled="f" id="_x0000_i1037" o:ole="" o:preferrelative="t" stroked="f" style="width:36.05pt;height:11.25pt" type="#_x0000_t75">
            <v:stroke joinstyle="miter"/>
            <v:imagedata o:title="eqId42f145950862ad3f5f3b1d809af1bb9d" r:id="rId34"/>
            <o:lock aspectratio="t" v:ext="edit"/>
            <w10:anchorlock/>
          </v:shape>
          <o:OLEObject DrawAspect="Content" ObjectID="_1468075737" ProgID="Equation.DSMT4" ShapeID="_x0000_i1037" Type="Embed" r:id="rId35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。求：</w:t>
      </w:r>
    </w:p>
    <w:p w14:paraId="7D6F0CD8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(1)若055驱逐舰以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6fa9b7ea41ad09d9e5c6a207878dcd18" coordsize="21600,21600" filled="f" id="_x0000_i1038" o:ole="" o:preferrelative="t" stroked="f" style="width:40.45pt;height:12.6pt" type="#_x0000_t75">
            <v:stroke joinstyle="miter"/>
            <v:imagedata o:title="eqId6fa9b7ea41ad09d9e5c6a207878dcd18" r:id="rId36"/>
            <o:lock aspectratio="t" v:ext="edit"/>
            <w10:anchorlock/>
          </v:shape>
          <o:OLEObject DrawAspect="Content" ObjectID="_1468075738" ProgID="Equation.DSMT4" ShapeID="_x0000_i1038" Type="Embed" r:id="rId37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的速度匀速航行时，动力推进系统的输出功率为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bf8b479c3005350114fa50a4c8a930b0" coordsize="21600,21600" filled="f" id="_x0000_i1039" o:ole="" o:preferrelative="t" stroked="f" style="width:41.3pt;height:13.65pt" type="#_x0000_t75">
            <v:stroke joinstyle="miter"/>
            <v:imagedata o:title="eqIdbf8b479c3005350114fa50a4c8a930b0" r:id="rId38"/>
            <o:lock aspectratio="t" v:ext="edit"/>
            <w10:anchorlock/>
          </v:shape>
          <o:OLEObject DrawAspect="Content" ObjectID="_1468075739" ProgID="Equation.DSMT4" ShapeID="_x0000_i1039" Type="Embed" r:id="rId39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，055驱逐舰受到的牵引力是多少？</w:t>
      </w:r>
    </w:p>
    <w:p w14:paraId="061C0C09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(2)055驱逐舰以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6fa9b7ea41ad09d9e5c6a207878dcd18" coordsize="21600,21600" filled="f" id="_x0000_i1040" o:ole="" o:preferrelative="t" stroked="f" style="width:40.45pt;height:12.6pt" type="#_x0000_t75">
            <v:stroke joinstyle="miter"/>
            <v:imagedata o:title="eqId6fa9b7ea41ad09d9e5c6a207878dcd18" r:id="rId36"/>
            <o:lock aspectratio="t" v:ext="edit"/>
            <w10:anchorlock/>
          </v:shape>
          <o:OLEObject DrawAspect="Content" ObjectID="_1468075740" ProgID="Equation.DSMT4" ShapeID="_x0000_i1040" Type="Embed" r:id="rId40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的速度匀速航行1小时，发动机热效率约为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2d0797a4e8f5cb2a7746ce2e4ea4e81f" coordsize="21600,21600" filled="f" id="_x0000_i1041" o:ole="" o:preferrelative="t" stroked="f" style="width:22.85pt;height:12.4pt" type="#_x0000_t75">
            <v:stroke joinstyle="miter"/>
            <v:imagedata o:title="eqId2d0797a4e8f5cb2a7746ce2e4ea4e81f" r:id="rId41"/>
            <o:lock aspectratio="t" v:ext="edit"/>
            <w10:anchorlock/>
          </v:shape>
          <o:OLEObject DrawAspect="Content" ObjectID="_1468075741" ProgID="Equation.DSMT4" ShapeID="_x0000_i1041" Type="Embed" r:id="rId42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，消耗柴油多少kg？（柴油的热值为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01991898e27389d92822d1176b377da8" coordsize="21600,21600" filled="f" id="_x0000_i1042" o:ole="" o:preferrelative="t" stroked="f" style="width:52.75pt;height:16.2pt" type="#_x0000_t75">
            <v:stroke joinstyle="miter"/>
            <v:imagedata o:title="eqId01991898e27389d92822d1176b377da8" r:id="rId43"/>
            <o:lock aspectratio="t" v:ext="edit"/>
            <w10:anchorlock/>
          </v:shape>
          <o:OLEObject DrawAspect="Content" ObjectID="_1468075742" ProgID="Equation.DSMT4" ShapeID="_x0000_i1042" Type="Embed" r:id="rId44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）</w:t>
      </w:r>
    </w:p>
    <w:p w14:paraId="12485C21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(3)若上述柴油完全燃烧放出热量的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3a786eb5e22165c94bed21ba003aff8f" coordsize="21600,21600" filled="f" id="_x0000_i1043" o:ole="" o:preferrelative="t" stroked="f" style="width:19.35pt;height:11.4pt" type="#_x0000_t75">
            <v:stroke joinstyle="miter"/>
            <v:imagedata o:title="eqId3a786eb5e22165c94bed21ba003aff8f" r:id="rId45"/>
            <o:lock aspectratio="t" v:ext="edit"/>
            <w10:anchorlock/>
          </v:shape>
          <o:OLEObject DrawAspect="Content" ObjectID="_1468075743" ProgID="Equation.DSMT4" ShapeID="_x0000_i1043" Type="Embed" r:id="rId46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被水吸收，可使初温为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3e5bb598ac1484fca3b12e88eca0f8db" coordsize="21600,21600" filled="f" id="_x0000_i1044" o:ole="" o:preferrelative="t" stroked="f" style="width:24.6pt;height:13.95pt" type="#_x0000_t75">
            <v:stroke joinstyle="miter"/>
            <v:imagedata o:title="eqId3e5bb598ac1484fca3b12e88eca0f8db" r:id="rId47"/>
            <o:lock aspectratio="t" v:ext="edit"/>
            <w10:anchorlock/>
          </v:shape>
          <o:OLEObject DrawAspect="Content" ObjectID="_1468075744" ProgID="Equation.DSMT4" ShapeID="_x0000_i1044" Type="Embed" r:id="rId48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，质量为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1a82a4aded7219e7157cb7cd996936f5" coordsize="21600,21600" filled="f" id="_x0000_i1045" o:ole="" o:preferrelative="t" stroked="f" style="width:41.35pt;height:15.9pt" type="#_x0000_t75">
            <v:stroke joinstyle="miter"/>
            <v:imagedata o:title="eqId1a82a4aded7219e7157cb7cd996936f5" r:id="rId49"/>
            <o:lock aspectratio="t" v:ext="edit"/>
            <w10:anchorlock/>
          </v:shape>
          <o:OLEObject DrawAspect="Content" ObjectID="_1468075745" ProgID="Equation.DSMT4" ShapeID="_x0000_i1045" Type="Embed" r:id="rId50"/>
        </w:objec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的水，温度升高多少？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object>
          <v:shape alt="eqId413c2fa8cac1b0cc6438d117d4fb4efd" coordsize="21600,21600" filled="f" id="_x0000_i1046" o:ole="" o:preferrelative="t" stroked="f" style="width:116.1pt;height:21.1pt" type="#_x0000_t75">
            <v:stroke joinstyle="miter"/>
            <v:imagedata o:title="eqId413c2fa8cac1b0cc6438d117d4fb4efd" r:id="rId51"/>
            <o:lock aspectratio="t" v:ext="edit"/>
            <w10:anchorlock/>
          </v:shape>
          <o:OLEObject DrawAspect="Content" ObjectID="_1468075746" ProgID="Equation.DSMT4" ShapeID="_x0000_i1046" Type="Embed" r:id="rId52"/>
        </w:object>
      </w:r>
    </w:p>
    <w:p w14:paraId="343D043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</w:pP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题型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三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 xml:space="preserve"> 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能量的转化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（共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3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小题）</w:t>
      </w:r>
    </w:p>
    <w:p w14:paraId="22C615F3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7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．指出下列现象中能量的转化形式。</w:t>
      </w:r>
    </w:p>
    <w:p w14:paraId="187D59E3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(1)汽车刹车时刹车片发热：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；</w:t>
      </w:r>
    </w:p>
    <w:p w14:paraId="31EC876B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(2)用燃料烧水：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；</w:t>
      </w:r>
    </w:p>
    <w:p w14:paraId="4FC9262E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(3)给手机充电：；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；</w:t>
      </w:r>
    </w:p>
    <w:p w14:paraId="09C72890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(4)植物进行光合作用：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。</w:t>
      </w:r>
    </w:p>
    <w:p w14:paraId="05FA4F8F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8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</w:t>
      </w:r>
      <w:r>
        <w:rPr>
          <w:rFonts w:asciiTheme="minorEastAsia" w:cstheme="minorEastAsia" w:eastAsiaTheme="minorEastAsia" w:hAnsiTheme="minorEastAsia" w:hint="eastAsia"/>
          <w:color w:val="FF0000"/>
          <w:sz w:val="21"/>
          <w:szCs w:val="21"/>
        </w:rPr>
        <w:t>（2025·山东泰安·中考真题）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2025年4月24日，搭载神舟二十号载人飞船的长征二号F遥二十运载火箭成功发射。在火箭加速升空的过程中，下列说法正确的是（　　）</w:t>
      </w:r>
    </w:p>
    <w:p w14:paraId="0AE06AA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A．燃料燃烧产生的内能转化为火箭的机械能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B．载人飞船的重力势能转化为动能</w:t>
      </w:r>
    </w:p>
    <w:p w14:paraId="419CCF73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C．载人飞船的机械能不变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D．火箭发动机的热机效率可达100%</w:t>
      </w:r>
    </w:p>
    <w:p w14:paraId="54D539D8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9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．以下四幅图中，关于能量转化说法正确的是（　　）</w:t>
      </w:r>
    </w:p>
    <w:p w14:paraId="43BDFE88">
      <w:pPr>
        <w:shd w:color="auto" w:fill="auto" w:val="clear"/>
        <w:spacing w:line="360" w:lineRule="auto"/>
        <w:jc w:val="both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600450" cy="895350"/>
            <wp:effectExtent b="0" l="0" r="0" t="0"/>
            <wp:docPr descr="@@@4c7326a9-131f-4681-bcfd-a09350a1bc26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c7326a9-131f-4681-bcfd-a09350a1bc26" id="100005" name="图片 1000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4C37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A．图甲所示，过山车向下运动时是动能转化为重力势能</w:t>
      </w:r>
    </w:p>
    <w:p w14:paraId="7F73BE3E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B．图乙所示，水电站将水的电能转化为机械能</w:t>
      </w:r>
    </w:p>
    <w:p w14:paraId="6D46A5DC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C．图丙所示，自行车运动员奋力蹬车时，人体内的一部分化学能转化为动能</w:t>
      </w:r>
    </w:p>
    <w:p w14:paraId="1C4E29AE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D．图丁所示，汽车在刹车过程中，刹车片会发热，将内能转化为动能</w:t>
      </w:r>
    </w:p>
    <w:p w14:paraId="5161A4A9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</w:pP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题型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四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 xml:space="preserve"> 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能量的转移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（共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2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小题）</w:t>
      </w:r>
    </w:p>
    <w:p w14:paraId="47C2639D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10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．下列能量转化或转移的过程中，属于内能的转移的是（</w:t>
      </w:r>
      <w:r>
        <w:rPr>
          <w:rFonts w:asciiTheme="minorEastAsia" w:cstheme="minorEastAsia" w:eastAsiaTheme="minorEastAsia" w:hAnsiTheme="minorEastAsia" w:hint="eastAsia"/>
          <w:kern w:val="0"/>
          <w:sz w:val="21"/>
          <w:szCs w:val="21"/>
        </w:rPr>
        <w:t>   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）</w:t>
      </w:r>
    </w:p>
    <w:p w14:paraId="30E97AB6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A．光合作用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B．用电灯照明</w:t>
      </w:r>
    </w:p>
    <w:p w14:paraId="0903F0A6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C．用暖水袋取暖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D．天然气的燃烧</w:t>
      </w:r>
    </w:p>
    <w:p w14:paraId="77FB7295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11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</w:t>
      </w:r>
      <w:r>
        <w:rPr>
          <w:rFonts w:asciiTheme="minorEastAsia" w:cstheme="minorEastAsia" w:eastAsiaTheme="minorEastAsia" w:hAnsiTheme="minorEastAsia" w:hint="eastAsia"/>
          <w:color w:val="FF0000"/>
          <w:sz w:val="21"/>
          <w:szCs w:val="21"/>
        </w:rPr>
        <w:t>（23-24九年级上·湖北黄石·期末）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自然界的能量可以从一个物体转移到另一个物体，也可以从一种形式转化为其他形式。如图所示的事例中，能量的形式发生了转移的是 （　　）</w:t>
      </w:r>
    </w:p>
    <w:p w14:paraId="404FBA9C">
      <w:pPr>
        <w:shd w:color="auto" w:fill="auto" w:val="clear"/>
        <w:spacing w:line="360" w:lineRule="auto"/>
        <w:jc w:val="both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4200525" cy="1095375"/>
            <wp:effectExtent b="9525" l="0" r="9525" t="0"/>
            <wp:docPr descr="@@@ec3a22d2-1fa0-491a-9706-00ed2cd89f7b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3a22d2-1fa0-491a-9706-00ed2cd89f7b" id="100003" name="图片 10000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9080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①图甲：高温的电炉丝使周围的空气温度上升</w:t>
      </w:r>
    </w:p>
    <w:p w14:paraId="3DF6930E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②图乙：流星从夜空快速滑过发出耀眼的光亮</w:t>
      </w:r>
    </w:p>
    <w:p w14:paraId="18A6D0C0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③图丙：试管中高温水蒸气弹出管口的橡胶塞</w:t>
      </w:r>
    </w:p>
    <w:p w14:paraId="5CA57799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④图丁：涨潮时海水涌入水坝冲击水轮机转动</w:t>
      </w:r>
    </w:p>
    <w:p w14:paraId="064D68D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A．①②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B．②③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C．①④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ab/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D．②④</w:t>
      </w:r>
    </w:p>
    <w:p w14:paraId="15011E4F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</w:pP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题型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五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 xml:space="preserve"> 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能量的转化和转移有方向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（共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2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小题）</w:t>
      </w:r>
    </w:p>
    <w:p w14:paraId="01623F32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12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</w:t>
      </w:r>
      <w:r>
        <w:rPr>
          <w:rFonts w:asciiTheme="minorEastAsia" w:cstheme="minorEastAsia" w:eastAsiaTheme="minorEastAsia" w:hAnsiTheme="minorEastAsia" w:hint="eastAsia"/>
          <w:color w:val="FF0000"/>
          <w:sz w:val="21"/>
          <w:szCs w:val="21"/>
        </w:rPr>
        <w:t>（2025·江西·一模）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下列关于能量转移和转化的方向性的说法中，不正确的是（　　）</w:t>
      </w:r>
    </w:p>
    <w:p w14:paraId="0A5570DE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A．在自然界中不是所有能量都能利用</w:t>
      </w:r>
    </w:p>
    <w:p w14:paraId="6E770376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B．能量的利用是有条件的，也是有代价的</w:t>
      </w:r>
    </w:p>
    <w:p w14:paraId="626BCBE9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C．不同温度的物体发生热传递时，热量可以自发地从高温物体传到低温物体</w:t>
      </w:r>
    </w:p>
    <w:p w14:paraId="6777E648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D．汽车刹车时，车的动能转化为内能，这些内能可以收集起来，再作为车行驶的动力</w:t>
      </w:r>
    </w:p>
    <w:p w14:paraId="76BEA071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13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</w:t>
      </w:r>
      <w:r>
        <w:rPr>
          <w:rFonts w:asciiTheme="minorEastAsia" w:cstheme="minorEastAsia" w:eastAsiaTheme="minorEastAsia" w:hAnsiTheme="minorEastAsia" w:hint="eastAsia"/>
          <w:color w:val="FF0000"/>
          <w:sz w:val="21"/>
          <w:szCs w:val="21"/>
        </w:rPr>
        <w:t>（2025·江苏盐城·一模）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汽车紧急刹车后减速滑行，汽车的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能转化为刹车和刹车片、轮胎与地面的内能，该过程中刹车与刹车片增加的总内能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于汽车减少的动能。散失到空气中的内能无法自动转化为机械能再用来驱动汽车，这是因为能量的转移和转化具有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性。</w:t>
      </w:r>
    </w:p>
    <w:p w14:paraId="10B42CF9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</w:pP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题型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六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 xml:space="preserve"> 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能量守恒定律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（共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  <w:lang w:eastAsia="zh-CN" w:val="en-US"/>
        </w:rPr>
        <w:t>3</w:t>
      </w:r>
      <w:r>
        <w:rPr>
          <w:rFonts w:asciiTheme="minorEastAsia" w:cstheme="minorEastAsia" w:eastAsiaTheme="minorEastAsia" w:hAnsiTheme="minorEastAsia" w:hint="eastAsia"/>
          <w:b/>
          <w:color w:val="0070C0"/>
          <w:sz w:val="21"/>
          <w:szCs w:val="21"/>
          <w:u w:val="double"/>
        </w:rPr>
        <w:t>小题）</w:t>
      </w:r>
    </w:p>
    <w:p w14:paraId="25660C75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14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．不需要动力就可以源源不断地对外做功的机器叫做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。能量守恒定律的发现，使人们认识到：任何一部机器，只能使能量从一种形式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为其他形式，而不能无中生有地制造能量。因此，根本不可能造出永动机。</w:t>
      </w:r>
    </w:p>
    <w:p w14:paraId="4A825249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15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．关于能量守恒定律，下列说法中错误的是（</w:t>
      </w:r>
      <w:r>
        <w:rPr>
          <w:rFonts w:asciiTheme="minorEastAsia" w:cstheme="minorEastAsia" w:eastAsiaTheme="minorEastAsia" w:hAnsiTheme="minorEastAsia" w:hint="eastAsia"/>
          <w:kern w:val="0"/>
          <w:sz w:val="21"/>
          <w:szCs w:val="21"/>
        </w:rPr>
        <w:t>   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）</w:t>
      </w:r>
    </w:p>
    <w:p w14:paraId="463DCC1C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A．能量守恒定律的成立是有一定条件的</w:t>
      </w:r>
    </w:p>
    <w:p w14:paraId="48BC3531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B．各种形式的能量都可以在一定条件下相互转化</w:t>
      </w:r>
    </w:p>
    <w:p w14:paraId="79191F00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C．做功改变内能的过程是不同形式的能量的转化过程</w:t>
      </w:r>
    </w:p>
    <w:p w14:paraId="6BDF2B3C">
      <w:pPr>
        <w:shd w:color="auto" w:fill="auto" w:val="clear"/>
        <w:spacing w:line="360" w:lineRule="auto"/>
        <w:ind w:left="300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</w:rPr>
        <w:t>D．热传递改变内能的过程是能量的转移过程</w:t>
      </w:r>
    </w:p>
    <w:p w14:paraId="36A08CC2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z w:val="21"/>
          <w:szCs w:val="21"/>
          <w:lang w:eastAsia="zh-CN" w:val="en-US"/>
        </w:rPr>
        <w:t>16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．石墨烯是一种具有高强度、优异导电性和导热性、高透明度及化学性质稳定的二维碳材料。如图所示是某平台商家宣传的含有石墨烯的保暖裤，声称该保暖裤具有自发热功能，你认为这种宣传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（选填“属于”或“不属于”）虚假宣传，理由是</w:t>
      </w:r>
      <w:r>
        <w:rPr>
          <w:rFonts w:asciiTheme="minorEastAsia" w:cstheme="minorEastAsia" w:eastAsiaTheme="minorEastAsia" w:hAnsiTheme="minorEastAsia" w:hint="eastAsia"/>
          <w:b w:val="0"/>
          <w:sz w:val="21"/>
          <w:szCs w:val="21"/>
          <w:u w:val="single"/>
        </w:rPr>
        <w:t xml:space="preserve">      </w:t>
      </w:r>
      <w:r>
        <w:rPr>
          <w:rFonts w:asciiTheme="minorEastAsia" w:cstheme="minorEastAsia" w:eastAsiaTheme="minorEastAsia" w:hAnsiTheme="minorEastAsia" w:hint="eastAsia"/>
          <w:sz w:val="21"/>
          <w:szCs w:val="21"/>
        </w:rPr>
        <w:t>。</w:t>
      </w:r>
    </w:p>
    <w:p w14:paraId="3997CB24">
      <w:pPr>
        <w:shd w:color="auto" w:fill="auto" w:val="clear"/>
        <w:spacing w:line="360" w:lineRule="auto"/>
        <w:jc w:val="left"/>
        <w:textAlignment w:val="center"/>
        <w:rPr>
          <w:rFonts w:asciiTheme="minorEastAsia" w:cstheme="minorEastAsia" w:eastAsiaTheme="minorEastAsia" w:hAnsiTheme="minorEastAsia" w:hint="eastAsia"/>
          <w:sz w:val="21"/>
          <w:szCs w:val="21"/>
        </w:rPr>
      </w:pPr>
      <w:r>
        <w:rPr>
          <w:rFonts w:asciiTheme="minorEastAsia" w:cstheme="minorEastAsia" w:eastAsiaTheme="minorEastAsia" w:hAnsiTheme="minorEastAsia" w:hint="eastAsia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952500" cy="942975"/>
            <wp:effectExtent b="9525" l="0" r="0" t="0"/>
            <wp:docPr descr="@@@c085da32-5cda-4527-b4f6-a9d84ecb0afe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085da32-5cda-4527-b4f6-a9d84ecb0afe" id="100019" name="图片 1000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0705">
      <w:pPr>
        <w:shd w:color="auto" w:fill="auto" w:val="clear"/>
        <w:spacing w:line="360" w:lineRule="auto"/>
        <w:jc w:val="left"/>
        <w:textAlignment w:val="center"/>
        <w:rPr>
          <w:color w:val="FF0000"/>
          <w:sz w:val="21"/>
        </w:rPr>
      </w:pPr>
    </w:p>
    <w:sectPr>
      <w:headerReference r:id="rId56" w:type="default"/>
      <w:footerReference r:id="rId57" w:type="default"/>
      <w:type w:val="continuous"/>
      <w:pgSz w:h="16838" w:w="11906"/>
      <w:pgMar w:bottom="1417" w:footer="992" w:gutter="0" w:header="851" w:left="1077" w:right="1077" w:top="1417"/>
      <w:pgNumType w:fmt="decimal"/>
      <w:cols w:num="1" w:space="425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BEA90FA"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5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1DF24607">
                    <w:pPr>
                      <w:jc w:val="cen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6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7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D53DF5C">
    <w:pPr>
      <w:pStyle w:val="Header"/>
      <w:pBdr>
        <w:bottom w:val="none" w:sz="0" w:space="1" w:color="auto"/>
      </w:pBdr>
      <w:jc w:val="both"/>
    </w:pPr>
    <w:r>
      <w:rPr>
        <w:rFonts w:ascii="Times New Roman" w:hAnsi="Times New Roman" w:cs="Times New Roman" w:hint="eastAsia"/>
        <w:kern w:val="0"/>
        <w:sz w:val="2"/>
        <w:szCs w:val="2"/>
      </w:rPr>
      <w:drawing>
        <wp:inline distT="0" distB="0" distL="114300" distR="114300">
          <wp:extent cx="6188710" cy="189865"/>
          <wp:effectExtent l="0" t="0" r="2540" b="635"/>
          <wp:docPr id="4" name="图片 675" descr="彩色-A4页眉-上好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675" descr="彩色-A4页眉-上好课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AC975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 coordsize="21600,21600" o:preferrelative="t" filled="f" stroked="f">
          <v:stroke joinstyle="miter"/>
          <v:imagedata r:id="rId2" o:title="%25257B75232B38-A165-1FB7-499C-2E1C792CACB5%25257D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75pt;height:0.7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14:paraId="593723BF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_x0000_s1027" o:spid="_x0000_s2051" type="#_x0000_t75" alt="学科网 zxxk.com" style="width:0.75pt;height:0.75pt;margin-top:8.45pt;margin-left:351pt;mso-height-relative:page;mso-width-relative:page;position:absolute;z-index:251659264" coordsize="21600,21600" o:preferrelative="t" filled="f" stroked="f">
          <v:stroke joinstyle="miter"/>
          <v:imagedata r:id="rId2" o:title="%25257B75232B38-A165-1FB7-499C-2E1C792CACB5%25257D"/>
          <o:lock v:ext="edit" aspectratio="t"/>
        </v:shape>
      </w:pict>
    </w:r>
    <w:r>
      <w:rPr>
        <w:color w:val="FFFFFF"/>
        <w:sz w:val="2"/>
        <w:szCs w:val="2"/>
      </w:rPr>
      <w:pict>
        <v:shape id="_x0000_i2052" type="#_x0000_t136" alt="学科网 zxxk.com" style="width:0.75pt;height:0.7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3" type="#_x0000_t75" alt="学科网 zxxk.com" style="width:0.75pt;height:0.75pt;margin-top:8.45pt;margin-left:351pt;position:absolute;z-index:251660288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41561"/>
    <w:rsid w:val="00051F46"/>
    <w:rsid w:val="000D28C9"/>
    <w:rsid w:val="000D38AA"/>
    <w:rsid w:val="000D7007"/>
    <w:rsid w:val="000E4A0D"/>
    <w:rsid w:val="00146953"/>
    <w:rsid w:val="0018479C"/>
    <w:rsid w:val="001A598E"/>
    <w:rsid w:val="001F75B8"/>
    <w:rsid w:val="00204D6A"/>
    <w:rsid w:val="0023572C"/>
    <w:rsid w:val="0026575A"/>
    <w:rsid w:val="0027067E"/>
    <w:rsid w:val="002771D2"/>
    <w:rsid w:val="002B69C3"/>
    <w:rsid w:val="002D3AD8"/>
    <w:rsid w:val="002E56FE"/>
    <w:rsid w:val="00363227"/>
    <w:rsid w:val="00380443"/>
    <w:rsid w:val="003B2207"/>
    <w:rsid w:val="003F1D2B"/>
    <w:rsid w:val="0040402F"/>
    <w:rsid w:val="004151FC"/>
    <w:rsid w:val="0047331D"/>
    <w:rsid w:val="00477372"/>
    <w:rsid w:val="00486104"/>
    <w:rsid w:val="004F1E0E"/>
    <w:rsid w:val="0056487D"/>
    <w:rsid w:val="005904AB"/>
    <w:rsid w:val="005B0D24"/>
    <w:rsid w:val="0061322F"/>
    <w:rsid w:val="00680DA0"/>
    <w:rsid w:val="006A4D23"/>
    <w:rsid w:val="006E406D"/>
    <w:rsid w:val="00775536"/>
    <w:rsid w:val="00777083"/>
    <w:rsid w:val="00797489"/>
    <w:rsid w:val="007A4194"/>
    <w:rsid w:val="0085328A"/>
    <w:rsid w:val="00854B79"/>
    <w:rsid w:val="0089033B"/>
    <w:rsid w:val="008C774D"/>
    <w:rsid w:val="009035F2"/>
    <w:rsid w:val="00905698"/>
    <w:rsid w:val="00912AA1"/>
    <w:rsid w:val="00913910"/>
    <w:rsid w:val="00953707"/>
    <w:rsid w:val="009E5A20"/>
    <w:rsid w:val="00A1522A"/>
    <w:rsid w:val="00A16C5C"/>
    <w:rsid w:val="00A34256"/>
    <w:rsid w:val="00A61E2A"/>
    <w:rsid w:val="00AD12D4"/>
    <w:rsid w:val="00B205AE"/>
    <w:rsid w:val="00B72734"/>
    <w:rsid w:val="00BE29E7"/>
    <w:rsid w:val="00BF2518"/>
    <w:rsid w:val="00BF4AD7"/>
    <w:rsid w:val="00C02FC6"/>
    <w:rsid w:val="00C10EB7"/>
    <w:rsid w:val="00C2613D"/>
    <w:rsid w:val="00C543E2"/>
    <w:rsid w:val="00C87C45"/>
    <w:rsid w:val="00C91957"/>
    <w:rsid w:val="00C93621"/>
    <w:rsid w:val="00CD0E0E"/>
    <w:rsid w:val="00D07699"/>
    <w:rsid w:val="00D12227"/>
    <w:rsid w:val="00D57EDA"/>
    <w:rsid w:val="00DA5192"/>
    <w:rsid w:val="00DD0D58"/>
    <w:rsid w:val="00E61D16"/>
    <w:rsid w:val="00E8727B"/>
    <w:rsid w:val="00EA42EC"/>
    <w:rsid w:val="00F2685D"/>
    <w:rsid w:val="00F46E2C"/>
    <w:rsid w:val="00F9320A"/>
    <w:rsid w:val="00F9418D"/>
    <w:rsid w:val="00FB568B"/>
    <w:rsid w:val="01293837"/>
    <w:rsid w:val="01F64BC5"/>
    <w:rsid w:val="06361B7E"/>
    <w:rsid w:val="064D5357"/>
    <w:rsid w:val="06744454"/>
    <w:rsid w:val="176F0507"/>
    <w:rsid w:val="18B46EBE"/>
    <w:rsid w:val="1F727632"/>
    <w:rsid w:val="1FEB297D"/>
    <w:rsid w:val="25783B09"/>
    <w:rsid w:val="265309DC"/>
    <w:rsid w:val="2F302D5E"/>
    <w:rsid w:val="30B85177"/>
    <w:rsid w:val="324B44BE"/>
    <w:rsid w:val="361F6ADE"/>
    <w:rsid w:val="369E781D"/>
    <w:rsid w:val="36B22F61"/>
    <w:rsid w:val="3868707E"/>
    <w:rsid w:val="3A4B3142"/>
    <w:rsid w:val="3C951B5E"/>
    <w:rsid w:val="43F052E8"/>
    <w:rsid w:val="45F10750"/>
    <w:rsid w:val="486E697A"/>
    <w:rsid w:val="4CB83D37"/>
    <w:rsid w:val="5710400B"/>
    <w:rsid w:val="5AD94002"/>
    <w:rsid w:val="5B294982"/>
    <w:rsid w:val="5FB70725"/>
    <w:rsid w:val="609F0FC0"/>
    <w:rsid w:val="63031486"/>
    <w:rsid w:val="63F50154"/>
    <w:rsid w:val="63FB42EA"/>
    <w:rsid w:val="64B7572B"/>
    <w:rsid w:val="65C67707"/>
    <w:rsid w:val="66CF2882"/>
    <w:rsid w:val="6DDB7D5E"/>
    <w:rsid w:val="71401698"/>
    <w:rsid w:val="717B7BA7"/>
    <w:rsid w:val="75220020"/>
    <w:rsid w:val="7C0D63FF"/>
  </w:rsids>
  <w:docVars>
    <w:docVar w:name="commondata" w:val="eyJoZGlkIjoiZTEyOWE2NTA0ZmFlNzQ5NTkyNTQ4MGI2YzdlNDZkN2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a3"/>
    <w:uiPriority w:val="99"/>
    <w:semiHidden/>
    <w:unhideWhenUsed/>
    <w:qFormat/>
    <w:pPr>
      <w:ind w:left="100" w:leftChars="2500"/>
    </w:pPr>
    <w:rPr>
      <w:rFonts w:ascii="Calibri" w:eastAsia="宋体" w:hAnsi="Calibri" w:cs="Times New Roman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99"/>
    <w:qFormat/>
    <w:rPr>
      <w:rFonts w:ascii="Calibri" w:hAnsi="Calibri"/>
    </w:rPr>
    <w:tblPr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iaoti041">
    <w:name w:val="biaoti041"/>
    <w:qFormat/>
    <w:rPr>
      <w:b/>
      <w:bCs/>
      <w:color w:val="549395"/>
    </w:rPr>
  </w:style>
  <w:style w:type="paragraph" w:styleId="NoSpacing">
    <w:name w:val="No Spacing"/>
    <w:link w:val="a2"/>
    <w:uiPriority w:val="1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character" w:customStyle="1" w:styleId="a2">
    <w:name w:val="无间隔 字符"/>
    <w:basedOn w:val="DefaultParagraphFont"/>
    <w:link w:val="NoSpacing"/>
    <w:uiPriority w:val="1"/>
    <w:qFormat/>
    <w:rPr>
      <w:rFonts w:ascii="Calibri" w:eastAsia="宋体" w:hAnsi="Calibri" w:cs="Times New Roman"/>
      <w:kern w:val="0"/>
      <w:sz w:val="22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a3">
    <w:name w:val="日期 字符"/>
    <w:basedOn w:val="DefaultParagraphFont"/>
    <w:link w:val="Date"/>
    <w:uiPriority w:val="99"/>
    <w:semiHidden/>
    <w:qFormat/>
    <w:rPr>
      <w:rFonts w:ascii="Calibri" w:eastAsia="宋体" w:hAnsi="Calibri" w:cs="Times New Roman"/>
    </w:r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1" Type="http://schemas.openxmlformats.org/officeDocument/2006/relationships/oleObject" Target="embeddings/oleObject1.bin" /><Relationship Id="rId12" Type="http://schemas.openxmlformats.org/officeDocument/2006/relationships/image" Target="media/image7.wmf" /><Relationship Id="rId13" Type="http://schemas.openxmlformats.org/officeDocument/2006/relationships/oleObject" Target="embeddings/oleObject2.bin" /><Relationship Id="rId14" Type="http://schemas.openxmlformats.org/officeDocument/2006/relationships/image" Target="media/image8.wmf" /><Relationship Id="rId15" Type="http://schemas.openxmlformats.org/officeDocument/2006/relationships/oleObject" Target="embeddings/oleObject3.bin" /><Relationship Id="rId16" Type="http://schemas.openxmlformats.org/officeDocument/2006/relationships/image" Target="media/image9.wmf" /><Relationship Id="rId17" Type="http://schemas.openxmlformats.org/officeDocument/2006/relationships/oleObject" Target="embeddings/oleObject4.bin" /><Relationship Id="rId18" Type="http://schemas.openxmlformats.org/officeDocument/2006/relationships/image" Target="media/image10.wmf" /><Relationship Id="rId19" Type="http://schemas.openxmlformats.org/officeDocument/2006/relationships/oleObject" Target="embeddings/oleObject5.bin" /><Relationship Id="rId2" Type="http://schemas.openxmlformats.org/officeDocument/2006/relationships/webSettings" Target="webSettings.xml" /><Relationship Id="rId20" Type="http://schemas.openxmlformats.org/officeDocument/2006/relationships/image" Target="media/image11.wmf" /><Relationship Id="rId21" Type="http://schemas.openxmlformats.org/officeDocument/2006/relationships/oleObject" Target="embeddings/oleObject6.bin" /><Relationship Id="rId22" Type="http://schemas.openxmlformats.org/officeDocument/2006/relationships/image" Target="media/image12.png" /><Relationship Id="rId23" Type="http://schemas.openxmlformats.org/officeDocument/2006/relationships/oleObject" Target="embeddings/oleObject7.bin" /><Relationship Id="rId24" Type="http://schemas.openxmlformats.org/officeDocument/2006/relationships/image" Target="media/image13.wmf" /><Relationship Id="rId25" Type="http://schemas.openxmlformats.org/officeDocument/2006/relationships/oleObject" Target="embeddings/oleObject8.bin" /><Relationship Id="rId26" Type="http://schemas.openxmlformats.org/officeDocument/2006/relationships/image" Target="media/image14.wmf" /><Relationship Id="rId27" Type="http://schemas.openxmlformats.org/officeDocument/2006/relationships/oleObject" Target="embeddings/oleObject9.bin" /><Relationship Id="rId28" Type="http://schemas.openxmlformats.org/officeDocument/2006/relationships/image" Target="media/image15.wmf" /><Relationship Id="rId29" Type="http://schemas.openxmlformats.org/officeDocument/2006/relationships/oleObject" Target="embeddings/oleObject10.bin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1" Type="http://schemas.openxmlformats.org/officeDocument/2006/relationships/oleObject" Target="embeddings/oleObject11.bin" /><Relationship Id="rId32" Type="http://schemas.openxmlformats.org/officeDocument/2006/relationships/image" Target="media/image17.wmf" /><Relationship Id="rId33" Type="http://schemas.openxmlformats.org/officeDocument/2006/relationships/oleObject" Target="embeddings/oleObject12.bin" /><Relationship Id="rId34" Type="http://schemas.openxmlformats.org/officeDocument/2006/relationships/image" Target="media/image18.wmf" /><Relationship Id="rId35" Type="http://schemas.openxmlformats.org/officeDocument/2006/relationships/oleObject" Target="embeddings/oleObject13.bin" /><Relationship Id="rId36" Type="http://schemas.openxmlformats.org/officeDocument/2006/relationships/image" Target="media/image19.wmf" /><Relationship Id="rId37" Type="http://schemas.openxmlformats.org/officeDocument/2006/relationships/oleObject" Target="embeddings/oleObject14.bin" /><Relationship Id="rId38" Type="http://schemas.openxmlformats.org/officeDocument/2006/relationships/image" Target="media/image20.wmf" /><Relationship Id="rId39" Type="http://schemas.openxmlformats.org/officeDocument/2006/relationships/oleObject" Target="embeddings/oleObject15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6.bin" /><Relationship Id="rId41" Type="http://schemas.openxmlformats.org/officeDocument/2006/relationships/image" Target="media/image21.wmf" /><Relationship Id="rId42" Type="http://schemas.openxmlformats.org/officeDocument/2006/relationships/oleObject" Target="embeddings/oleObject17.bin" /><Relationship Id="rId43" Type="http://schemas.openxmlformats.org/officeDocument/2006/relationships/image" Target="media/image22.wmf" /><Relationship Id="rId44" Type="http://schemas.openxmlformats.org/officeDocument/2006/relationships/oleObject" Target="embeddings/oleObject18.bin" /><Relationship Id="rId45" Type="http://schemas.openxmlformats.org/officeDocument/2006/relationships/image" Target="media/image23.wmf" /><Relationship Id="rId46" Type="http://schemas.openxmlformats.org/officeDocument/2006/relationships/oleObject" Target="embeddings/oleObject19.bin" /><Relationship Id="rId47" Type="http://schemas.openxmlformats.org/officeDocument/2006/relationships/image" Target="media/image24.wmf" /><Relationship Id="rId48" Type="http://schemas.openxmlformats.org/officeDocument/2006/relationships/oleObject" Target="embeddings/oleObject20.bin" /><Relationship Id="rId49" Type="http://schemas.openxmlformats.org/officeDocument/2006/relationships/image" Target="media/image25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1.bin" /><Relationship Id="rId51" Type="http://schemas.openxmlformats.org/officeDocument/2006/relationships/image" Target="media/image26.wmf" /><Relationship Id="rId52" Type="http://schemas.openxmlformats.org/officeDocument/2006/relationships/oleObject" Target="embeddings/oleObject22.bin" /><Relationship Id="rId53" Type="http://schemas.openxmlformats.org/officeDocument/2006/relationships/image" Target="media/image27.png" /><Relationship Id="rId54" Type="http://schemas.openxmlformats.org/officeDocument/2006/relationships/image" Target="media/image28.png" /><Relationship Id="rId55" Type="http://schemas.openxmlformats.org/officeDocument/2006/relationships/image" Target="media/image29.jpeg" /><Relationship Id="rId56" Type="http://schemas.openxmlformats.org/officeDocument/2006/relationships/header" Target="header1.xml" /><Relationship Id="rId57" Type="http://schemas.openxmlformats.org/officeDocument/2006/relationships/footer" Target="footer1.xml" /><Relationship Id="rId58" Type="http://schemas.openxmlformats.org/officeDocument/2006/relationships/theme" Target="theme/theme1.xml" /><Relationship Id="rId59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0.png" /><Relationship Id="rId2" Type="http://schemas.openxmlformats.org/officeDocument/2006/relationships/image" Target="media/image31.png" /><Relationship Id="rId3" Type="http://schemas.openxmlformats.org/officeDocument/2006/relationships/image" Target="media/image32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  <customShpInfo spid="_x0000_s102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4781</Words>
  <Characters>4952</Characters>
  <Application>Microsoft Office Word</Application>
  <DocSecurity>0</DocSecurity>
  <Lines>83</Lines>
  <Paragraphs>94</Paragraphs>
  <ScaleCrop>false</ScaleCrop>
  <Company>P R C</Company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林泉赏月</cp:lastModifiedBy>
  <cp:revision>4</cp:revision>
  <dcterms:created xsi:type="dcterms:W3CDTF">2024-09-14T07:34:00Z</dcterms:created>
  <dcterms:modified xsi:type="dcterms:W3CDTF">2025-09-15T08:57:20Z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