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8109E49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eastAsia="黑体" w:hAnsi="Times New Roman" w:hint="default"/>
          <w:lang w:eastAsia="zh-CN" w:val="en-US"/>
        </w:rPr>
      </w:pPr>
      <w:r>
        <w:rPr>
          <w:rFonts w:ascii="Times New Roman" w:cs="Times New Roman" w:eastAsia="黑体" w:hAnsi="Times New Roman" w:hint="default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11595100</wp:posOffset>
            </wp:positionH>
            <wp:positionV relativeFrom="topMargin">
              <wp:posOffset>12433300</wp:posOffset>
            </wp:positionV>
            <wp:extent cx="254000" cy="266700"/>
            <wp:wrapNone/>
            <wp:docPr id="1001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7708"/>
      <w:bookmarkStart w:id="2" w:name="_Toc30728"/>
      <w:bookmarkStart w:id="3" w:name="_Toc21623"/>
      <w:bookmarkStart w:id="4" w:name="_Toc2333"/>
      <w:bookmarkStart w:id="5" w:name="_Toc11256"/>
      <w:bookmarkStart w:id="6" w:name="_Toc16613"/>
      <w:bookmarkStart w:id="7" w:name="_Toc17063"/>
      <w:r>
        <w:rPr>
          <w:rFonts w:ascii="Times New Roman" w:cs="Times New Roman" w:eastAsia="黑体" w:hAnsi="Times New Roman" w:hint="default"/>
          <w:lang w:eastAsia="zh-CN" w:val="en-US"/>
        </w:rPr>
        <w:t>专题0</w:t>
      </w:r>
      <w:r>
        <w:rPr>
          <w:rFonts w:ascii="Times New Roman" w:cs="Times New Roman" w:hAnsi="Times New Roman" w:hint="eastAsia"/>
          <w:lang w:eastAsia="zh-CN" w:val="en-US"/>
        </w:rPr>
        <w:t>7</w:t>
      </w:r>
      <w:r>
        <w:rPr>
          <w:rFonts w:ascii="Times New Roman" w:cs="Times New Roman" w:eastAsia="黑体" w:hAnsi="Times New Roman" w:hint="default"/>
          <w:lang w:eastAsia="zh-CN" w:val="en-US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cs="Times New Roman" w:hAnsi="Times New Roman" w:hint="eastAsia"/>
          <w:lang w:eastAsia="zh-CN" w:val="en-US"/>
        </w:rPr>
        <w:t>分式方程相关计算</w:t>
      </w:r>
      <w:r>
        <w:rPr>
          <w:rFonts w:ascii="Times New Roman" w:cs="Times New Roman" w:eastAsia="黑体" w:hAnsi="Times New Roman" w:hint="default"/>
          <w:lang w:eastAsia="zh-CN" w:val="en-US"/>
        </w:rPr>
        <w:t>（计算题专项训练）</w:t>
      </w:r>
    </w:p>
    <w:p w14:paraId="1D0E33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  <w:r>
        <w:rPr>
          <w:rFonts w:ascii="Times New Roman" w:cs="Times New Roman" w:eastAsia="黑体" w:hAnsi="Times New Roman" w:hint="default"/>
          <w:lang w:eastAsia="zh-CN" w:val="en-US"/>
        </w:rPr>
        <w:t>【适用版本：</w:t>
      </w:r>
      <w:r>
        <w:rPr>
          <w:rFonts w:ascii="Times New Roman" w:cs="Times New Roman" w:eastAsia="黑体" w:hAnsi="Times New Roman" w:hint="eastAsia"/>
          <w:lang w:eastAsia="zh-CN" w:val="en-US"/>
        </w:rPr>
        <w:t>人教版</w:t>
      </w:r>
      <w:r>
        <w:rPr>
          <w:rFonts w:ascii="Times New Roman" w:cs="Times New Roman" w:eastAsia="黑体" w:hAnsi="Times New Roman" w:hint="default"/>
          <w:lang w:eastAsia="zh-CN" w:val="en-US"/>
        </w:rPr>
        <w:t>2024</w:t>
      </w:r>
      <w:r>
        <w:rPr>
          <w:rFonts w:ascii="Times New Roman" w:cs="Times New Roman" w:eastAsia="黑体" w:hAnsi="Times New Roman" w:hint="eastAsia"/>
          <w:lang w:eastAsia="zh-CN" w:val="en-US"/>
        </w:rPr>
        <w:t>；内容预览：5</w:t>
      </w:r>
      <w:r>
        <w:rPr>
          <w:rFonts w:ascii="Times New Roman" w:cs="Times New Roman" w:eastAsia="黑体" w:hAnsi="Times New Roman" w:hint="default"/>
          <w:lang w:eastAsia="zh-CN" w:val="en-US"/>
        </w:rPr>
        <w:t>类训练</w:t>
      </w:r>
      <w:r>
        <w:rPr>
          <w:rFonts w:ascii="Times New Roman" w:cs="Times New Roman" w:eastAsia="黑体" w:hAnsi="Times New Roman" w:hint="eastAsia"/>
          <w:lang w:eastAsia="zh-CN" w:val="en-US"/>
        </w:rPr>
        <w:t>共50题</w:t>
      </w:r>
      <w:r>
        <w:rPr>
          <w:rFonts w:ascii="Times New Roman" w:cs="Times New Roman" w:eastAsia="黑体" w:hAnsi="Times New Roman" w:hint="default"/>
          <w:lang w:eastAsia="zh-CN" w:val="en-US"/>
        </w:rPr>
        <w:t>】</w:t>
      </w:r>
    </w:p>
    <w:p w14:paraId="1DAA58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训练1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解分式方程</w:t>
      </w:r>
    </w:p>
    <w:p w14:paraId="43709B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983865"/>
                <wp:effectExtent b="16510" l="13970" r="22225" t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983815"/>
                          <a:chOff x="5393" y="4434"/>
                          <a:chExt cx="9558" cy="4045"/>
                        </a:xfrm>
                      </wpg:grpSpPr>
                      <wps:wsp>
                        <wps:cNvPr id="15" name="文本框 7"/>
                        <wps:cNvSpPr txBox="1"/>
                        <wps:spPr>
                          <a:xfrm>
                            <a:off x="5393" y="4670"/>
                            <a:ext cx="9558" cy="380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color="auto" w:fill="FFFFFF" w:val="clear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解分式方程的核心是“去分母转化为整式方程”，关键在于验根（避免增根），以下是步骤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1. 找最简公分母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先对所有分母因式分解，最简公分母是各分母所有因式的最高次幂的乘积（含常数项）。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2. 去分母，化整式方程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方程两边同时乘以最简公分母（每一项都要乘，不含分母的项也需乘），消去分母。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3. 解整式方程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按一元一次方程（或二次方程）的解法求解，去括号、移项、合并同类项、系数化为1。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4. 验根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将解得的根代入最简公分母，若公分母为0，则是增根（舍去）；若不为0，则是原方程的解。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30" name="组合 13"/>
                        <wpg:cNvGrpSpPr/>
                        <wpg:grpSpPr>
                          <a:xfrm>
                            <a:off x="5567" y="4434"/>
                            <a:ext cx="1194" cy="483"/>
                            <a:chOff x="1782" y="5968"/>
                            <a:chExt cx="1194" cy="452"/>
                          </a:xfrm>
                        </wpg:grpSpPr>
                        <wps:wsp>
                          <wps:cNvPr id="32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35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434" coordsize="9558,4045" id="_x0000_s1026" o:spid="_x0000_s1025" style="width:477.9pt;height:234.95pt;margin-top:31.2pt;margin-left:0.65pt;mso-height-relative:page;mso-width-relative:page;position:absolute;z-index:251670528">
                <o:lock aspectratio="f" v:ext="edit"/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文本框 7" o:spid="_x0000_s1026" strokecolor="#b7dee8" stroked="t" style="width:9558;height:3809;left:5393;position:absolute;top:4670" type="#_x0000_t202">
                  <v:stroke joinstyle="round"/>
                  <o:lock aspectratio="f" v:ext="edit"/>
                  <v:textbox>
                    <w:txbxContent>
                      <w:p w14:paraId="00D745B0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color="auto" w:fill="FFFFFF" w:val="clear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解分式方程的核心是“去分母转化为整式方程”，关键在于验根（避免增根），以下是步骤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</w:p>
                      <w:p w14:paraId="3E9B0B0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1. 找最简公分母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先对所有分母因式分解，最简公分母是各分母所有因式的最高次幂的乘积（含常数项）。</w:t>
                        </w:r>
                      </w:p>
                      <w:p w14:paraId="0A5908B6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2. 去分母，化整式方程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方程两边同时乘以最简公分母（每一项都要乘，不含分母的项也需乘），消去分母。</w:t>
                        </w:r>
                      </w:p>
                      <w:p w14:paraId="721CCBA9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3. 解整式方程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按一元一次方程（或二次方程）的解法求解，去括号、移项、合并同类项、系数化为1。</w:t>
                        </w:r>
                      </w:p>
                      <w:p w14:paraId="7CF10CCF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4. 验根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将解得的根代入最简公分母，若公分母为0，则是增根（舍去）；若不为0，则是原方程的解。</w:t>
                        </w:r>
                      </w:p>
                    </w:txbxContent>
                  </v:textbox>
                </v:shape>
                <v:group coordorigin="1782,5968" coordsize="1194,452" id="组合 13" o:spid="_x0000_s1027" style="width:1194;height:483;left:5567;position:absolute;top:4434">
                  <o:lock aspectratio="f" v:ext="edit"/>
                  <v:roundrect arcsize="10923f" coordsize="21600,21600" fillcolor="#31859c" filled="t" id="圆角矩形 9" o:spid="_x0000_s1028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29" stroked="f" style="width:1194;height:452;left:1782;position:absolute;top:5968" type="#_x0000_t202">
                    <o:lock aspectratio="f" v:ext="edit"/>
                    <v:textbox>
                      <w:txbxContent>
                        <w:p w14:paraId="12D6810D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44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5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6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30" style="width:479.6pt;height:23.9pt">
                <o:lock aspectratio="f" v:ext="edit"/>
                <v:roundrect arcsize="10923f" coordsize="21600,21600" fillcolor="#b7dee8" filled="t" id="圆角矩形 2" o:spid="_x0000_s1031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32" stroked="f" style="width:2068;height:459;left:5774;position:absolute;top:11225" type="#_x0000_t202">
                  <o:lock aspectratio="f" v:ext="edit"/>
                  <v:textbox>
                    <w:txbxContent>
                      <w:p w14:paraId="1C37C036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33" stroked="f" style="width:2279;height:459;left:10399;position:absolute;top:11205" type="#_x0000_t202">
                  <o:lock aspectratio="f" v:ext="edit"/>
                  <v:textbox>
                    <w:txbxContent>
                      <w:p w14:paraId="64D265F7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CF8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511FB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147086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156DFB8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7CD9DA8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CE3E5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3F0149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FF0E0F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3BD5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B944A9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119CA6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1．解分式方程：</w:t>
      </w:r>
    </w:p>
    <w:p w14:paraId="2AE0244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C4E4CE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3D731B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E2109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2．解分式方程：</w:t>
      </w:r>
    </w:p>
    <w:p w14:paraId="1A2E1D3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4−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32C72A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D6804B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99A0C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3．解分式方程：</w:t>
      </w:r>
    </w:p>
    <w:p w14:paraId="31FF7DF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178D82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6CE1CF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03D9DB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4．解方程：</w:t>
      </w:r>
    </w:p>
    <w:p w14:paraId="1790D7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=1−x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5C1FB3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FA4016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DF14A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5．解分式方程：</w:t>
      </w:r>
    </w:p>
    <w:p w14:paraId="49F4DEE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D1268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D7E8F2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376962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6．解分式方程：</w:t>
      </w:r>
    </w:p>
    <w:p w14:paraId="149C509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x(x−2)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r>
          <w:rPr>
            <w:rFonts w:ascii="Cambria Math" w:eastAsia="新宋体" w:hAnsi="Cambria Math"/>
            <w:sz w:val="21"/>
            <w:szCs w:val="21"/>
          </w:rPr>
          <m:t>x+1−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−x+3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2817E0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2FCE20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1685C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7．解方程</w:t>
      </w:r>
    </w:p>
    <w:p w14:paraId="3BF929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4x−2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18C43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E1CC9C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4BDF8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8．解方程：</w:t>
      </w:r>
    </w:p>
    <w:p w14:paraId="689C8C8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6239C8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7B81E5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431C9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9．解方程：</w:t>
      </w:r>
    </w:p>
    <w:p w14:paraId="756C408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−4x+4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2F76A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DB68E4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72437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2C3D42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BF1477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0F4CEF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10．解方程：</w:t>
      </w:r>
    </w:p>
    <w:p w14:paraId="2CE1381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1−2x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         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62DE5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</w:p>
    <w:p w14:paraId="40E8014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</w:p>
    <w:p w14:paraId="7D1E4F6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</w:p>
    <w:p w14:paraId="4E74AE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2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已知分式方程的增根求值</w:t>
      </w:r>
    </w:p>
    <w:p w14:paraId="71C6B3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052320"/>
                <wp:effectExtent b="14605" l="13970" r="22225" t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052157"/>
                          <a:chOff x="5393" y="4434"/>
                          <a:chExt cx="9558" cy="2782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5393" y="4670"/>
                            <a:ext cx="9558" cy="254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1. 确定增根的可能值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先对原方程分母因式分解，令最简公分母为0，解出的根即为增根的可能值（注意：增根需满足原方程分母为0，而非仅公分母为0）。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2. 将增根代入整式方程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把原方程两边乘最简公分母，转化为整式方程，再将第一步求出的增根代入整式方程，得到关于参数的一元一次方程。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3. 解参数方程，得出结果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解关于参数的方程，即可求出参数的值（注意：需验证参数值是否使原方程有增根，避免多解或无解情况）。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5567" y="4434"/>
                            <a:ext cx="1194" cy="483"/>
                            <a:chOff x="1782" y="5968"/>
                            <a:chExt cx="1194" cy="452"/>
                          </a:xfrm>
                        </wpg:grpSpPr>
                        <wps:wsp>
                          <wps:cNvPr id="9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434" coordsize="9558,2782" id="_x0000_s1026" o:spid="_x0000_s1034" style="width:477.9pt;height:161.6pt;margin-top:31.2pt;margin-left:0.65pt;mso-height-relative:page;mso-width-relative:page;position:absolute;z-index:251660288">
                <o:lock aspectratio="f" v:ext="edit"/>
                <v:shape coordsize="21600,21600" filled="f" id="_x0000_s1026" o:spid="_x0000_s1035" strokecolor="#b7dee8" stroked="t" style="width:9558;height:2546;left:5393;position:absolute;top:4670" type="#_x0000_t202">
                  <v:stroke joinstyle="round"/>
                  <o:lock aspectratio="f" v:ext="edit"/>
                  <v:textbox>
                    <w:txbxContent>
                      <w:p w14:paraId="6C246B1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1. 确定增根的可能值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先对原方程分母因式分解，令最简公分母为0，解出的根即为增根的可能值（注意：增根需满足原方程分母为0，而非仅公分母为0）。</w:t>
                        </w:r>
                      </w:p>
                      <w:p w14:paraId="3D03EB5F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2. 将增根代入整式方程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把原方程两边乘最简公分母，转化为整式方程，再将第一步求出的增根代入整式方程，得到关于参数的一元一次方程。</w:t>
                        </w:r>
                      </w:p>
                      <w:p w14:paraId="7A814DF0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3. 解参数方程，得出结果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解关于参数的方程，即可求出参数的值（注意：需验证参数值是否使原方程有增根，避免多解或无解情况）。</w:t>
                        </w:r>
                      </w:p>
                    </w:txbxContent>
                  </v:textbox>
                </v:shape>
                <v:group coordorigin="1782,5968" coordsize="1194,452" id="_x0000_s1026" o:spid="_x0000_s1036" style="width:1194;height:483;left:5567;position:absolute;top:4434">
                  <o:lock aspectratio="f" v:ext="edit"/>
                  <v:roundrect arcsize="10923f" coordsize="21600,21600" fillcolor="#31859c" filled="t" id="_x0000_s1026" o:spid="_x0000_s1037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_x0000_s1026" o:spid="_x0000_s1038" stroked="f" style="width:1194;height:452;left:1782;position:absolute;top:5968" type="#_x0000_t202">
                    <o:lock aspectratio="f" v:ext="edit"/>
                    <v:textbox>
                      <w:txbxContent>
                        <w:p w14:paraId="734C3FD8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39" style="width:479.6pt;height:23.9pt">
                <o:lock aspectratio="f" v:ext="edit"/>
                <v:roundrect arcsize="10923f" coordsize="21600,21600" fillcolor="#b7dee8" filled="t" id="_x0000_s1026" o:spid="_x0000_s1040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_x0000_s1026" o:spid="_x0000_s1041" stroked="f" style="width:2068;height:459;left:5774;position:absolute;top:11225" type="#_x0000_t202">
                  <o:lock aspectratio="f" v:ext="edit"/>
                  <v:textbox>
                    <w:txbxContent>
                      <w:p w14:paraId="1B9AB573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_x0000_s1026" o:spid="_x0000_s1042" stroked="f" style="width:2279;height:459;left:10399;position:absolute;top:11205" type="#_x0000_t202">
                  <o:lock aspectratio="f" v:ext="edit"/>
                  <v:textbox>
                    <w:txbxContent>
                      <w:p w14:paraId="0C1D8327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C5A2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5D668B1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7F4B8C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08FD4D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35C5AD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8DA269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4D1A8A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4555CE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有增根，试求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9DA7E6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C7CD99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50ED6A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的解是增根，求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9EBC8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C01BCB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0FE332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E2D04F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832F06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F607FF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4．解关于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会产生增根，求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305E6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0EB42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C578B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r>
          <w:rPr>
            <w:rFonts w:ascii="Cambria Math" w:eastAsia="新宋体" w:hAnsi="Cambria Math"/>
            <w:sz w:val="21"/>
            <w:szCs w:val="21"/>
          </w:rPr>
          <m:t>：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D44B68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22F0F5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FF390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82417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（1）当此方程的解为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＝1时，求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5371A1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（2）当此方程会产生增根时，求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709318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155AB3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2E418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=3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1DD78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＝1时，求该方程的解；</w:t>
      </w:r>
    </w:p>
    <w:p w14:paraId="21C802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0BA19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716DE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554317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96019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（1）若分式方程的根是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＝2，求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1DB033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（2）若分式方程有增根，求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E659E8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315D2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E7E39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=5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AF65D7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取何值时，此方程的解为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＝3？</w:t>
      </w:r>
    </w:p>
    <w:p w14:paraId="1BD6FC9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取何值时，此方程会产生增根？</w:t>
      </w:r>
    </w:p>
    <w:p w14:paraId="746A6EE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CBB29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01A473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6E3B02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（1）若方程的根为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＝4，求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2A51D81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7BB6D4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57C82B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已知分式方程无解求值</w:t>
      </w:r>
    </w:p>
    <w:p w14:paraId="4F4BCB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7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8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9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43" style="width:479.6pt;height:23.9pt">
                <o:lock aspectratio="f" v:ext="edit"/>
                <v:roundrect arcsize="10923f" coordsize="21600,21600" fillcolor="#b7dee8" filled="t" id="圆角矩形 2" o:spid="_x0000_s1044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45" stroked="f" style="width:2068;height:459;left:5774;position:absolute;top:11225" type="#_x0000_t202">
                  <o:lock aspectratio="f" v:ext="edit"/>
                  <v:textbox>
                    <w:txbxContent>
                      <w:p w14:paraId="01320330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46" stroked="f" style="width:2279;height:459;left:10399;position:absolute;top:11205" type="#_x0000_t202">
                  <o:lock aspectratio="f" v:ext="edit"/>
                  <v:textbox>
                    <w:txbxContent>
                      <w:p w14:paraId="287FEA92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3B04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1312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4445</wp:posOffset>
                </wp:positionV>
                <wp:extent cx="6069330" cy="2339340"/>
                <wp:effectExtent b="22860" l="13970" r="22225" t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339340"/>
                          <a:chOff x="5393" y="41514"/>
                          <a:chExt cx="9558" cy="3841"/>
                        </a:xfrm>
                      </wpg:grpSpPr>
                      <wps:wsp>
                        <wps:cNvPr id="11" name="文本框 7"/>
                        <wps:cNvSpPr txBox="1"/>
                        <wps:spPr>
                          <a:xfrm>
                            <a:off x="5393" y="41797"/>
                            <a:ext cx="9558" cy="355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已知分式方程无解求参数值，核心是抓住“无解的两种核心情况”，按以下步骤逐步分析：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首先，把分式方程两边同时乘最简公分母，转化为整式方程（注意每一项都要乘，不含分母的项也不能漏）；然后，令最简公分母为0，求出可能的增根（这些根会让原分式方程分母为0，必须排除）。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接下来分两种情况讨论：第一种是“整式方程有解，但所有解都是增根”——把求出的增根代入整式方程，解出参数值，再验证这些参数值是否让整式方程的所有解都成为增根；第二种是“整式方程本身无解”——如果整式方程是一次方程，当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的系数为0且常数项不为0时无解；如果是二次方程，当判别式小于0时无解。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最后，把两种情况求出的参数值汇总，代入原分式方程验证，确保确实无解，最终确定参数的取值。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  <w:b w:val="0"/>
                                  <w:bCs w:val="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2" name="组合 13"/>
                        <wpg:cNvGrpSpPr/>
                        <wpg:grpSpPr>
                          <a:xfrm>
                            <a:off x="5560" y="41514"/>
                            <a:ext cx="1194" cy="615"/>
                            <a:chOff x="1775" y="5982"/>
                            <a:chExt cx="1194" cy="452"/>
                          </a:xfrm>
                        </wpg:grpSpPr>
                        <wps:wsp>
                          <wps:cNvPr id="24" name="圆角矩形 9"/>
                          <wps:cNvSpPr/>
                          <wps:spPr>
                            <a:xfrm>
                              <a:off x="1826" y="6008"/>
                              <a:ext cx="1050" cy="28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25" name="文本框 10"/>
                          <wps:cNvSpPr txBox="1"/>
                          <wps:spPr>
                            <a:xfrm>
                              <a:off x="1775" y="5982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1514" coordsize="9558,3841" id="_x0000_s1026" o:spid="_x0000_s1047" style="width:477.9pt;height:184.2pt;margin-top:0.35pt;margin-left:0.65pt;mso-height-relative:page;mso-width-relative:page;position:absolute;z-index:251662336">
                <o:lock aspectratio="f" v:ext="edit"/>
                <v:shape coordsize="21600,21600" filled="f" id="文本框 7" o:spid="_x0000_s1048" strokecolor="#b7dee8" stroked="t" style="width:9558;height:3558;left:5393;position:absolute;top:41797" type="#_x0000_t202">
                  <v:stroke joinstyle="round"/>
                  <o:lock aspectratio="f" v:ext="edit"/>
                  <v:textbox>
                    <w:txbxContent>
                      <w:p w14:paraId="4A826091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已知分式方程无解求参数值，核心是抓住“无解的两种核心情况”，按以下步骤逐步分析：</w:t>
                        </w:r>
                      </w:p>
                      <w:p w14:paraId="75A6B779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首先，把分式方程两边同时乘最简公分母，转化为整式方程（注意每一项都要乘，不含分母的项也不能漏）；然后，令最简公分母为0，求出可能的增根（这些根会让原分式方程分母为0，必须排除）。</w:t>
                        </w:r>
                      </w:p>
                      <w:p w14:paraId="0FC91B2D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接下来分两种情况讨论：第一种是“整式方程有解，但所有解都是增根”——把求出的增根代入整式方程，解出参数值，再验证这些参数值是否让整式方程的所有解都成为增根；第二种是“整式方程本身无解”——如果整式方程是一次方程，当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  <w:i/>
                            <w:iCs/>
                          </w:rPr>
                          <w:t>x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的系数为0且常数项不为0时无解；如果是二次方程，当判别式小于0时无解。</w:t>
                        </w:r>
                      </w:p>
                      <w:p w14:paraId="3291E33C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 xml:space="preserve"> </w:t>
                        </w:r>
                      </w:p>
                      <w:p w14:paraId="14C018BB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最后，把两种情况求出的参数值汇总，代入原分式方程验证，确保确实无解，最终确定参数的取值。</w:t>
                        </w:r>
                      </w:p>
                      <w:p w14:paraId="3792F8E4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  <w:b w:val="0"/>
                            <w:bCs w:val="0"/>
                            <w:lang w:val="en-US"/>
                          </w:rPr>
                        </w:pPr>
                      </w:p>
                    </w:txbxContent>
                  </v:textbox>
                </v:shape>
                <v:group coordorigin="1775,5982" coordsize="1194,452" id="组合 13" o:spid="_x0000_s1049" style="width:1194;height:615;left:5560;position:absolute;top:41514">
                  <o:lock aspectratio="f" v:ext="edit"/>
                  <v:roundrect arcsize="10923f" coordsize="21600,21600" fillcolor="#31859c" filled="t" id="圆角矩形 9" o:spid="_x0000_s1050" strokecolor="#31859c" stroked="t" style="width:1050;height:286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51" stroked="f" style="width:1194;height:452;left:1775;position:absolute;top:5982" type="#_x0000_t202">
                    <o:lock aspectratio="f" v:ext="edit"/>
                    <v:textbox>
                      <w:txbxContent>
                        <w:p w14:paraId="310F963C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460D0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7907998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CA2D4E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70342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B1A88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6B8A35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15CD24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DFA96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4130A5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A442C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212875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2a−x−1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=0</m:t>
        </m:r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370A5A3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17BFC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A34230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2+mx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FDB0E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DD1F91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BA92D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4．求当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为何值时，关于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无解．</w:t>
      </w:r>
    </w:p>
    <w:p w14:paraId="15FD7F2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30131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BEDE65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nx−2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51ADF4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813A91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FE7932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FD39C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=a+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，回答下列问题：</w:t>
      </w:r>
    </w:p>
    <w:p w14:paraId="250A88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（1）原分式方程去分母后，整理成关于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的整式方程，得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eastAsia="zh-CN" w:val="en-US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6846D9A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（2）若原分式方程无解，求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A1243D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DD5FA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61DAD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043851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＝﹣1时，求这个分式方程的解；</w:t>
      </w:r>
    </w:p>
    <w:p w14:paraId="25306E9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（2）若此分式方程无解，求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627ACB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B81E9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E9D91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1−kx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13D841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＝3时，求该方程的解；</w:t>
      </w:r>
    </w:p>
    <w:p w14:paraId="1DCC95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7AC02C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B46CB6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0412FB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9．嘉淇准备完成题目：解分式方程：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◆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，发现数字◆印刷不清楚．</w:t>
      </w:r>
    </w:p>
    <w:p w14:paraId="47B393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（1）他把“◆”猜成5，请你解方程：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62DD72A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（2）他妈妈说：“你猜错了，我看到该题目的正确答案是此分式方程无解．”通过计算说明原题中“◆”是几？</w:t>
      </w:r>
    </w:p>
    <w:p w14:paraId="4423AC4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D702B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9DFCDD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(x−1)(x+2)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6A5A3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（1）已知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＝2，求方程的解；</w:t>
      </w:r>
    </w:p>
    <w:p w14:paraId="630DD5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（2）若该分式方程无解，试求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8CAA0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1CBAFB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4353E3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35BEB0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已知分式方程的解正负情况求取值范围</w:t>
      </w:r>
    </w:p>
    <w:p w14:paraId="204568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396240</wp:posOffset>
                </wp:positionV>
                <wp:extent cx="758190" cy="287020"/>
                <wp:effectExtent b="0" l="0" r="0" t="0"/>
                <wp:wrapNone/>
                <wp:docPr id="50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2640" y="4123055"/>
                          <a:ext cx="758190" cy="287020"/>
                          <a:chOff x="1782" y="5968"/>
                          <a:chExt cx="1194" cy="452"/>
                        </a:xfrm>
                      </wpg:grpSpPr>
                      <wps:wsp>
                        <wps:cNvPr id="33" name="圆角矩形 9"/>
                        <wps:cNvSpPr/>
                        <wps:spPr>
                          <a:xfrm>
                            <a:off x="1826" y="6008"/>
                            <a:ext cx="1050" cy="341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4" name="文本框 10"/>
                        <wps:cNvSpPr txBox="1"/>
                        <wps:spPr>
                          <a:xfrm>
                            <a:off x="1782" y="5968"/>
                            <a:ext cx="1194" cy="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Theme="minorEastAsia" w:cstheme="minorEastAsia" w:eastAsiaTheme="minorEastAsia" w:hAnsiTheme="minorEastAsia" w:hint="eastAsia"/>
                                  <w:b/>
                                  <w:bCs/>
                                  <w:color w:themeColor="background1" w:val="FFFFFF"/>
                                  <w:lang w:eastAsia="zh-C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cstheme="minorEastAsia" w:eastAsiaTheme="minorEastAsia" w:hAnsiTheme="minorEastAsia" w:hint="eastAsia"/>
                                  <w:b/>
                                  <w:bCs/>
                                  <w:color w:themeColor="background1" w:val="FFFFFF"/>
                                  <w:lang w:eastAsia="zh-C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方法指导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782,5968" coordsize="1194,452" id="组合 13" o:spid="_x0000_s1052" style="width:59.7pt;height:22.6pt;margin-top:31.2pt;margin-left:9.35pt;mso-height-relative:page;mso-width-relative:page;position:absolute;z-index:251668480">
                <o:lock aspectratio="f" v:ext="edit"/>
                <v:roundrect arcsize="10923f" coordsize="21600,21600" fillcolor="#31859c" filled="t" id="圆角矩形 9" o:spid="_x0000_s1053" strokecolor="#31859c" stroked="t" style="width:1050;height:341;left:1826;position:absolute;top:6008;v-text-anchor:middle">
                  <v:stroke joinstyle="round"/>
                  <o:lock aspectratio="f" v:ext="edit"/>
                </v:roundrect>
                <v:shape coordsize="21600,21600" filled="f" id="文本框 10" o:spid="_x0000_s1054" stroked="f" style="width:1194;height:452;left:1782;position:absolute;top:5968" type="#_x0000_t202">
                  <o:lock aspectratio="f" v:ext="edit"/>
                  <v:textbox>
                    <w:txbxContent>
                      <w:p w14:paraId="7B146900">
                        <w:pPr>
                          <w:rPr>
                            <w:rFonts w:asciiTheme="minorEastAsia" w:cstheme="minorEastAsia" w:eastAsiaTheme="minorEastAsia" w:hAnsiTheme="minorEastAsia" w:hint="eastAsia"/>
                            <w:b/>
                            <w:bCs/>
                            <w:color w:themeColor="background1" w:val="FFFFFF"/>
                            <w:lang w:eastAsia="zh-C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cstheme="minorEastAsia" w:eastAsiaTheme="minorEastAsia" w:hAnsiTheme="minorEastAsia" w:hint="eastAsia"/>
                            <w:b/>
                            <w:bCs/>
                            <w:color w:themeColor="background1" w:val="FFFFFF"/>
                            <w:lang w:eastAsia="zh-C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方法指导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36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7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8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55" style="width:479.6pt;height:23.9pt">
                <o:lock aspectratio="f" v:ext="edit"/>
                <v:roundrect arcsize="10923f" coordsize="21600,21600" fillcolor="#b7dee8" filled="t" id="圆角矩形 2" o:spid="_x0000_s1056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57" stroked="f" style="width:2068;height:459;left:5774;position:absolute;top:11225" type="#_x0000_t202">
                  <o:lock aspectratio="f" v:ext="edit"/>
                  <v:textbox>
                    <w:txbxContent>
                      <w:p w14:paraId="08E08C05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58" stroked="f" style="width:2279;height:459;left:10399;position:absolute;top:11205" type="#_x0000_t202">
                  <o:lock aspectratio="f" v:ext="edit"/>
                  <v:textbox>
                    <w:txbxContent>
                      <w:p w14:paraId="770D3CBF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8F2B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132715</wp:posOffset>
                </wp:positionV>
                <wp:extent cx="6069330" cy="2552065"/>
                <wp:effectExtent b="15240" l="13970" r="22225" t="1397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2150" y="4263390"/>
                          <a:ext cx="6069330" cy="25520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1. 去分母，转化为整式方程：方程两边乘最简公分母（每一项都要乘），消去分母，得到关于 x 的整式方程（含参数），标注最简公分母。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2. 求整式方程的解：解整式方程，用参数表示出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 xml:space="preserve"> x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（注意：若整式方程是一次方程，需保证系数不为0，否则可能无解）。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 xml:space="preserve">3. 根据“解的正负”列不等式：若要求解为正数，则 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>x &gt; 0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；若要求解为负数，则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 xml:space="preserve"> x &lt; 0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，列出关于参数的不等式。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4. 结合“分母不为0”补全条件：分式方程的解必须使原方程所有分母不为0，即解不能是增根，补充不等式，最终组成不等式组求解。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7" o:spid="_x0000_s1059" strokecolor="#b7dee8" stroked="t" style="width:477.9pt;height:200.95pt;margin-top:10.45pt;margin-left:0.65pt;mso-height-relative:page;mso-width-relative:page;position:absolute;z-index:251666432" type="#_x0000_t202">
                <v:stroke joinstyle="round"/>
                <o:lock aspectratio="f" v:ext="edit"/>
                <v:textbox>
                  <w:txbxContent>
                    <w:p w14:paraId="1FEA4403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1. 去分母，转化为整式方程：方程两边乘最简公分母（每一项都要乘），消去分母，得到关于 x 的整式方程（含参数），标注最简公分母。</w:t>
                      </w:r>
                    </w:p>
                    <w:p w14:paraId="577142B9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2. 求整式方程的解：解整式方程，用参数表示出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 xml:space="preserve"> x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（注意：若整式方程是一次方程，需保证系数不为0，否则可能无解）。</w:t>
                      </w:r>
                    </w:p>
                    <w:p w14:paraId="5D02618F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 xml:space="preserve">3. 根据“解的正负”列不等式：若要求解为正数，则 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>x &gt; 0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；若要求解为负数，则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 xml:space="preserve"> x &lt; 0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，列出关于参数的不等式。</w:t>
                      </w:r>
                    </w:p>
                    <w:p w14:paraId="5E07DA4F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4. 结合“分母不为0”补全条件：分式方程的解必须使原方程所有分母不为0，即解不能是增根，补充不等式，最终组成不等式组求解。</w:t>
                      </w:r>
                    </w:p>
                    <w:p w14:paraId="47A0085D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C6B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4906D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75E071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FB5BD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FB2E6E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D0689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8A54D5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366F63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B3D0A0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的解是正数，求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6FC09C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E687E2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22BA5E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=−8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的取值范围是什么？</w:t>
      </w:r>
    </w:p>
    <w:p w14:paraId="61BE56A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597634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2C8F0A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的解是正数，求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65E4140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6703F3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2E941D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sz w:val="21"/>
          <w:szCs w:val="21"/>
        </w:rPr>
        <w:t>的解大于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5341EFA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913FD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DEF1A3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的解大于1，求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7CE6DC8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CAAD5E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A52088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0509FBB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0F717E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CD3ED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(x−1)(x+2)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7A515C7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26DF6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D8CF2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2的解是非负数，求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1499BA5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EFE77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590750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1的解为负数，求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104747A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972F18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DA7456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为何值时，关于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(x−2)(x+1)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的解为非正数？</w:t>
      </w:r>
    </w:p>
    <w:p w14:paraId="4955967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新宋体" w:hAnsi="Times New Roman" w:hint="default"/>
          <w:sz w:val="21"/>
          <w:szCs w:val="21"/>
        </w:rPr>
      </w:pPr>
    </w:p>
    <w:p w14:paraId="62736F7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新宋体" w:hAnsi="Times New Roman" w:hint="default"/>
          <w:sz w:val="21"/>
          <w:szCs w:val="21"/>
        </w:rPr>
      </w:pPr>
    </w:p>
    <w:p w14:paraId="7A64171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新宋体" w:hAnsi="Times New Roman" w:hint="default"/>
          <w:sz w:val="21"/>
          <w:szCs w:val="21"/>
        </w:rPr>
      </w:pPr>
    </w:p>
    <w:p w14:paraId="24A06D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根据分式方程的整数解求值</w:t>
      </w:r>
    </w:p>
    <w:p w14:paraId="2EF684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640330"/>
                <wp:effectExtent b="17145" l="13970" r="22225" t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640330"/>
                          <a:chOff x="5393" y="148196"/>
                          <a:chExt cx="9558" cy="4158"/>
                        </a:xfrm>
                      </wpg:grpSpPr>
                      <wps:wsp>
                        <wps:cNvPr id="16" name="文本框 7"/>
                        <wps:cNvSpPr txBox="1"/>
                        <wps:spPr>
                          <a:xfrm>
                            <a:off x="5393" y="148434"/>
                            <a:ext cx="9558" cy="39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1. 去分母，转化为整式方程：方程两边乘最简公分母（每一项都要乘），消去分母，得到关于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 xml:space="preserve"> 的整式方程（含参数），标注最简公分母。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2. 用参数表示整式方程的解：解整式方程，将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 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用参数表示（注意：若整式方程是一次方程，需保证系数不为0，否则可能无解或无数解）。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3. 根据“解为整数”分析参数的可能值：由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 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是整数，推导出参数的取值范围，再结合参数的隐含条件（如整数、实数等），列出参数的可能值。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4. 结合“分母不为0”排除无效参数：分式方程的解不能使原方程分母为0，即解不能是增根，补充条件排除不符合的参数值。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7" name="组合 13"/>
                        <wpg:cNvGrpSpPr/>
                        <wpg:grpSpPr>
                          <a:xfrm>
                            <a:off x="5567" y="148196"/>
                            <a:ext cx="1194" cy="488"/>
                            <a:chOff x="1782" y="5968"/>
                            <a:chExt cx="1194" cy="452"/>
                          </a:xfrm>
                        </wpg:grpSpPr>
                        <wps:wsp>
                          <wps:cNvPr id="18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9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148196" coordsize="9558,4158" id="_x0000_s1026" o:spid="_x0000_s1060" style="width:477.9pt;height:207.9pt;margin-top:31.2pt;margin-left:0.65pt;mso-height-relative:page;mso-width-relative:page;position:absolute;z-index:251664384">
                <o:lock aspectratio="f" v:ext="edit"/>
                <v:shape coordsize="21600,21600" filled="f" id="文本框 7" o:spid="_x0000_s1061" strokecolor="#b7dee8" stroked="t" style="width:9558;height:3920;left:5393;position:absolute;top:148434" type="#_x0000_t202">
                  <v:stroke joinstyle="round"/>
                  <o:lock aspectratio="f" v:ext="edit"/>
                  <v:textbox>
                    <w:txbxContent>
                      <w:p w14:paraId="4A8890F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1. 去分母，转化为整式方程：方程两边乘最简公分母（每一项都要乘），消去分母，得到关于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 xml:space="preserve"> 的整式方程（含参数），标注最简公分母。</w:t>
                        </w:r>
                      </w:p>
                      <w:p w14:paraId="15139FC7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2. 用参数表示整式方程的解：解整式方程，将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 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用参数表示（注意：若整式方程是一次方程，需保证系数不为0，否则可能无解或无数解）。</w:t>
                        </w:r>
                      </w:p>
                      <w:p w14:paraId="24C6B328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3. 根据“解为整数”分析参数的可能值：由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 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是整数，推导出参数的取值范围，再结合参数的隐含条件（如整数、实数等），列出参数的可能值。</w:t>
                        </w:r>
                      </w:p>
                      <w:p w14:paraId="1AC89734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4. 结合“分母不为0”排除无效参数：分式方程的解不能使原方程分母为0，即解不能是增根，补充条件排除不符合的参数值。</w:t>
                        </w:r>
                      </w:p>
                      <w:p w14:paraId="14778B12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</w:p>
                    </w:txbxContent>
                  </v:textbox>
                </v:shape>
                <v:group coordorigin="1782,5968" coordsize="1194,452" id="组合 13" o:spid="_x0000_s1062" style="width:1194;height:488;left:5567;position:absolute;top:148196">
                  <o:lock aspectratio="f" v:ext="edit"/>
                  <v:roundrect arcsize="10923f" coordsize="21600,21600" fillcolor="#31859c" filled="t" id="圆角矩形 9" o:spid="_x0000_s1063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64" stroked="f" style="width:1194;height:452;left:1782;position:absolute;top:5968" type="#_x0000_t202">
                    <o:lock aspectratio="f" v:ext="edit"/>
                    <v:textbox>
                      <w:txbxContent>
                        <w:p w14:paraId="342D0143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1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2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3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65" style="width:479.6pt;height:23.9pt">
                <o:lock aspectratio="f" v:ext="edit"/>
                <v:roundrect arcsize="10923f" coordsize="21600,21600" fillcolor="#b7dee8" filled="t" id="圆角矩形 2" o:spid="_x0000_s1066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67" stroked="f" style="width:2068;height:459;left:5774;position:absolute;top:11225" type="#_x0000_t202">
                  <o:lock aspectratio="f" v:ext="edit"/>
                  <v:textbox>
                    <w:txbxContent>
                      <w:p w14:paraId="234D9DF4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68" stroked="f" style="width:2279;height:459;left:10399;position:absolute;top:11205" type="#_x0000_t202">
                  <o:lock aspectratio="f" v:ext="edit"/>
                  <v:textbox>
                    <w:txbxContent>
                      <w:p w14:paraId="7FDFC59C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16E05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4C6BE5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56EE17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1C4882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D4036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EBAAD1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EA699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D1D68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1F90E6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E458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=3−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的解为正整数，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31F0E6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A6CFA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CC52C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是正整数，关于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有非负整数解．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满足条件的所有正整数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的和．</w:t>
      </w:r>
    </w:p>
    <w:p w14:paraId="288E4CB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1D067C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D3AE3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m−x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+3=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的解为整数，关于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3y−5≥m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有且仅有2个偶数解，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5AAA049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20123B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E5E54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center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≤2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6x−a＞2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有且只有4个整数解，且关于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3y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+1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5514C8C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E4917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B84C43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＞x−1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3(1−x)≤x−a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有解且至多3个整数解，关于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−3=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的解为整数，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符合条件的所有整数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的和．</w:t>
      </w:r>
    </w:p>
    <w:p w14:paraId="77D6AE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EA8C69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A3464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m+4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477F4D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＝4，解这个分式方程；</w:t>
      </w:r>
    </w:p>
    <w:p w14:paraId="0C13ACD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（2）若原分式方程的解为整数，求整数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7B75754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60820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F3DB67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3B0DC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01D2F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的解为正整数，则正数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的值为多少？</w:t>
      </w:r>
    </w:p>
    <w:p w14:paraId="1576063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9C2183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E58CE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(3x−2)≤x+1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5x+3＞a−2x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，有且仅有五个整数解，且关于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3有整数解，则所有满足条件的整数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516382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1AD0F6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4E39B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≤4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2x−a≥2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，至少有2个整数解，且关于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有非负整数解，求所有满足条件的整数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的值之和是多少？</w:t>
      </w:r>
    </w:p>
    <w:p w14:paraId="08CDA5C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DB50F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652E5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＜x+2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x＞m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的解集为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3y+4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m−y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有负整数解，试求出符合条件的所有整数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6C8E7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</w:p>
    <w:bookmarkEnd w:id="0"/>
    <w:sectPr>
      <w:headerReference r:id="rId6" w:type="default"/>
      <w:footerReference r:id="rId7" w:type="default"/>
      <w:pgSz w:h="16838" w:w="11906"/>
      <w:pgMar w:bottom="1417" w:footer="992" w:gutter="0" w:header="851" w:left="1077" w:right="1077" w:top="1417"/>
      <w:pgNumType w:fmt="decimal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2759871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hAnsi="Times New Roman" w:cs="Times New Roman" w:hint="default"/>
                            </w:rPr>
                          </w:pP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D868156">
                    <w:pPr>
                      <w:pStyle w:val="Footer"/>
                      <w:rPr>
                        <w:rFonts w:ascii="Times New Roman" w:hAnsi="Times New Roman" w:cs="Times New Roman" w:hint="default"/>
                      </w:rPr>
                    </w:pPr>
                    <w:r>
                      <w:rPr>
                        <w:rFonts w:ascii="Times New Roman" w:hAnsi="Times New Roman" w:cs="Times New Roman" w:hint="default"/>
                      </w:rPr>
                      <w:t xml:space="preserve">第 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</w:rPr>
                      <w:t xml:space="preserve"> 页 共 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A0384B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1BB3CD7"/>
    <w:rsid w:val="021B7162"/>
    <w:rsid w:val="02235B0E"/>
    <w:rsid w:val="02463943"/>
    <w:rsid w:val="025D2916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31231E"/>
    <w:rsid w:val="068648B3"/>
    <w:rsid w:val="06890A31"/>
    <w:rsid w:val="0712477A"/>
    <w:rsid w:val="071F168E"/>
    <w:rsid w:val="07236B24"/>
    <w:rsid w:val="07634B9C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0F7CCC"/>
    <w:rsid w:val="0A824BB4"/>
    <w:rsid w:val="0AD84291"/>
    <w:rsid w:val="0B3B3D60"/>
    <w:rsid w:val="0B4E74ED"/>
    <w:rsid w:val="0B696551"/>
    <w:rsid w:val="0BA43849"/>
    <w:rsid w:val="0BDB29A6"/>
    <w:rsid w:val="0BDD4070"/>
    <w:rsid w:val="0C067431"/>
    <w:rsid w:val="0C7B14F5"/>
    <w:rsid w:val="0C807FF6"/>
    <w:rsid w:val="0CA91BE5"/>
    <w:rsid w:val="0CB66F97"/>
    <w:rsid w:val="0CBD54EC"/>
    <w:rsid w:val="0CC46135"/>
    <w:rsid w:val="0CD67C16"/>
    <w:rsid w:val="0D5351A5"/>
    <w:rsid w:val="0D9553DC"/>
    <w:rsid w:val="0DD211D8"/>
    <w:rsid w:val="0DE56999"/>
    <w:rsid w:val="0DF00E1B"/>
    <w:rsid w:val="0E8D4815"/>
    <w:rsid w:val="0E9F456C"/>
    <w:rsid w:val="0F057394"/>
    <w:rsid w:val="0FB12275"/>
    <w:rsid w:val="0FD06B9F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32A2A6A"/>
    <w:rsid w:val="134D44C4"/>
    <w:rsid w:val="13AB0411"/>
    <w:rsid w:val="13C353AE"/>
    <w:rsid w:val="141F13AA"/>
    <w:rsid w:val="146650E0"/>
    <w:rsid w:val="146B3036"/>
    <w:rsid w:val="1480407D"/>
    <w:rsid w:val="14933A3D"/>
    <w:rsid w:val="14AA0AC5"/>
    <w:rsid w:val="14B7657F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164A9A"/>
    <w:rsid w:val="17556AED"/>
    <w:rsid w:val="176B1C81"/>
    <w:rsid w:val="18B01C06"/>
    <w:rsid w:val="1969765E"/>
    <w:rsid w:val="1987566D"/>
    <w:rsid w:val="199853E2"/>
    <w:rsid w:val="19A71677"/>
    <w:rsid w:val="1A7E3A6B"/>
    <w:rsid w:val="1AAD09E7"/>
    <w:rsid w:val="1ACA2610"/>
    <w:rsid w:val="1B560A32"/>
    <w:rsid w:val="1B6A0325"/>
    <w:rsid w:val="1B883C7F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91002B"/>
    <w:rsid w:val="21EF7975"/>
    <w:rsid w:val="21F12FFC"/>
    <w:rsid w:val="21FC1A76"/>
    <w:rsid w:val="2219112A"/>
    <w:rsid w:val="22441364"/>
    <w:rsid w:val="22976B3C"/>
    <w:rsid w:val="229A7295"/>
    <w:rsid w:val="22AB4E13"/>
    <w:rsid w:val="22C06AE5"/>
    <w:rsid w:val="22E22A19"/>
    <w:rsid w:val="22EC5646"/>
    <w:rsid w:val="23A20A10"/>
    <w:rsid w:val="243B1AA5"/>
    <w:rsid w:val="248215C5"/>
    <w:rsid w:val="24FE7362"/>
    <w:rsid w:val="250A3BFF"/>
    <w:rsid w:val="253B4EA9"/>
    <w:rsid w:val="2564005E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D8092A"/>
    <w:rsid w:val="28E27091"/>
    <w:rsid w:val="28EF3E2C"/>
    <w:rsid w:val="29703D1D"/>
    <w:rsid w:val="2A162603"/>
    <w:rsid w:val="2A163514"/>
    <w:rsid w:val="2A405CEC"/>
    <w:rsid w:val="2ABE5B1A"/>
    <w:rsid w:val="2B22407D"/>
    <w:rsid w:val="2B532C71"/>
    <w:rsid w:val="2B60711E"/>
    <w:rsid w:val="2B671CB5"/>
    <w:rsid w:val="2B747B4C"/>
    <w:rsid w:val="2B9F0942"/>
    <w:rsid w:val="2BC87534"/>
    <w:rsid w:val="2C4B5E25"/>
    <w:rsid w:val="2C640943"/>
    <w:rsid w:val="2C944207"/>
    <w:rsid w:val="2CCE2B5E"/>
    <w:rsid w:val="2CE61358"/>
    <w:rsid w:val="2D1429D5"/>
    <w:rsid w:val="2D240F25"/>
    <w:rsid w:val="2D74105A"/>
    <w:rsid w:val="2D911F9A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1BE4652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761A2E"/>
    <w:rsid w:val="35B2589E"/>
    <w:rsid w:val="365C0F32"/>
    <w:rsid w:val="365F2F0F"/>
    <w:rsid w:val="36954E2E"/>
    <w:rsid w:val="371A64F3"/>
    <w:rsid w:val="375B6016"/>
    <w:rsid w:val="37C56B6C"/>
    <w:rsid w:val="37D0515B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442F9B"/>
    <w:rsid w:val="3ACF77EE"/>
    <w:rsid w:val="3B1E2B9D"/>
    <w:rsid w:val="3B5270E8"/>
    <w:rsid w:val="3B857F2C"/>
    <w:rsid w:val="3BCC415F"/>
    <w:rsid w:val="3BE64ED1"/>
    <w:rsid w:val="3BFF2653"/>
    <w:rsid w:val="3C011366"/>
    <w:rsid w:val="3CD24FA2"/>
    <w:rsid w:val="3CD74BA0"/>
    <w:rsid w:val="3D3F4613"/>
    <w:rsid w:val="3DEB0BEE"/>
    <w:rsid w:val="3E2B73BD"/>
    <w:rsid w:val="3E677DAD"/>
    <w:rsid w:val="3E690684"/>
    <w:rsid w:val="3E9522AF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6CE1383"/>
    <w:rsid w:val="46F106CB"/>
    <w:rsid w:val="47333978"/>
    <w:rsid w:val="47787A34"/>
    <w:rsid w:val="477B19D0"/>
    <w:rsid w:val="479E6FA7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C14140"/>
    <w:rsid w:val="48E2312F"/>
    <w:rsid w:val="49796A50"/>
    <w:rsid w:val="49BF6D61"/>
    <w:rsid w:val="4A050C18"/>
    <w:rsid w:val="4A18075C"/>
    <w:rsid w:val="4A296CAA"/>
    <w:rsid w:val="4A4905E6"/>
    <w:rsid w:val="4A55277D"/>
    <w:rsid w:val="4B306168"/>
    <w:rsid w:val="4B3076E1"/>
    <w:rsid w:val="4B445537"/>
    <w:rsid w:val="4B48054F"/>
    <w:rsid w:val="4B7B2D29"/>
    <w:rsid w:val="4BFB31A5"/>
    <w:rsid w:val="4C382F17"/>
    <w:rsid w:val="4C5C02BC"/>
    <w:rsid w:val="4C7C718B"/>
    <w:rsid w:val="4C8F3590"/>
    <w:rsid w:val="4CB44790"/>
    <w:rsid w:val="4D69738D"/>
    <w:rsid w:val="4D723818"/>
    <w:rsid w:val="4E1907C5"/>
    <w:rsid w:val="4E4E3C43"/>
    <w:rsid w:val="4E5D33F6"/>
    <w:rsid w:val="4EB22315"/>
    <w:rsid w:val="4F701CDE"/>
    <w:rsid w:val="4F714C5E"/>
    <w:rsid w:val="4F976613"/>
    <w:rsid w:val="500A14F8"/>
    <w:rsid w:val="504C5628"/>
    <w:rsid w:val="507765E7"/>
    <w:rsid w:val="50827312"/>
    <w:rsid w:val="50D55859"/>
    <w:rsid w:val="50F645A6"/>
    <w:rsid w:val="51312795"/>
    <w:rsid w:val="51725CBD"/>
    <w:rsid w:val="51AC39D7"/>
    <w:rsid w:val="51BA7D66"/>
    <w:rsid w:val="51E5307B"/>
    <w:rsid w:val="51F63E89"/>
    <w:rsid w:val="523230B1"/>
    <w:rsid w:val="52713FC8"/>
    <w:rsid w:val="52720849"/>
    <w:rsid w:val="52BB09EA"/>
    <w:rsid w:val="52D01FDF"/>
    <w:rsid w:val="53004430"/>
    <w:rsid w:val="533400EE"/>
    <w:rsid w:val="53480432"/>
    <w:rsid w:val="5373303A"/>
    <w:rsid w:val="53EA0824"/>
    <w:rsid w:val="54063F0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7F37597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BB51835"/>
    <w:rsid w:val="5BC93B0E"/>
    <w:rsid w:val="5BCC0B64"/>
    <w:rsid w:val="5BEC6393"/>
    <w:rsid w:val="5C13379B"/>
    <w:rsid w:val="5C552622"/>
    <w:rsid w:val="5DA12EF6"/>
    <w:rsid w:val="5E086AD1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5FB010AC"/>
    <w:rsid w:val="5FB05FA0"/>
    <w:rsid w:val="603C62A5"/>
    <w:rsid w:val="60543A6E"/>
    <w:rsid w:val="60631BFF"/>
    <w:rsid w:val="6077266A"/>
    <w:rsid w:val="60A95EE6"/>
    <w:rsid w:val="60AC7A35"/>
    <w:rsid w:val="60F2454A"/>
    <w:rsid w:val="61577891"/>
    <w:rsid w:val="61DC2F2C"/>
    <w:rsid w:val="61FE07F3"/>
    <w:rsid w:val="62141C74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AB4186"/>
    <w:rsid w:val="64047CAB"/>
    <w:rsid w:val="64114BB5"/>
    <w:rsid w:val="64202A8D"/>
    <w:rsid w:val="642E656B"/>
    <w:rsid w:val="64375492"/>
    <w:rsid w:val="64567ECB"/>
    <w:rsid w:val="64583D87"/>
    <w:rsid w:val="64726D5D"/>
    <w:rsid w:val="6562744F"/>
    <w:rsid w:val="6564418A"/>
    <w:rsid w:val="657F1D6E"/>
    <w:rsid w:val="65A57966"/>
    <w:rsid w:val="65C17402"/>
    <w:rsid w:val="65C532FD"/>
    <w:rsid w:val="65EE1250"/>
    <w:rsid w:val="66526E1C"/>
    <w:rsid w:val="66561A2C"/>
    <w:rsid w:val="66707B66"/>
    <w:rsid w:val="669767CC"/>
    <w:rsid w:val="669E4E3E"/>
    <w:rsid w:val="66F05398"/>
    <w:rsid w:val="673752AD"/>
    <w:rsid w:val="677F6056"/>
    <w:rsid w:val="67CE57EE"/>
    <w:rsid w:val="68885861"/>
    <w:rsid w:val="68AA7102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5E63F6"/>
    <w:rsid w:val="6ABC561C"/>
    <w:rsid w:val="6B0B451E"/>
    <w:rsid w:val="6B3C7DBA"/>
    <w:rsid w:val="6B7231E4"/>
    <w:rsid w:val="6B814026"/>
    <w:rsid w:val="6BDB1AF7"/>
    <w:rsid w:val="6C0A0314"/>
    <w:rsid w:val="6C1F5794"/>
    <w:rsid w:val="6C9A4A83"/>
    <w:rsid w:val="6D0F44A9"/>
    <w:rsid w:val="6D6676C8"/>
    <w:rsid w:val="6D681A03"/>
    <w:rsid w:val="6D804A48"/>
    <w:rsid w:val="6E363A6E"/>
    <w:rsid w:val="6E496DC5"/>
    <w:rsid w:val="6F1917D7"/>
    <w:rsid w:val="6F251DAB"/>
    <w:rsid w:val="6F720C71"/>
    <w:rsid w:val="6F7C5CF6"/>
    <w:rsid w:val="6F812AEF"/>
    <w:rsid w:val="6FAC19B2"/>
    <w:rsid w:val="704C4F43"/>
    <w:rsid w:val="705B3A20"/>
    <w:rsid w:val="7087017F"/>
    <w:rsid w:val="70F93405"/>
    <w:rsid w:val="71257129"/>
    <w:rsid w:val="716A439F"/>
    <w:rsid w:val="719B7793"/>
    <w:rsid w:val="72230DF1"/>
    <w:rsid w:val="72677E12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942E89"/>
    <w:rsid w:val="73B51749"/>
    <w:rsid w:val="73CE0792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68F5C21"/>
    <w:rsid w:val="770C7362"/>
    <w:rsid w:val="77147E3D"/>
    <w:rsid w:val="771E0774"/>
    <w:rsid w:val="776B2153"/>
    <w:rsid w:val="77C47AB5"/>
    <w:rsid w:val="77E959E0"/>
    <w:rsid w:val="781501FE"/>
    <w:rsid w:val="786B37D9"/>
    <w:rsid w:val="787F47F0"/>
    <w:rsid w:val="78D9771E"/>
    <w:rsid w:val="792F7256"/>
    <w:rsid w:val="79415429"/>
    <w:rsid w:val="79424D16"/>
    <w:rsid w:val="799B3A87"/>
    <w:rsid w:val="79BF05ED"/>
    <w:rsid w:val="79E55015"/>
    <w:rsid w:val="7A1E0906"/>
    <w:rsid w:val="7A6026A2"/>
    <w:rsid w:val="7A7A6A07"/>
    <w:rsid w:val="7AB07866"/>
    <w:rsid w:val="7ACD28F2"/>
    <w:rsid w:val="7B4156BF"/>
    <w:rsid w:val="7B493A3B"/>
    <w:rsid w:val="7B7B48D2"/>
    <w:rsid w:val="7B98728E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BD54CD"/>
    <w:rsid w:val="7DEC3AEB"/>
    <w:rsid w:val="7E062BD5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ind w:left="120"/>
    </w:pPr>
    <w:rPr>
      <w:szCs w:val="20"/>
    </w:rPr>
  </w:style>
  <w:style w:type="paragraph" w:styleId="BodyTextIndent">
    <w:name w:val="Body Text Indent"/>
    <w:basedOn w:val="Normal"/>
    <w:autoRedefine/>
    <w:qFormat/>
    <w:pPr>
      <w:ind w:firstLine="420" w:firstLineChars="2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autoRedefine/>
    <w:uiPriority w:val="22"/>
    <w:qFormat/>
    <w:rPr>
      <w:b/>
    </w:r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customStyle="1" w:styleId="Normal622">
    <w:name w:val="Normal_6_2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753</Words>
  <Characters>960</Characters>
  <Application>Microsoft Office Word</Application>
  <DocSecurity>0</DocSecurity>
  <Lines>29</Lines>
  <Paragraphs>8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2025-11-28T06:14:28Z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