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26FA7E0">
      <w:pPr>
        <w:spacing w:line="360" w:lineRule="auto"/>
        <w:jc w:val="left"/>
        <w:textAlignment w:val="center"/>
        <w:rPr>
          <w:rFonts w:eastAsia="黑体"/>
          <w:b/>
        </w:rPr>
      </w:pPr>
      <w:r>
        <w:rPr>
          <w:rFonts w:eastAsia="黑体"/>
          <w:b/>
        </w:rPr>
        <w:drawing>
          <wp:anchor allowOverlap="1" behindDoc="0" layoutInCell="1" locked="0" relativeHeight="251658240" simplePos="0">
            <wp:simplePos x="0" y="0"/>
            <wp:positionH relativeFrom="page">
              <wp:posOffset>10274300</wp:posOffset>
            </wp:positionH>
            <wp:positionV relativeFrom="topMargin">
              <wp:posOffset>11201400</wp:posOffset>
            </wp:positionV>
            <wp:extent cx="355600" cy="342900"/>
            <wp:wrapNone/>
            <wp:docPr id="1000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4"/>
      <w:r>
        <w:rPr>
          <w:rFonts w:eastAsia="黑体"/>
          <w:b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11595100</wp:posOffset>
            </wp:positionH>
            <wp:positionV relativeFrom="topMargin">
              <wp:posOffset>11620500</wp:posOffset>
            </wp:positionV>
            <wp:extent cx="457200" cy="355600"/>
            <wp:effectExtent b="0" l="0" r="0" t="0"/>
            <wp:wrapNone/>
            <wp:docPr id="100072" name="图片 100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2" name="图片 1000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10960100</wp:posOffset>
            </wp:positionH>
            <wp:positionV relativeFrom="topMargin">
              <wp:posOffset>11099800</wp:posOffset>
            </wp:positionV>
            <wp:extent cx="406400" cy="469900"/>
            <wp:effectExtent b="0" l="0" r="0" t="0"/>
            <wp:wrapNone/>
            <wp:docPr id="100066" name="图片 100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6" name="图片 1000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b/>
        </w:rPr>
        <w:t>保密</w:t>
      </w:r>
      <w:r>
        <w:rPr>
          <w:rFonts w:ascii="Segoe UI Symbol" w:cs="Segoe UI Symbol" w:eastAsia="黑体" w:hAnsi="Segoe UI Symbol"/>
          <w:b/>
        </w:rPr>
        <w:t>★</w:t>
      </w:r>
      <w:r>
        <w:rPr>
          <w:rFonts w:eastAsia="黑体"/>
          <w:b/>
        </w:rPr>
        <w:t>启用前</w:t>
      </w:r>
    </w:p>
    <w:p w14:paraId="1087DE65">
      <w:pPr>
        <w:spacing w:line="360" w:lineRule="auto"/>
        <w:jc w:val="center"/>
        <w:textAlignment w:val="center"/>
        <w:rPr>
          <w:rFonts w:ascii="黑体" w:cs="宋体" w:eastAsia="黑体" w:hAnsi="黑体" w:hint="eastAsia"/>
          <w:b/>
          <w:sz w:val="32"/>
          <w:szCs w:val="32"/>
        </w:rPr>
      </w:pPr>
      <w:r>
        <w:rPr>
          <w:rFonts w:ascii="黑体" w:cs="宋体" w:eastAsia="黑体" w:hAnsi="黑体" w:hint="eastAsia"/>
          <w:b/>
          <w:sz w:val="32"/>
          <w:szCs w:val="32"/>
        </w:rPr>
        <w:t>第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四</w:t>
      </w:r>
      <w:r>
        <w:rPr>
          <w:rFonts w:ascii="黑体" w:cs="宋体" w:eastAsia="黑体" w:hAnsi="黑体" w:hint="eastAsia"/>
          <w:b/>
          <w:sz w:val="32"/>
          <w:szCs w:val="32"/>
        </w:rPr>
        <w:t xml:space="preserve">单元  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比</w:t>
      </w:r>
      <w:r>
        <w:rPr>
          <w:rFonts w:ascii="黑体" w:cs="宋体" w:eastAsia="黑体" w:hAnsi="黑体" w:hint="eastAsia"/>
          <w:b/>
          <w:sz w:val="32"/>
          <w:szCs w:val="32"/>
        </w:rPr>
        <w:t>（单元测试•</w:t>
      </w:r>
      <w:r>
        <w:rPr>
          <w:rFonts w:ascii="黑体" w:cs="宋体" w:eastAsia="黑体" w:hAnsi="黑体" w:hint="eastAsia"/>
          <w:b/>
          <w:sz w:val="32"/>
          <w:szCs w:val="32"/>
          <w:lang w:eastAsia="zh-CN" w:val="en-US"/>
        </w:rPr>
        <w:t>提高</w:t>
      </w:r>
      <w:r>
        <w:rPr>
          <w:rFonts w:ascii="黑体" w:cs="宋体" w:eastAsia="黑体" w:hAnsi="黑体" w:hint="eastAsia"/>
          <w:b/>
          <w:sz w:val="32"/>
          <w:szCs w:val="32"/>
        </w:rPr>
        <w:t>卷）</w:t>
      </w:r>
    </w:p>
    <w:p w14:paraId="476B8E01">
      <w:pPr>
        <w:spacing w:line="360" w:lineRule="auto"/>
        <w:jc w:val="center"/>
        <w:textAlignment w:val="center"/>
        <w:rPr>
          <w:rFonts w:asciiTheme="majorEastAsia" w:eastAsiaTheme="majorEastAsia" w:hAnsiTheme="majorEastAsia" w:hint="eastAsia"/>
          <w:b/>
          <w:bCs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试卷总分</w:t>
      </w:r>
      <w:r>
        <w:rPr>
          <w:rFonts w:asciiTheme="majorEastAsia" w:eastAsiaTheme="majorEastAsia" w:hAnsiTheme="majorEastAsia"/>
          <w:b/>
          <w:bCs/>
          <w:sz w:val="24"/>
          <w:szCs w:val="28"/>
        </w:rPr>
        <w:t>：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1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0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0</w:t>
      </w:r>
      <w:r>
        <w:rPr>
          <w:rFonts w:asciiTheme="majorEastAsia" w:eastAsiaTheme="majorEastAsia" w:hAnsiTheme="majorEastAsia"/>
          <w:b/>
          <w:bCs/>
          <w:sz w:val="24"/>
          <w:szCs w:val="28"/>
        </w:rPr>
        <w:t>分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+10分</w:t>
      </w:r>
      <w:r>
        <w:rPr>
          <w:rFonts w:asciiTheme="majorEastAsia" w:eastAsiaTheme="majorEastAsia" w:hAnsiTheme="majorEastAsia"/>
          <w:b/>
          <w:bCs/>
          <w:sz w:val="24"/>
          <w:szCs w:val="28"/>
        </w:rPr>
        <w:t>；考试时间：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90</w:t>
      </w:r>
      <w:r>
        <w:rPr>
          <w:rFonts w:asciiTheme="majorEastAsia" w:eastAsiaTheme="majorEastAsia" w:hAnsiTheme="majorEastAsia"/>
          <w:b/>
          <w:bCs/>
          <w:sz w:val="24"/>
          <w:szCs w:val="28"/>
        </w:rPr>
        <w:t>分钟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 </w:t>
      </w:r>
    </w:p>
    <w:p w14:paraId="04338785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 xml:space="preserve">注意事项：  </w:t>
      </w:r>
    </w:p>
    <w:p w14:paraId="47E2B3E9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>1．答题前，填写好自己的姓名、班级、考号等信息，请写在规定的位置上。</w:t>
      </w:r>
    </w:p>
    <w:p w14:paraId="5F1CCD21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>2．答题时要求字迹清楚，书写工整，保持卷面清洁，不要折叠，不要破损。</w:t>
      </w:r>
    </w:p>
    <w:p w14:paraId="6EF662DF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>3．有作图的请用2B铅笔，并且注意力度；请按照题号顺序在各题目的答题区内作答，超出答题区域书写的答案无效。</w:t>
      </w:r>
    </w:p>
    <w:p w14:paraId="7D3BF6D3">
      <w:pPr>
        <w:spacing w:line="360" w:lineRule="auto"/>
        <w:jc w:val="left"/>
        <w:textAlignment w:val="center"/>
        <w:rPr>
          <w:rFonts w:ascii="楷体" w:cs="宋体" w:eastAsia="楷体" w:hAnsi="楷体" w:hint="eastAsia"/>
          <w:sz w:val="24"/>
          <w:szCs w:val="24"/>
        </w:rPr>
      </w:pPr>
      <w:r>
        <w:rPr>
          <w:rFonts w:ascii="楷体" w:cs="宋体" w:eastAsia="楷体" w:hAnsi="楷体" w:hint="eastAsia"/>
          <w:sz w:val="24"/>
          <w:szCs w:val="24"/>
        </w:rPr>
        <w:t>4．请仔细审题，认真作答。</w:t>
      </w:r>
    </w:p>
    <w:p w14:paraId="6EFC4F95">
      <w:pPr>
        <w:spacing w:line="360" w:lineRule="auto"/>
        <w:jc w:val="center"/>
        <w:textAlignment w:val="center"/>
        <w:rPr>
          <w:rFonts w:ascii="Times New Roman" w:cs="Times New Roman" w:eastAsia="微软雅黑" w:hAnsi="Times New Roman" w:hint="default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第一部分】基础知识与基本能力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835"/>
      </w:tblGrid>
      <w:tr w14:paraId="51430FDC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54155FD7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6CF0F4C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1D63228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bCs w:val="0"/>
                      <w:sz w:val="24"/>
                      <w:szCs w:val="24"/>
                    </w:rPr>
                    <w:t>得分</w:t>
                  </w:r>
                </w:p>
              </w:tc>
            </w:tr>
            <w:tr w14:paraId="6BE779EB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455B463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D2FDE4D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3517DEF3">
            <w:pPr>
              <w:spacing w:line="240" w:lineRule="auto"/>
              <w:rPr>
                <w:rFonts w:ascii="Times New Roman" w:cs="Times New Roman" w:hAnsi="Times New Roman" w:hint="default"/>
                <w:sz w:val="24"/>
                <w:szCs w:val="24"/>
              </w:rPr>
            </w:pPr>
          </w:p>
        </w:tc>
        <w:tc>
          <w:tcPr>
            <w:tcW w:type="dxa" w:w="78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C5F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一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color w:val="auto"/>
                <w:sz w:val="24"/>
                <w:szCs w:val="24"/>
              </w:rPr>
              <w:t>用心思考，正确填写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</w:rPr>
              <w:t>。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 w:val="en-US"/>
              </w:rPr>
              <w:t>每空1分，共</w:t>
            </w:r>
            <w:r>
              <w:rPr>
                <w:rFonts w:ascii="Times New Roman" w:cs="Times New Roman" w:eastAsia="宋体" w:hAnsi="Times New Roman" w:hint="eastAsia"/>
                <w:b/>
                <w:bCs/>
                <w:sz w:val="24"/>
                <w:szCs w:val="24"/>
                <w:lang w:eastAsia="zh-CN" w:val="en-US"/>
              </w:rPr>
              <w:t>29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1E9F644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1．妹妹身高1m，小明身高130cm，妹妹和小明身高的最简整数比是(        )，比值是(        )。</w:t>
      </w:r>
    </w:p>
    <w:p w14:paraId="2C0082E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2．把3g糖放到100g水中，糖和糖水质量的比是(      )∶(      )，比值是(      )。</w:t>
      </w:r>
    </w:p>
    <w:p w14:paraId="15A6410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3．在一个等腰三角形中，顶角和底角度数比是4∶1，它的底角是(        )度。</w:t>
      </w:r>
    </w:p>
    <w:p w14:paraId="0DB9A79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4．六（2）班男生人数是女生人数的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6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7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，女生与全班人数的比是（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），女生比男生多</w:t>
      </w:r>
      <w:r>
        <w:rPr>
          <w:rFonts w:cs="Times New Roman" w:hint="eastAsia"/>
          <w:sz w:val="24"/>
          <w:szCs w:val="24"/>
          <w:lang w:eastAsia="zh-CN" w:val="en-US"/>
        </w:rPr>
        <w:t>(    )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01F8088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5．鸡和鸭子的数量比是3∶8，那么鸡占总数的(        )，鸭子是鸡的(        )。</w:t>
      </w:r>
    </w:p>
    <w:p w14:paraId="29ACE4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6．甲乙两数的差24，甲乙两数的比是7∶5，则甲数是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，乙数是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32D5CD1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7．长方形的周长是48cm，长和宽的比是3∶2，长和宽分别是(        )cm和(        )cm。</w:t>
      </w:r>
    </w:p>
    <w:p w14:paraId="7A0A384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8．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易错点</w:t>
      </w:r>
      <m:oMath>
        <m:f>
          <m:fPr>
            <m:ctrlPr>
              <w:rPr>
                <w:rFonts w:ascii="Cambria Math" w:cs="Times New Roman" w:hAnsi="Cambria Math"/>
                <w:i w:val="0"/>
                <w:iCs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 w:val="0"/>
                <w:iCs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9</m:t>
            </m:r>
          </m:num>
          <m:den>
            <m:ctrlPr>
              <w:rPr>
                <w:rFonts w:ascii="Cambria Math" w:cs="Times New Roman" w:hAnsi="Cambria Math"/>
                <w:i w:val="0"/>
                <w:iCs/>
                <w:sz w:val="24"/>
                <w:szCs w:val="24"/>
              </w:rPr>
            </m:ctrlPr>
            <m:r>
              <m:rPr>
                <m:sty m:val="p"/>
              </m:rP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 xml:space="preserve">(             </m:t>
            </m:r>
            <m:r>
              <m:rPr>
                <m:sty m:val="p"/>
              </m:rPr>
              <w:rPr>
                <w:rFonts w:ascii="Cambria Math" w:cs="Times New Roman" w:hAnsi="Cambria Math" w:hint="eastAsia"/>
                <w:sz w:val="24"/>
                <w:szCs w:val="24"/>
                <w:lang w:eastAsia="zh-CN" w:val="en-US"/>
              </w:rPr>
              <m:t>）</m:t>
            </m:r>
          </m:den>
        </m:f>
      </m:oMath>
      <w:r>
        <w:rPr>
          <w:rFonts w:cs="Times New Roman" w:hAnsi="Cambria Math" w:hint="eastAsia"/>
          <w:i w:val="0"/>
          <w:iCs/>
          <w:sz w:val="24"/>
          <w:szCs w:val="24"/>
          <w:lang w:eastAsia="zh-CN" w:val="en-US"/>
        </w:rPr>
        <w:t>=</w:t>
      </w:r>
      <w:r>
        <w:rPr>
          <w:rFonts w:ascii="Times New Roman" w:cs="Times New Roman" w:eastAsia="宋体" w:hAnsi="Times New Roman" w:hint="default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）∶25＝18÷（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</w:t>
      </w:r>
      <w:r>
        <w:rPr>
          <w:rFonts w:ascii="Times New Roman" w:cs="Times New Roman" w:eastAsia="宋体" w:hAnsi="Times New Roman" w:hint="default"/>
          <w:sz w:val="24"/>
          <w:szCs w:val="24"/>
        </w:rPr>
        <w:t>）</w:t>
      </w:r>
      <w:r>
        <w:rPr>
          <w:rFonts w:cs="Times New Roman" w:hint="eastAsia"/>
          <w:sz w:val="24"/>
          <w:szCs w:val="24"/>
          <w:lang w:eastAsia="zh-CN" w:val="en-US"/>
        </w:rPr>
        <w:t>=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6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10</m:t>
            </m:r>
          </m:den>
        </m:f>
      </m:oMath>
      <w:r>
        <w:rPr>
          <w:rFonts w:cs="Times New Roman" w:hAnsi="Cambria Math" w:hint="eastAsia"/>
          <w:i w:val="0"/>
          <w:sz w:val="24"/>
          <w:szCs w:val="24"/>
          <w:lang w:eastAsia="zh-CN" w:val="en-US"/>
        </w:rPr>
        <w:t>=</w:t>
      </w:r>
      <w:r>
        <w:rPr>
          <w:rFonts w:ascii="Times New Roman" w:cs="Times New Roman" w:eastAsia="宋体" w:hAnsi="Times New Roman" w:hint="default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ascii="Times New Roman" w:cs="Times New Roman" w:eastAsia="宋体" w:hAnsi="Times New Roman" w:hint="default"/>
          <w:sz w:val="24"/>
          <w:szCs w:val="24"/>
        </w:rPr>
        <w:t>）（最后一空填小数）。</w:t>
      </w:r>
    </w:p>
    <w:p w14:paraId="68A6A61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9．被减数是180，减数与差的比是4:5，减数是(      )，差是(      )．</w:t>
      </w:r>
    </w:p>
    <w:p w14:paraId="69AF691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10．</w:t>
      </w:r>
      <w:r>
        <w:rPr>
          <w:rFonts w:ascii="Times New Roman" w:cs="Times New Roman" w:eastAsia="黑体" w:hAnsi="Times New Roman" w:hint="eastAsia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点</w:t>
      </w:r>
      <w:r>
        <w:rPr>
          <w:rFonts w:ascii="Times New Roman" w:cs="Times New Roman" w:eastAsia="宋体" w:hAnsi="Times New Roman" w:hint="default"/>
          <w:sz w:val="24"/>
          <w:szCs w:val="24"/>
        </w:rPr>
        <w:t>如果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5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7</m:t>
            </m:r>
          </m:den>
        </m:f>
      </m:oMath>
      <w:r>
        <w:rPr>
          <w:rFonts w:cs="Times New Roman" w:hAnsi="Cambria Math" w:hint="eastAsia"/>
          <w:i w:val="0"/>
          <w:sz w:val="24"/>
          <w:szCs w:val="24"/>
          <w:lang w:eastAsia="zh-CN" w:val="en-US"/>
        </w:rPr>
        <w:t>a=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3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4</m:t>
            </m:r>
          </m:den>
        </m:f>
      </m:oMath>
      <w:r>
        <w:rPr>
          <w:rFonts w:cs="Times New Roman" w:hAnsi="Cambria Math" w:hint="eastAsia"/>
          <w:i w:val="0"/>
          <w:sz w:val="24"/>
          <w:szCs w:val="24"/>
          <w:lang w:eastAsia="zh-CN" w:val="en-US"/>
        </w:rPr>
        <w:t>b</w:t>
      </w:r>
      <w:r>
        <w:rPr>
          <w:rFonts w:ascii="Times New Roman" w:cs="Times New Roman" w:eastAsia="宋体" w:hAnsi="Times New Roman" w:hint="default"/>
          <w:sz w:val="24"/>
          <w:szCs w:val="24"/>
        </w:rPr>
        <w:t>，则a∶b＝(        )∶(        )（填最简整数比），如果a＋b＝150，那么a÷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3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＋b÷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3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＝(        )。</w:t>
      </w:r>
    </w:p>
    <w:p w14:paraId="196B01D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11．甲∶乙＝3∶4，乙∶丙＝5∶6，甲∶乙∶丙＝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>∶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>∶</w:t>
      </w:r>
      <w:r>
        <w:rPr>
          <w:rFonts w:ascii="Times New Roman" w:cs="Times New Roman" w:eastAsia="宋体" w:hAnsi="Times New Roman" w:hint="default"/>
          <w:b w:val="0"/>
          <w:sz w:val="24"/>
          <w:szCs w:val="24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p w14:paraId="5E63FC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12．把30克盐放入一杯120克的水中。这杯盐水中盐与水的质量比是（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ascii="Times New Roman" w:cs="Times New Roman" w:eastAsia="宋体" w:hAnsi="Times New Roman" w:hint="default"/>
          <w:sz w:val="24"/>
          <w:szCs w:val="24"/>
        </w:rPr>
        <w:t>）∶（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ascii="Times New Roman" w:cs="Times New Roman" w:eastAsia="宋体" w:hAnsi="Times New Roman" w:hint="default"/>
          <w:sz w:val="24"/>
          <w:szCs w:val="24"/>
        </w:rPr>
        <w:t>）；盐占盐水的</w:t>
      </w:r>
      <w:r>
        <w:rPr>
          <w:rFonts w:cs="Times New Roman" w:hint="eastAsia"/>
          <w:sz w:val="24"/>
          <w:szCs w:val="24"/>
          <w:lang w:eastAsia="zh-CN" w:val="en-US"/>
        </w:rPr>
        <w:t>(      )</w:t>
      </w:r>
      <w:r>
        <w:rPr>
          <w:rFonts w:ascii="Times New Roman" w:cs="Times New Roman" w:eastAsia="宋体" w:hAnsi="Times New Roman" w:hint="default"/>
          <w:sz w:val="24"/>
          <w:szCs w:val="24"/>
        </w:rPr>
        <w:t>。</w:t>
      </w:r>
    </w:p>
    <w:tbl>
      <w:tblPr>
        <w:tblStyle w:val="TableNormal"/>
        <w:tblW w:type="dxa" w:w="9978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78"/>
      </w:tblGrid>
      <w:tr w14:paraId="1779E27F">
        <w:tblPrEx>
          <w:tblW w:type="dxa" w:w="9978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4788AECF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921FEF4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FA8BBB0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488F6E9F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374ABE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4D58EF1C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616DB140">
            <w:pPr>
              <w:spacing w:line="36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dxa" w:w="797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554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二、仔细推敲，判断正误。（对的画√，错的画×，每题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1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分，共</w:t>
            </w: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5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06CDCE4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13．比的前项和后项都增加或减少相同的数，比值不变。(          )</w:t>
      </w:r>
    </w:p>
    <w:p w14:paraId="3ED0F8B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14．3m∶21dm＝1∶7。(        )</w:t>
      </w:r>
    </w:p>
    <w:p w14:paraId="70F8093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15．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易错点</w:t>
      </w:r>
      <w:r>
        <w:rPr>
          <w:rFonts w:ascii="Times New Roman" w:cs="Times New Roman" w:eastAsia="宋体" w:hAnsi="Times New Roman" w:hint="default"/>
          <w:sz w:val="24"/>
          <w:szCs w:val="24"/>
        </w:rPr>
        <w:t>从学校走到电影院，甲用8分钟，乙用9分钟，甲和乙的速度的比8∶9。(        )</w:t>
      </w:r>
    </w:p>
    <w:p w14:paraId="67486C4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16．两个长方形的周长比是1：1，它们的面积比也是1：1．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(     )</w:t>
      </w:r>
    </w:p>
    <w:p w14:paraId="0F47AA2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17．小明和哥哥去年的年龄比是5∶8，今年他们的年龄比不变．(     )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57"/>
        <w:gridCol w:w="7987"/>
      </w:tblGrid>
      <w:tr w14:paraId="0F291C56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49"/>
              <w:gridCol w:w="762"/>
            </w:tblGrid>
            <w:tr w14:paraId="0773A05F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2C3706F1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F922BEE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3FCBF682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5F31BAC9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C8187F4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36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146749BB">
            <w:pPr>
              <w:spacing w:line="36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auto" w:w="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AB8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6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hAnsi="Times New Roman" w:hint="default"/>
                <w:b/>
                <w:bCs/>
                <w:sz w:val="24"/>
                <w:szCs w:val="24"/>
                <w:lang w:eastAsia="zh-CN" w:val="en-US"/>
              </w:rPr>
              <w:t>三</w:t>
            </w:r>
            <w:r>
              <w:rPr>
                <w:rFonts w:ascii="Times New Roman" w:cs="Times New Roman" w:eastAsia="宋体" w:hAnsi="Times New Roman" w:hint="default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反复比较，合理选择。（将正确的选项填在括号内，每题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2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分，共</w:t>
            </w:r>
            <w:r>
              <w:rPr>
                <w:rFonts w:cs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2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713FEB4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18．六（2）班有45人，男生与女生人数的比是3∶2，女生有多少人？列式是（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1BE8407D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A．45×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bf31876698721a199c7c53c6b320aa86" coordsize="21600,21600" filled="f" id="_x0000_i1025" o:ole="" o:preferrelative="t" stroked="f" style="width:13.3pt;height:34.4pt" type="#_x0000_t75">
            <v:stroke joinstyle="miter"/>
            <v:imagedata o:title="eqIdbf31876698721a199c7c53c6b320aa86" r:id="rId9"/>
            <o:lock aspectratio="t" v:ext="edit"/>
            <w10:anchorlock/>
          </v:shape>
          <o:OLEObject DrawAspect="Content" ObjectID="_1468075725" ProgID="Equation.DSMT4" ShapeID="_x0000_i1025" Type="Embed" r:id="rId1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B．45×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a4b8503f4706b8321e4e79a87eadea84" coordsize="21600,21600" filled="f" id="_x0000_i1026" o:ole="" o:preferrelative="t" stroked="f" style="width:13.3pt;height:34.4pt" type="#_x0000_t75">
            <v:stroke joinstyle="miter"/>
            <v:imagedata o:title="eqIda4b8503f4706b8321e4e79a87eadea84" r:id="rId11"/>
            <o:lock aspectratio="t" v:ext="edit"/>
            <w10:anchorlock/>
          </v:shape>
          <o:OLEObject DrawAspect="Content" ObjectID="_1468075726" ProgID="Equation.DSMT4" ShapeID="_x0000_i1026" Type="Embed" r:id="rId1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C．45×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2a871621b30cb845cfa731f34e7fdaf" coordsize="21600,21600" filled="f" id="_x0000_i1027" o:ole="" o:preferrelative="t" stroked="f" style="width:29.95pt;height:34.75pt" type="#_x0000_t75">
            <v:stroke joinstyle="miter"/>
            <v:imagedata o:title="eqId52a871621b30cb845cfa731f34e7fdaf" r:id="rId13"/>
            <o:lock aspectratio="t" v:ext="edit"/>
            <w10:anchorlock/>
          </v:shape>
          <o:OLEObject DrawAspect="Content" ObjectID="_1468075727" ProgID="Equation.DSMT4" ShapeID="_x0000_i1027" Type="Embed" r:id="rId1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D．45×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c87717a38a36948ea9b0d7ebc4eb142a" coordsize="21600,21600" filled="f" id="_x0000_i1028" o:ole="" o:preferrelative="t" stroked="f" style="width:29.95pt;height:34.4pt" type="#_x0000_t75">
            <v:stroke joinstyle="miter"/>
            <v:imagedata o:title="eqIdc87717a38a36948ea9b0d7ebc4eb142a" r:id="rId15"/>
            <o:lock aspectratio="t" v:ext="edit"/>
            <w10:anchorlock/>
          </v:shape>
          <o:OLEObject DrawAspect="Content" ObjectID="_1468075728" ProgID="Equation.DSMT4" ShapeID="_x0000_i1028" Type="Embed" r:id="rId16"/>
        </w:object>
      </w:r>
    </w:p>
    <w:p w14:paraId="27ADFC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19．甲数除以乙数商是0.4，甲数与乙数的最简单整数比是（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09553F1F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A．0.4∶1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B．5∶2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C．4∶10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D．2∶5</w:t>
      </w:r>
    </w:p>
    <w:p w14:paraId="71BEABC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20．一个三角形三个内角度数的比是4∶3∶2，这个三角形是（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6B0A69A7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A．锐角三角形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B．直角三角形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C．钝角三角形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D．等腰三角形</w:t>
      </w:r>
    </w:p>
    <w:p w14:paraId="2BFBF0E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21．如果M∶N＝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09d7abf02717d6e59d8a64a65a87c412" coordsize="21600,21600" filled="f" id="_x0000_i1029" o:ole="" o:preferrelative="t" stroked="f" style="width:17.75pt;height:34pt" type="#_x0000_t75">
            <v:stroke joinstyle="miter"/>
            <v:imagedata o:title="eqId09d7abf02717d6e59d8a64a65a87c412" r:id="rId17"/>
            <o:lock aspectratio="t" v:ext="edit"/>
            <w10:anchorlock/>
          </v:shape>
          <o:OLEObject DrawAspect="Content" ObjectID="_1468075729" ProgID="Equation.DSMT4" ShapeID="_x0000_i1029" Type="Embed" r:id="rId1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，那么（M÷8）∶（N÷8）＝（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084D9B23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09d7abf02717d6e59d8a64a65a87c412" coordsize="21600,21600" filled="f" id="_x0000_i1030" o:ole="" o:preferrelative="t" stroked="f" style="width:17.75pt;height:34pt" type="#_x0000_t75">
            <v:stroke joinstyle="miter"/>
            <v:imagedata o:title="eqId09d7abf02717d6e59d8a64a65a87c412" r:id="rId17"/>
            <o:lock aspectratio="t" v:ext="edit"/>
            <w10:anchorlock/>
          </v:shape>
          <o:OLEObject DrawAspect="Content" ObjectID="_1468075730" ProgID="Equation.DSMT4" ShapeID="_x0000_i1030" Type="Embed" r:id="rId19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B．1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C．1∶1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D．无法确定</w:t>
      </w:r>
    </w:p>
    <w:p w14:paraId="2C11C66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22．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cs="Times New Roman" w:eastAsia="宋体" w:hAnsi="Times New Roman" w:hint="default"/>
          <w:sz w:val="24"/>
          <w:szCs w:val="24"/>
        </w:rPr>
        <w:t>把5∶6的后项加上12，要使比值不变，前项应该（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62CB7913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A．加上12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B．加上15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C．扩大到原来的2倍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cs="Times New Roman" w:hint="eastAsia"/>
          <w:sz w:val="24"/>
          <w:szCs w:val="24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sz w:val="24"/>
          <w:szCs w:val="24"/>
        </w:rPr>
        <w:t>D．扩大到原来的3倍</w:t>
      </w:r>
    </w:p>
    <w:p w14:paraId="26B784C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23．公元前500年，古希腊学者发现了“黄金长方形”，即长方形的长和宽最佳之比为1.618，这样的长方形看起来令人赏心悦目，这个比叫作黄金分割比。下面方格中的四个长方形，最接近“黄金长方形”的是（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0CA59C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5415280" cy="1533525"/>
            <wp:effectExtent b="9525" l="0" r="13970" t="0"/>
            <wp:docPr descr="@@@dc10563c-018a-4da7-9149-2c1ac7d367bc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c10563c-018a-4da7-9149-2c1ac7d367bc" id="100003" name="图片 10000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1102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A．A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B．B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C．C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D．D</w:t>
      </w:r>
    </w:p>
    <w:p w14:paraId="59635D4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EF646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24．如图，有两杯糖水，要使两杯糖水的浓度相同，则需要（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012702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cs="Times New Roman" w:hint="eastAsia"/>
          <w:strike w:val="0"/>
          <w:kern w:val="0"/>
          <w:sz w:val="24"/>
          <w:szCs w:val="24"/>
          <w:u w:val="none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81430" cy="1043940"/>
            <wp:effectExtent b="10160" l="0" r="1270" t="0"/>
            <wp:docPr descr="@@@2d5b66eb-edfe-4f47-bbe3-aafa3f08c1f5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d5b66eb-edfe-4f47-bbe3-aafa3f08c1f5" id="100005" name="图片 10000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9D9E7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A．往第二杯里加10克糖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B．往第二杯里加40克水</w:t>
      </w:r>
    </w:p>
    <w:p w14:paraId="7EBFB594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C．往第二杯里加10克水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D．往第二杯里加110克水</w:t>
      </w:r>
    </w:p>
    <w:p w14:paraId="121886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25．“宫、商、角、徵、羽”是我国古代音乐的基本音阶。基本音阶“商”的发音管比基本音阶“徵”的发音管短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4dac452fbb5ef6dd653e7fbbef639484" coordsize="21600,21600" filled="f" id="_x0000_i1031" o:ole="" o:preferrelative="t" stroked="f" style="width:12.2pt;height:33.35pt" type="#_x0000_t75">
            <v:stroke joinstyle="miter"/>
            <v:imagedata o:title="eqId4dac452fbb5ef6dd653e7fbbef639484" r:id="rId22"/>
            <o:lock aspectratio="t" v:ext="edit"/>
            <w10:anchorlock/>
          </v:shape>
          <o:OLEObject DrawAspect="Content" ObjectID="_1468075731" ProgID="Equation.DSMT4" ShapeID="_x0000_i1031" Type="Embed" r:id="rId2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，则“徵”和“商”的发音管长度比是（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508245D6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A．3∶2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B．2∶3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C．4∶3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D．3∶4</w:t>
      </w:r>
    </w:p>
    <w:p w14:paraId="7CD90E9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26．下面各桶上标注的是配制涂料时所用两种颜色涂料的质量。配制出的涂料颜色相同的是（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5213E5F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cs="Times New Roman" w:hint="eastAsia"/>
          <w:sz w:val="24"/>
          <w:szCs w:val="24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sz w:val="24"/>
          <w:szCs w:val="24"/>
        </w:rPr>
        <w:drawing>
          <wp:inline distB="0" distL="114300" distR="114300" distT="0">
            <wp:extent cx="3524250" cy="972185"/>
            <wp:effectExtent b="5715" l="0" r="6350" t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68238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A．①和②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B．①和③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C．②和④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D．③和④</w:t>
      </w:r>
    </w:p>
    <w:p w14:paraId="74DDC89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27．</w:t>
      </w:r>
      <w:r>
        <w:rPr>
          <w:rFonts w:ascii="Times New Roman" w:cs="Times New Roman" w:eastAsia="黑体" w:hAnsi="Times New Roman" w:hint="default"/>
          <w:color w:themeColor="background1" w:val="FFFFFF"/>
          <w:sz w:val="24"/>
          <w:szCs w:val="24"/>
          <w:highlight w:val="black"/>
          <w:lang w:eastAsia="zh-CN" w:val="en-US"/>
          <w14:textFill>
            <w14:solidFill>
              <w14:schemeClr w14:val="bg1"/>
            </w14:solidFill>
          </w14:textFill>
        </w:rPr>
        <w:t>重难点</w:t>
      </w:r>
      <w:r>
        <w:rPr>
          <w:rFonts w:ascii="Times New Roman" w:cs="Times New Roman" w:eastAsia="宋体" w:hAnsi="Times New Roman" w:hint="default"/>
          <w:sz w:val="24"/>
          <w:szCs w:val="24"/>
        </w:rPr>
        <w:t>将甲班人数的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8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调入乙班后，两班人数相等，原来甲、乙两班的人数比是（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）。</w:t>
      </w:r>
    </w:p>
    <w:p w14:paraId="6987816F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A．4∶3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B．5∶3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C．5∶4</w:t>
      </w: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sz w:val="24"/>
          <w:szCs w:val="24"/>
        </w:rPr>
        <w:t>D．3∶4</w:t>
      </w:r>
    </w:p>
    <w:p w14:paraId="75AA1DF3">
      <w:pPr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第二部分】基础运算与基本技能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7961"/>
      </w:tblGrid>
      <w:tr w14:paraId="1AEA183B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5202912E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6BC5114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117A7D43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175F3FDA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9B2F5DF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006F82C9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00E5C73F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dxa" w:w="796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D8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四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一丝不苟，仔细计算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16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5B57C90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28．化简比。</w:t>
      </w:r>
    </w:p>
    <w:p w14:paraId="325B0D4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150∶360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0.4∶0.25</w:t>
      </w:r>
      <w:r>
        <w:rPr>
          <w:rFonts w:cs="Times New Roman" w:hint="eastAsia"/>
          <w:sz w:val="24"/>
          <w:szCs w:val="24"/>
          <w:lang w:eastAsia="zh-CN" w:val="en-US"/>
        </w:rPr>
        <w:t xml:space="preserve">            </w:t>
      </w:r>
      <w:r>
        <w:rPr>
          <w:rFonts w:ascii="Times New Roman" w:cs="Times New Roman" w:eastAsia="宋体" w:hAnsi="Times New Roman" w:hint="default"/>
          <w:sz w:val="24"/>
          <w:szCs w:val="24"/>
        </w:rPr>
        <w:t>0.3吨∶400千克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56d266a04f3dc7483eddbc26c5e487db" coordsize="21600,21600" filled="f" id="_x0000_i1032" o:ole="" o:preferrelative="t" stroked="f" style="width:12.2pt;height:30.1pt" type="#_x0000_t75">
            <v:stroke joinstyle="miter"/>
            <v:imagedata o:title="eqId56d266a04f3dc7483eddbc26c5e487db" r:id="rId25"/>
            <o:lock aspectratio="t" v:ext="edit"/>
            <w10:anchorlock/>
          </v:shape>
          <o:OLEObject DrawAspect="Content" ObjectID="_1468075732" ProgID="Equation.DSMT4" ShapeID="_x0000_i1032" Type="Embed" r:id="rId2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小时∶25分钟</w:t>
      </w:r>
    </w:p>
    <w:p w14:paraId="69B1CF9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AE3EAB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AAF006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8DA06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77D512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8E1D09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ED9819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29．求比值。</w:t>
      </w:r>
    </w:p>
    <w:p w14:paraId="5F34413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c6c7567972273b4ba733b47bf9d5408" coordsize="21600,21600" filled="f" id="_x0000_i1033" o:ole="" o:preferrelative="t" stroked="f" style="width:13.3pt;height:34.4pt" type="#_x0000_t75">
            <v:stroke joinstyle="miter"/>
            <v:imagedata o:title="eqId7c6c7567972273b4ba733b47bf9d5408" r:id="rId27"/>
            <o:lock aspectratio="t" v:ext="edit"/>
            <w10:anchorlock/>
          </v:shape>
          <o:OLEObject DrawAspect="Content" ObjectID="_1468075733" ProgID="Equation.DSMT4" ShapeID="_x0000_i1033" Type="Embed" r:id="rId2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∶0.625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21∶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a15aed058396d4cddf94125073da5f4a" coordsize="21600,21600" filled="f" id="_x0000_i1034" o:ole="" o:preferrelative="t" stroked="f" style="width:13.3pt;height:34.1pt" type="#_x0000_t75">
            <v:stroke joinstyle="miter"/>
            <v:imagedata o:title="eqIda15aed058396d4cddf94125073da5f4a" r:id="rId29"/>
            <o:lock aspectratio="t" v:ext="edit"/>
            <w10:anchorlock/>
          </v:shape>
          <o:OLEObject DrawAspect="Content" ObjectID="_1468075734" ProgID="Equation.DSMT4" ShapeID="_x0000_i1034" Type="Embed" r:id="rId30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7294f5ae2a24ff42e84cd9773b2a7287" coordsize="21600,21600" filled="f" id="_x0000_i1035" o:ole="" o:preferrelative="t" stroked="f" style="width:13.3pt;height:34.1pt" type="#_x0000_t75">
            <v:stroke joinstyle="miter"/>
            <v:imagedata o:title="eqId7294f5ae2a24ff42e84cd9773b2a7287" r:id="rId31"/>
            <o:lock aspectratio="t" v:ext="edit"/>
            <w10:anchorlock/>
          </v:shape>
          <o:OLEObject DrawAspect="Content" ObjectID="_1468075735" ProgID="Equation.DSMT4" ShapeID="_x0000_i1035" Type="Embed" r:id="rId3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∶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f558992e649b93ee36f37513781311a8" coordsize="21600,21600" filled="f" id="_x0000_i1036" o:ole="" o:preferrelative="t" stroked="f" style="width:17.75pt;height:35.5pt" type="#_x0000_t75">
            <v:stroke joinstyle="miter"/>
            <v:imagedata o:title="eqIdf558992e649b93ee36f37513781311a8" r:id="rId33"/>
            <o:lock aspectratio="t" v:ext="edit"/>
            <w10:anchorlock/>
          </v:shape>
          <o:OLEObject DrawAspect="Content" ObjectID="_1468075736" ProgID="Equation.DSMT4" ShapeID="_x0000_i1036" Type="Embed" r:id="rId34"/>
        </w:objec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   </w:t>
      </w:r>
      <w:r>
        <w:rPr>
          <w:rFonts w:cs="Times New Roman" w:hint="eastAsia"/>
          <w:kern w:val="0"/>
          <w:sz w:val="24"/>
          <w:szCs w:val="24"/>
          <w:lang w:eastAsia="zh-CN" w:val="en-US"/>
        </w:rPr>
        <w:t xml:space="preserve">   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4"/>
          <w:szCs w:val="24"/>
        </w:rPr>
        <w:t>40m</w:t>
      </w:r>
      <w:r>
        <w:rPr>
          <w:rFonts w:ascii="Times New Roman" w:cs="Times New Roman" w:eastAsia="宋体" w:hAnsi="Times New Roman" w:hint="default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sz w:val="24"/>
          <w:szCs w:val="24"/>
        </w:rPr>
        <w:t>∶0.5cm</w:t>
      </w:r>
      <w:r>
        <w:rPr>
          <w:rFonts w:ascii="Times New Roman" w:cs="Times New Roman" w:eastAsia="宋体" w:hAnsi="Times New Roman" w:hint="default"/>
          <w:sz w:val="24"/>
          <w:szCs w:val="24"/>
          <w:vertAlign w:val="superscript"/>
        </w:rPr>
        <w:t>2</w:t>
      </w:r>
    </w:p>
    <w:p w14:paraId="6D53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</w:p>
    <w:p w14:paraId="760EF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</w:p>
    <w:p w14:paraId="326FD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</w:p>
    <w:p w14:paraId="37EEC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</w:p>
    <w:p w14:paraId="1C00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</w:p>
    <w:p w14:paraId="2000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4"/>
          <w:szCs w:val="24"/>
        </w:rPr>
      </w:pPr>
    </w:p>
    <w:p w14:paraId="158F0B74">
      <w:pPr>
        <w:spacing w:line="360" w:lineRule="auto"/>
        <w:jc w:val="center"/>
        <w:textAlignment w:val="center"/>
        <w:rPr>
          <w:rFonts w:hint="eastAsia"/>
          <w:b/>
          <w:bCs/>
          <w:sz w:val="24"/>
          <w:szCs w:val="24"/>
        </w:rPr>
      </w:pP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/>
        </w:rPr>
        <w:t>【</w:t>
      </w:r>
      <w:r>
        <w:rPr>
          <w:rFonts w:ascii="Times New Roman" w:cs="Times New Roman" w:eastAsia="微软雅黑" w:hAnsi="Times New Roman" w:hint="default"/>
          <w:b/>
          <w:bCs/>
          <w:sz w:val="28"/>
          <w:szCs w:val="28"/>
          <w:lang w:eastAsia="zh-CN" w:val="en-US"/>
        </w:rPr>
        <w:t>第三部分】生活实际与综合应用</w:t>
      </w: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5515"/>
      </w:tblGrid>
      <w:tr w14:paraId="63C217F8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48A1FF30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7B71467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E66ACB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7BF42EDD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0E0DE72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58CD3A0A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32469D13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auto" w:w="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0F9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五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default"/>
                <w:b/>
                <w:color w:val="000000"/>
                <w:sz w:val="24"/>
              </w:rPr>
              <w:t>走进生活，解决问题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。（每题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6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，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30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242BAF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30．王伯伯家的菜地共800平方米，他准备用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d33adb74906403b0b00fcbd9fa691d8b" coordsize="21600,21600" filled="f" id="_x0000_i1037" o:ole="" o:preferrelative="t" stroked="f" style="width:13.3pt;height:34.1pt" type="#_x0000_t75">
            <v:stroke joinstyle="miter"/>
            <v:imagedata o:title="eqIdd33adb74906403b0b00fcbd9fa691d8b" r:id="rId35"/>
            <o:lock aspectratio="t" v:ext="edit"/>
            <w10:anchorlock/>
          </v:shape>
          <o:OLEObject DrawAspect="Content" ObjectID="_1468075737" ProgID="Equation.DSMT4" ShapeID="_x0000_i1037" Type="Embed" r:id="rId36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种西红柿。剩下的按2∶1的面积比种黄瓜和茄子。三种蔬菜的面积分别是多少平方米？</w:t>
      </w:r>
    </w:p>
    <w:p w14:paraId="3F43CBA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DFC5D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2BA7CF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0B411D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31．小天计划读一本300页的书，第一天读了全书的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8ee5447f1268cfd1949810ba8db48308" coordsize="21600,21600" filled="f" id="_x0000_i1038" o:ole="" o:preferrelative="t" stroked="f" style="width:17.75pt;height:34.4pt" type="#_x0000_t75">
            <v:stroke joinstyle="miter"/>
            <v:imagedata o:title="eqId8ee5447f1268cfd1949810ba8db48308" r:id="rId37"/>
            <o:lock aspectratio="t" v:ext="edit"/>
            <w10:anchorlock/>
          </v:shape>
          <o:OLEObject DrawAspect="Content" ObjectID="_1468075738" ProgID="Equation.DSMT4" ShapeID="_x0000_i1038" Type="Embed" r:id="rId38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，第二天读的和第一天的比是9∶10，问第三天从第几页开始读？</w:t>
      </w:r>
    </w:p>
    <w:p w14:paraId="16B2BA6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E76E22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0F0753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045834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1DA1B4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32．用180厘米的铁丝做一个长方体的框架，长、宽、高的比是4∶3∶2，这个长方体的长、宽、高分别是多少厘米？</w:t>
      </w:r>
    </w:p>
    <w:p w14:paraId="3E03D12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D6DC4A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AF5DC4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D96A17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33．甲、乙两地相距360千米，客车与货车分别从甲、乙两地同时出发，相向而行，3小时后相遇。客车与货车的速度比是3∶2，货车的速度是多少？</w:t>
      </w:r>
    </w:p>
    <w:p w14:paraId="2C5953E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41CC9B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0CAFA5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8238A0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BA981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59D60E4">
      <w:pPr>
        <w:keepNext w:val="0"/>
        <w:keepLines w:val="0"/>
        <w:pageBreakBefore w:val="0"/>
        <w:widowControl w:val="0"/>
        <w:numPr>
          <w:ilvl w:val="0"/>
          <w:numId w:val="1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小强在看一本《履冰踏雪冬奥会》，已看页数与未看页数之比是3∶5，如果再看10页，就正好看了整本书的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f89eef3148f2d4d09379767b4af69132" coordsize="21600,21600" filled="f" id="_x0000_i1039" o:ole="" o:preferrelative="t" stroked="f" style="width:13.3pt;height:26.6pt" type="#_x0000_t75">
            <v:stroke joinstyle="miter"/>
            <v:imagedata o:title="eqIdf89eef3148f2d4d09379767b4af69132" r:id="rId39"/>
            <o:lock aspectratio="t" v:ext="edit"/>
            <w10:anchorlock/>
          </v:shape>
          <o:OLEObject DrawAspect="Content" ObjectID="_1468075739" ProgID="Equation.DSMT4" ShapeID="_x0000_i1039" Type="Embed" r:id="rId4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，这本《履冰踏雪冬奥会》一共有多少页？</w:t>
      </w:r>
    </w:p>
    <w:p w14:paraId="1A99457A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476AAF2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9534A1B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0D65585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77B56C4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1054582">
      <w:pPr>
        <w:keepNext w:val="0"/>
        <w:keepLines w:val="0"/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tbl>
      <w:tblPr>
        <w:tblStyle w:val="TableNormal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00"/>
        <w:gridCol w:w="4069"/>
      </w:tblGrid>
      <w:tr w14:paraId="762F6E5C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200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type="auto" w:w="0"/>
              <w:tblInd w:type="dxa" w:w="0"/>
              <w:tblBorders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insideH w:color="auto" w:space="0" w:sz="0" w:val="none"/>
                <w:insideV w:color="auto" w:space="0" w:sz="0" w:val="none"/>
              </w:tblBorders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981"/>
              <w:gridCol w:w="788"/>
            </w:tblGrid>
            <w:tr w14:paraId="0377F2FA">
              <w:tblPrEx>
                <w:tblW w:type="auto" w:w="0"/>
                <w:tblInd w:type="dxa" w:w="0"/>
                <w:tblBorders>
                  <w:top w:color="auto" w:space="0" w:sz="0" w:val="none"/>
                  <w:left w:color="auto" w:space="0" w:sz="0" w:val="none"/>
                  <w:bottom w:color="auto" w:space="0" w:sz="0" w:val="none"/>
                  <w:right w:color="auto" w:space="0" w:sz="0" w:val="none"/>
                  <w:insideH w:color="auto" w:space="0" w:sz="0" w:val="none"/>
                  <w:insideV w:color="auto" w:space="0" w:sz="0" w:val="none"/>
                </w:tblBorders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400"/>
              </w:trPr>
              <w:tc>
                <w:tcPr>
                  <w:tcW w:type="dxa" w:w="10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0FB8B46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评卷人</w:t>
                  </w: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36DBAD15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</w:pPr>
                  <w:r>
                    <w:rPr>
                      <w:rFonts w:ascii="Times New Roman" w:cs="Times New Roman" w:hAnsi="Times New Roman" w:hint="default"/>
                      <w:b w:val="0"/>
                      <w:sz w:val="24"/>
                      <w:szCs w:val="32"/>
                    </w:rPr>
                    <w:t>得分</w:t>
                  </w:r>
                </w:p>
              </w:tc>
            </w:tr>
            <w:tr w14:paraId="619616F0">
              <w:tblPrEx>
                <w:tblW w:type="auto" w:w="0"/>
                <w:tblInd w:type="dxa" w:w="0"/>
                <w:tblCellMar>
                  <w:top w:type="dxa" w:w="0"/>
                  <w:left w:type="dxa" w:w="108"/>
                  <w:bottom w:type="dxa" w:w="0"/>
                  <w:right w:type="dxa" w:w="108"/>
                </w:tblCellMar>
              </w:tblPrEx>
              <w:trPr>
                <w:trHeight w:val="500"/>
              </w:trPr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5876F7DA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  <w:tc>
                <w:tcPr>
                  <w:tcW w:type="dxa" w:w="800"/>
                  <w:tcBorders>
                    <w:top w:color="auto" w:space="0" w:sz="12" w:val="single"/>
                    <w:left w:color="auto" w:space="0" w:sz="12" w:val="single"/>
                    <w:bottom w:color="auto" w:space="0" w:sz="12" w:val="single"/>
                    <w:right w:color="auto" w:space="0" w:sz="12" w:val="single"/>
                  </w:tcBorders>
                  <w:vAlign w:val="center"/>
                </w:tcPr>
                <w:p w14:paraId="7B932182">
                  <w:pPr>
                    <w:pBdr>
                      <w:top w:color="auto" w:space="0" w:sz="0" w:val="none"/>
                      <w:left w:color="auto" w:space="0" w:sz="0" w:val="none"/>
                      <w:bottom w:color="auto" w:space="0" w:sz="0" w:val="none"/>
                      <w:right w:color="auto" w:space="0" w:sz="0" w:val="none"/>
                      <w:between w:color="auto" w:space="0" w:sz="0" w:val="none"/>
                    </w:pBdr>
                    <w:spacing w:line="240" w:lineRule="auto"/>
                    <w:jc w:val="center"/>
                    <w:textAlignment w:val="center"/>
                    <w:rPr>
                      <w:rFonts w:ascii="Times New Roman" w:cs="Times New Roman" w:hAnsi="Times New Roman" w:hint="default"/>
                      <w:b w:val="0"/>
                      <w:sz w:val="21"/>
                    </w:rPr>
                  </w:pPr>
                </w:p>
              </w:tc>
            </w:tr>
          </w:tbl>
          <w:p w14:paraId="21BF0B0B">
            <w:pPr>
              <w:spacing w:line="240" w:lineRule="auto"/>
              <w:rPr>
                <w:rFonts w:ascii="Times New Roman" w:cs="Times New Roman" w:hAnsi="Times New Roman" w:hint="default"/>
              </w:rPr>
            </w:pPr>
          </w:p>
        </w:tc>
        <w:tc>
          <w:tcPr>
            <w:tcW w:type="auto" w:w="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D43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left"/>
              <w:textAlignment w:val="center"/>
              <w:rPr>
                <w:rFonts w:ascii="Times New Roman" w:cs="Times New Roman" w:hAnsi="Times New Roman" w:hint="default"/>
                <w:b/>
                <w:sz w:val="21"/>
              </w:rPr>
            </w:pP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六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、</w:t>
            </w:r>
            <w:r>
              <w:rPr>
                <w:rFonts w:ascii="Times New Roman" w:cs="Times New Roman" w:eastAsia="宋体" w:hAnsi="Times New Roman" w:hint="eastAsia"/>
                <w:b/>
                <w:color w:val="000000"/>
                <w:sz w:val="24"/>
                <w:lang w:eastAsia="zh-CN" w:val="en-US"/>
              </w:rPr>
              <w:t>附加题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。（每题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5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，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共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sz w:val="24"/>
                <w:szCs w:val="24"/>
                <w:lang w:eastAsia="zh-CN" w:val="en-US"/>
              </w:rPr>
              <w:t>10</w:t>
            </w:r>
            <w:r>
              <w:rPr>
                <w:rFonts w:ascii="Times New Roman" w:cs="Times New Roman" w:eastAsia="宋体" w:hAnsi="Times New Roman" w:hint="default"/>
                <w:b/>
                <w:bCs/>
                <w:color w:val="000000"/>
                <w:sz w:val="24"/>
                <w:szCs w:val="24"/>
                <w:lang w:eastAsia="zh-CN" w:val="en-US"/>
              </w:rPr>
              <w:t>分）</w:t>
            </w:r>
          </w:p>
        </w:tc>
      </w:tr>
    </w:tbl>
    <w:p w14:paraId="0A6DD0E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35．某年级甲、乙两个班共有学生85人，将乙班人数的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8a9763337e402b59931bdd67be439843" coordsize="21600,21600" filled="f" id="_x0000_i1040" o:ole="" o:preferrelative="t" stroked="f" style="width:16.6pt;height:34.9pt" type="#_x0000_t75">
            <v:stroke joinstyle="miter"/>
            <v:imagedata o:title="eqId8a9763337e402b59931bdd67be439843" r:id="rId41"/>
            <o:lock aspectratio="t" v:ext="edit"/>
            <w10:anchorlock/>
          </v:shape>
          <o:OLEObject DrawAspect="Content" ObjectID="_1468075740" ProgID="Equation.DSMT4" ShapeID="_x0000_i1040" Type="Embed" r:id="rId42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转到甲班，则甲、乙两班人数之比</w:t>
      </w:r>
      <w:r>
        <w:rPr>
          <w:rFonts w:ascii="Times New Roman" w:cs="Times New Roman" w:eastAsia="宋体" w:hAnsi="Times New Roman" w:hint="default"/>
          <w:sz w:val="24"/>
          <w:szCs w:val="24"/>
        </w:rPr>
        <w:object>
          <v:shape alt="eqId6515680efab3ee43ede655fcc34bee30" coordsize="21600,21600" filled="f" id="_x0000_i1041" o:ole="" o:preferrelative="t" stroked="f" style="width:24.4pt;height:15.6pt" type="#_x0000_t75">
            <v:stroke joinstyle="miter"/>
            <v:imagedata o:title="eqId6515680efab3ee43ede655fcc34bee30" r:id="rId43"/>
            <o:lock aspectratio="t" v:ext="edit"/>
            <w10:anchorlock/>
          </v:shape>
          <o:OLEObject DrawAspect="Content" ObjectID="_1468075741" ProgID="Equation.DSMT4" ShapeID="_x0000_i1041" Type="Embed" r:id="rId44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，问甲班原来有多少人？</w:t>
      </w:r>
    </w:p>
    <w:p w14:paraId="71457C6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A6469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A0A92B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bookmarkStart w:id="1" w:name="_GoBack"/>
      <w:bookmarkEnd w:id="1"/>
    </w:p>
    <w:p w14:paraId="53C91E6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76CE54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530186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36．六年级学生报名参加数学兴趣小组，参加的同学是六年级总人数的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Pr>
          <m:num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1</m:t>
            </m:r>
          </m:num>
          <m:den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3</m:t>
            </m:r>
          </m:den>
        </m:f>
      </m:oMath>
      <w:r>
        <w:rPr>
          <w:rFonts w:ascii="Times New Roman" w:cs="Times New Roman" w:eastAsia="宋体" w:hAnsi="Times New Roman" w:hint="default"/>
          <w:sz w:val="24"/>
          <w:szCs w:val="24"/>
        </w:rPr>
        <w:t>，后来又有20人参加，这时参加的同学与未参加同学的人数比是3∶4。六年级一共有多少人？</w:t>
      </w:r>
    </w:p>
    <w:p w14:paraId="2EC167E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9B4156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F97069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1DCDA7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500358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924753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08428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34CDBD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CB753EA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03BDFF86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2636EA8D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016FE56D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684A0BC6">
      <w:pPr>
        <w:spacing w:line="360" w:lineRule="auto"/>
        <w:jc w:val="left"/>
        <w:textAlignment w:val="center"/>
        <w:rPr>
          <w:rFonts w:hint="eastAsia"/>
          <w:b/>
          <w:color w:val="000000"/>
          <w:sz w:val="24"/>
          <w:szCs w:val="24"/>
        </w:rPr>
      </w:pPr>
    </w:p>
    <w:p w14:paraId="34F9AE2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184432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768B5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055663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13AEA0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A3D159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64AA0F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2F33A4F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E9828D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313AA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9449FC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623F193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EF1EB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7CD36EA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217D46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11B4763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054EA30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45B024A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58558EA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4"/>
          <w:szCs w:val="24"/>
        </w:rPr>
      </w:pPr>
    </w:p>
    <w:p w14:paraId="315AE5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sectPr>
          <w:headerReference r:id="rId45" w:type="even"/>
          <w:headerReference r:id="rId46" w:type="default"/>
          <w:footerReference r:id="rId47" w:type="even"/>
          <w:footerReference r:id="rId48" w:type="default"/>
          <w:headerReference r:id="rId49" w:type="first"/>
          <w:footerReference r:id="rId50" w:type="first"/>
          <w:pgSz w:h="16840" w:orient="landscape" w:w="23814"/>
          <w:pgMar w:bottom="1134" w:footer="692" w:gutter="0" w:header="680" w:left="2500" w:right="1000" w:top="1134"/>
          <w:cols w:num="2" w:sep="1" w:space="425"/>
          <w:titlePg/>
          <w:docGrid w:charSpace="0" w:linePitch="312" w:type="lines"/>
        </w:sectPr>
      </w:pPr>
    </w:p>
    <w:bookmarkEnd w:id="0"/>
    <w:p w14:paraId="065B4179">
      <w:pPr>
        <w:spacing w:line="360" w:lineRule="auto"/>
      </w:pPr>
    </w:p>
    <w:sectPr>
      <w:headerReference r:id="rId51" w:type="even"/>
      <w:headerReference r:id="rId52" w:type="default"/>
      <w:footerReference r:id="rId53" w:type="even"/>
      <w:footerReference r:id="rId54" w:type="default"/>
      <w:pgSz w:h="16840" w:w="23814"/>
      <w:pgMar w:bottom="1440" w:footer="992" w:gutter="0" w:header="851" w:left="1800" w:right="1800" w:top="1440"/>
      <w:cols w:num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AE1A1A8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</w:t>
    </w:r>
    <w:r>
      <w:t xml:space="preserve">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</w:t>
    </w:r>
    <w:r>
      <w:rPr>
        <w:rFonts w:hint="eastAsia"/>
      </w:rPr>
      <w:t xml:space="preserve">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ACA14FB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</w:t>
    </w:r>
    <w:r>
      <w:t xml:space="preserve"> 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 </w:t>
    </w:r>
    <w:r>
      <w:rPr>
        <w:rFonts w:hint="eastAsia"/>
      </w:rPr>
      <w:t xml:space="preserve">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  <w:p w14:paraId="0593971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4144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26220214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202141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0A16E4EE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2090506308" name="WordArt 17" descr="学科网 zxxk.co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7" o:spid="_x0000_s2052" type="#_x0000_t202" alt="学科网 zxxk.com" style="width:2.85pt;height:2.85pt;margin-top:407.9pt;margin-left:158.95pt;mso-height-relative:page;mso-position-horizontal-relative:margin;mso-position-vertical-relative:margin;mso-width-relative:page;position:absolute;rotation:-45;z-index:-251656192" coordsize="21600,21600" o:allowincell="f" adj="10800" filled="f" stroked="f">
              <o:lock v:ext="edit" aspectratio="f" text="t"/>
              <v:textbox style="mso-fit-shape-to-text:t">
                <w:txbxContent>
                  <w:p w14:paraId="58DA8F53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846828219" name="图片 1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828219" name="图片 12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4800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70528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8CF0E77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</w:t>
    </w:r>
    <w:r>
      <w:t xml:space="preserve">                                  </w:t>
    </w:r>
    <w:r>
      <w:rPr>
        <w:rFonts w:hint="eastAsia"/>
      </w:rPr>
      <w:t xml:space="preserve">   </w:t>
    </w:r>
    <w:r>
      <w:rPr>
        <w:rFonts w:ascii="宋体" w:hAnsi="宋体" w:hint="eastAsia"/>
      </w:rPr>
      <w:t>◎</w:t>
    </w:r>
    <w:r>
      <w:rPr>
        <w:rFonts w:hint="eastAsia"/>
      </w:rPr>
      <w:t xml:space="preserve">    </w:t>
    </w:r>
    <w:r>
      <w:t xml:space="preserve">                                  </w:t>
    </w:r>
    <w:r>
      <w:rPr>
        <w:rFonts w:hint="eastAsia"/>
      </w:rPr>
      <w:t xml:space="preserve">      第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rPr>
        <w:rFonts w:hint="eastAsia"/>
      </w:rPr>
      <w:instrText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3</w:instrText>
    </w:r>
    <w:r>
      <w:fldChar w:fldCharType="end"/>
    </w:r>
    <w:r>
      <w:rPr>
        <w:rFonts w:hint="eastAsia"/>
      </w:rPr>
      <w:instrText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  <w:p w14:paraId="6A6AE1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3AFA20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D58CB83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0" o:spid="_x0000_s205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9024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69764549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45493" name="图片 5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14:paraId="52845C2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margin">
                <wp:posOffset>2018665</wp:posOffset>
              </wp:positionH>
              <wp:positionV relativeFrom="margin">
                <wp:posOffset>5180330</wp:posOffset>
              </wp:positionV>
              <wp:extent cx="36195" cy="36195"/>
              <wp:effectExtent l="0" t="0" r="12065" b="3175"/>
              <wp:wrapNone/>
              <wp:docPr id="1881802443" name="WordArt 17" descr="学科网 zxxk.co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color w:val="FFFFFF"/>
                              <w:kern w:val="0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16"/>
                              <w:szCs w:val="16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7" o:spid="_x0000_s2058" type="#_x0000_t202" alt="学科网 zxxk.com" style="width:2.85pt;height:2.85pt;margin-top:407.9pt;margin-left:158.95pt;mso-height-relative:page;mso-position-horizontal-relative:margin;mso-position-vertical-relative:margin;mso-width-relative:page;position:absolute;rotation:-45;z-index:-251651072" coordsize="21600,21600" o:allowincell="f" adj="10800" filled="f" stroked="f">
              <o:lock v:ext="edit" aspectratio="f" text="t"/>
              <v:textbox style="mso-fit-shape-to-text:t">
                <w:txbxContent>
                  <w:p w14:paraId="04460F5F">
                    <w:pPr>
                      <w:jc w:val="center"/>
                      <w:rPr>
                        <w:color w:val="FFFFFF"/>
                        <w:kern w:val="0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/>
                        <w:sz w:val="16"/>
                        <w:szCs w:val="16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color w:val="FFFFFF"/>
        <w:sz w:val="2"/>
        <w:szCs w:val="2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524585312" name="图片 1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585312" name="图片 12" descr="学科网 zxxk.co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4697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71552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040825"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13365480</wp:posOffset>
          </wp:positionH>
          <wp:positionV relativeFrom="page">
            <wp:posOffset>-60325</wp:posOffset>
          </wp:positionV>
          <wp:extent cx="1160145" cy="10756900"/>
          <wp:effectExtent l="0" t="0" r="1905" b="6350"/>
          <wp:wrapNone/>
          <wp:docPr id="203433829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338298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161792" cy="10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1700530" cy="179705"/>
          <wp:effectExtent l="0" t="0" r="0" b="0"/>
          <wp:docPr id="106544450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44508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70A5280">
    <w:pPr>
      <w:jc w:val="right"/>
      <w:rPr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-1638935</wp:posOffset>
          </wp:positionH>
          <wp:positionV relativeFrom="page">
            <wp:posOffset>-8255</wp:posOffset>
          </wp:positionV>
          <wp:extent cx="1160145" cy="10972800"/>
          <wp:effectExtent l="0" t="0" r="2540" b="635"/>
          <wp:wrapNone/>
          <wp:docPr id="147108309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083095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806" cy="1100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1700530" cy="179705"/>
          <wp:effectExtent l="0" t="0" r="0" b="0"/>
          <wp:docPr id="257626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266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61312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B083164">
    <w:pPr>
      <w:jc w:val="right"/>
    </w:pPr>
    <w:r>
      <w:drawing>
        <wp:inline distT="0" distB="0" distL="0" distR="0">
          <wp:extent cx="1700530" cy="179705"/>
          <wp:effectExtent l="0" t="0" r="0" b="0"/>
          <wp:docPr id="141945267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52679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635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-1623060</wp:posOffset>
          </wp:positionH>
          <wp:positionV relativeFrom="margin">
            <wp:posOffset>-741045</wp:posOffset>
          </wp:positionV>
          <wp:extent cx="1360805" cy="10800080"/>
          <wp:effectExtent l="0" t="0" r="0" b="1905"/>
          <wp:wrapNone/>
          <wp:docPr id="189579153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79153" name="图片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5" cy="1080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A7943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60ACF5A">
    <w:pPr>
      <w:pStyle w:val="Header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95667"/>
    <w:multiLevelType w:val="singleLevel"/>
    <w:tmpl w:val="21195667"/>
    <w:lvl w:ilvl="0">
      <w:start w:val="3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03A13"/>
    <w:rsid w:val="00026D60"/>
    <w:rsid w:val="00034065"/>
    <w:rsid w:val="000361B7"/>
    <w:rsid w:val="0004155C"/>
    <w:rsid w:val="00043B54"/>
    <w:rsid w:val="00104FDA"/>
    <w:rsid w:val="0012443B"/>
    <w:rsid w:val="00134235"/>
    <w:rsid w:val="001D7A06"/>
    <w:rsid w:val="002406F4"/>
    <w:rsid w:val="0024608B"/>
    <w:rsid w:val="00266F83"/>
    <w:rsid w:val="00267042"/>
    <w:rsid w:val="00284433"/>
    <w:rsid w:val="0029068B"/>
    <w:rsid w:val="00293647"/>
    <w:rsid w:val="002A1EC6"/>
    <w:rsid w:val="002C495C"/>
    <w:rsid w:val="002E035E"/>
    <w:rsid w:val="003041BA"/>
    <w:rsid w:val="003060C2"/>
    <w:rsid w:val="00331AD8"/>
    <w:rsid w:val="003661F2"/>
    <w:rsid w:val="0037181C"/>
    <w:rsid w:val="004151FC"/>
    <w:rsid w:val="00447E2D"/>
    <w:rsid w:val="0049162C"/>
    <w:rsid w:val="00530CE8"/>
    <w:rsid w:val="00546948"/>
    <w:rsid w:val="006039EB"/>
    <w:rsid w:val="00614298"/>
    <w:rsid w:val="006153C7"/>
    <w:rsid w:val="0063252C"/>
    <w:rsid w:val="006B16C5"/>
    <w:rsid w:val="006E7670"/>
    <w:rsid w:val="0071797C"/>
    <w:rsid w:val="00744F83"/>
    <w:rsid w:val="00776133"/>
    <w:rsid w:val="007C0B87"/>
    <w:rsid w:val="008021F5"/>
    <w:rsid w:val="00850A24"/>
    <w:rsid w:val="008B0CCE"/>
    <w:rsid w:val="008C07DE"/>
    <w:rsid w:val="008C2014"/>
    <w:rsid w:val="008C575E"/>
    <w:rsid w:val="008E30C5"/>
    <w:rsid w:val="008E64D4"/>
    <w:rsid w:val="00922854"/>
    <w:rsid w:val="0094054D"/>
    <w:rsid w:val="00946E6B"/>
    <w:rsid w:val="00947F65"/>
    <w:rsid w:val="00956D8F"/>
    <w:rsid w:val="00972EFD"/>
    <w:rsid w:val="009945E1"/>
    <w:rsid w:val="009C6BDE"/>
    <w:rsid w:val="009F729C"/>
    <w:rsid w:val="00A173C5"/>
    <w:rsid w:val="00A17C75"/>
    <w:rsid w:val="00A30CCE"/>
    <w:rsid w:val="00A33412"/>
    <w:rsid w:val="00A61BAB"/>
    <w:rsid w:val="00AA7174"/>
    <w:rsid w:val="00AC3E9C"/>
    <w:rsid w:val="00AE4300"/>
    <w:rsid w:val="00B718F2"/>
    <w:rsid w:val="00BC4F14"/>
    <w:rsid w:val="00BD3BF0"/>
    <w:rsid w:val="00BE17B7"/>
    <w:rsid w:val="00BF4D42"/>
    <w:rsid w:val="00BF535F"/>
    <w:rsid w:val="00C02FC6"/>
    <w:rsid w:val="00C36AE7"/>
    <w:rsid w:val="00C63798"/>
    <w:rsid w:val="00C806B0"/>
    <w:rsid w:val="00CD4C33"/>
    <w:rsid w:val="00D44E66"/>
    <w:rsid w:val="00D63EB0"/>
    <w:rsid w:val="00E12761"/>
    <w:rsid w:val="00E476EE"/>
    <w:rsid w:val="00E64584"/>
    <w:rsid w:val="00EA3D9D"/>
    <w:rsid w:val="00EF035E"/>
    <w:rsid w:val="00F61D05"/>
    <w:rsid w:val="00F8529B"/>
    <w:rsid w:val="016641D8"/>
    <w:rsid w:val="04374D16"/>
    <w:rsid w:val="0A7F1F4F"/>
    <w:rsid w:val="21072EC5"/>
    <w:rsid w:val="22697C24"/>
    <w:rsid w:val="231F44AA"/>
    <w:rsid w:val="277960CF"/>
    <w:rsid w:val="295B48D3"/>
    <w:rsid w:val="2E2441E7"/>
    <w:rsid w:val="328D5B82"/>
    <w:rsid w:val="36C35887"/>
    <w:rsid w:val="39D8500E"/>
    <w:rsid w:val="3AFB2473"/>
    <w:rsid w:val="3EB71D56"/>
    <w:rsid w:val="40D07EFD"/>
    <w:rsid w:val="448C0771"/>
    <w:rsid w:val="454B3FF6"/>
    <w:rsid w:val="4E0B1C01"/>
    <w:rsid w:val="56A65A08"/>
    <w:rsid w:val="5A8D5661"/>
    <w:rsid w:val="5AAB1BF0"/>
    <w:rsid w:val="69E32FB8"/>
    <w:rsid w:val="6D4D67AA"/>
    <w:rsid w:val="70111815"/>
    <w:rsid w:val="7CDF0427"/>
    <w:rsid w:val="7F3415D8"/>
  </w:rsids>
  <w:docVars>
    <w:docVar w:name="commondata" w:val="eyJoZGlkIjoiYWRiODMzOGY2MjEzOWE2ZDM3NzJlNjcyNjViOWZjY2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2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3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4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5.bin" /><Relationship Id="rId19" Type="http://schemas.openxmlformats.org/officeDocument/2006/relationships/oleObject" Target="embeddings/oleObject6.bin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wmf" /><Relationship Id="rId23" Type="http://schemas.openxmlformats.org/officeDocument/2006/relationships/oleObject" Target="embeddings/oleObject7.bin" /><Relationship Id="rId24" Type="http://schemas.openxmlformats.org/officeDocument/2006/relationships/image" Target="media/image12.png" /><Relationship Id="rId25" Type="http://schemas.openxmlformats.org/officeDocument/2006/relationships/image" Target="media/image13.wmf" /><Relationship Id="rId26" Type="http://schemas.openxmlformats.org/officeDocument/2006/relationships/oleObject" Target="embeddings/oleObject8.bin" /><Relationship Id="rId27" Type="http://schemas.openxmlformats.org/officeDocument/2006/relationships/image" Target="media/image14.wmf" /><Relationship Id="rId28" Type="http://schemas.openxmlformats.org/officeDocument/2006/relationships/oleObject" Target="embeddings/oleObject9.bin" /><Relationship Id="rId29" Type="http://schemas.openxmlformats.org/officeDocument/2006/relationships/image" Target="media/image15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1" Type="http://schemas.openxmlformats.org/officeDocument/2006/relationships/image" Target="media/image16.wmf" /><Relationship Id="rId32" Type="http://schemas.openxmlformats.org/officeDocument/2006/relationships/oleObject" Target="embeddings/oleObject11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2.bin" /><Relationship Id="rId35" Type="http://schemas.openxmlformats.org/officeDocument/2006/relationships/image" Target="media/image18.wmf" /><Relationship Id="rId36" Type="http://schemas.openxmlformats.org/officeDocument/2006/relationships/oleObject" Target="embeddings/oleObject13.bin" /><Relationship Id="rId37" Type="http://schemas.openxmlformats.org/officeDocument/2006/relationships/image" Target="media/image19.wmf" /><Relationship Id="rId38" Type="http://schemas.openxmlformats.org/officeDocument/2006/relationships/oleObject" Target="embeddings/oleObject14.bin" /><Relationship Id="rId39" Type="http://schemas.openxmlformats.org/officeDocument/2006/relationships/image" Target="media/image20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1" Type="http://schemas.openxmlformats.org/officeDocument/2006/relationships/image" Target="media/image21.wmf" /><Relationship Id="rId42" Type="http://schemas.openxmlformats.org/officeDocument/2006/relationships/oleObject" Target="embeddings/oleObject16.bin" /><Relationship Id="rId43" Type="http://schemas.openxmlformats.org/officeDocument/2006/relationships/image" Target="media/image22.wmf" /><Relationship Id="rId44" Type="http://schemas.openxmlformats.org/officeDocument/2006/relationships/oleObject" Target="embeddings/oleObject17.bin" /><Relationship Id="rId45" Type="http://schemas.openxmlformats.org/officeDocument/2006/relationships/header" Target="header1.xml" /><Relationship Id="rId46" Type="http://schemas.openxmlformats.org/officeDocument/2006/relationships/header" Target="header2.xml" /><Relationship Id="rId47" Type="http://schemas.openxmlformats.org/officeDocument/2006/relationships/footer" Target="footer1.xml" /><Relationship Id="rId48" Type="http://schemas.openxmlformats.org/officeDocument/2006/relationships/footer" Target="footer2.xml" /><Relationship Id="rId49" Type="http://schemas.openxmlformats.org/officeDocument/2006/relationships/header" Target="header3.xml" /><Relationship Id="rId5" Type="http://schemas.openxmlformats.org/officeDocument/2006/relationships/customXml" Target="../customXml/item2.xml" /><Relationship Id="rId50" Type="http://schemas.openxmlformats.org/officeDocument/2006/relationships/footer" Target="footer3.xml" /><Relationship Id="rId51" Type="http://schemas.openxmlformats.org/officeDocument/2006/relationships/header" Target="header4.xml" /><Relationship Id="rId52" Type="http://schemas.openxmlformats.org/officeDocument/2006/relationships/header" Target="header5.xml" /><Relationship Id="rId53" Type="http://schemas.openxmlformats.org/officeDocument/2006/relationships/footer" Target="footer4.xml" /><Relationship Id="rId54" Type="http://schemas.openxmlformats.org/officeDocument/2006/relationships/footer" Target="footer5.xm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6.png" /><Relationship Id="rId2" Type="http://schemas.openxmlformats.org/officeDocument/2006/relationships/image" Target="media/image27.png" /><Relationship Id="rId3" Type="http://schemas.openxmlformats.org/officeDocument/2006/relationships/image" Target="media/image2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26.png" /><Relationship Id="rId2" Type="http://schemas.openxmlformats.org/officeDocument/2006/relationships/image" Target="media/image27.png" /><Relationship Id="rId3" Type="http://schemas.openxmlformats.org/officeDocument/2006/relationships/image" Target="media/image2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3.jpeg" /><Relationship Id="rId2" Type="http://schemas.openxmlformats.org/officeDocument/2006/relationships/image" Target="media/image24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3.jpeg" /><Relationship Id="rId2" Type="http://schemas.openxmlformats.org/officeDocument/2006/relationships/image" Target="media/image24.png" /><Relationship Id="rId3" Type="http://schemas.openxmlformats.org/officeDocument/2006/relationships/image" Target="media/image2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4.png" /><Relationship Id="rId2" Type="http://schemas.openxmlformats.org/officeDocument/2006/relationships/image" Target="media/image28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2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26" textRotate="1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2049</Words>
  <Characters>2210</Characters>
  <Application>Microsoft Office Word</Application>
  <DocSecurity>0</DocSecurity>
  <Lines>20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Tina Lee</cp:lastModifiedBy>
  <cp:revision>21</cp:revision>
  <cp:lastPrinted>2025-04-30T00:58:00Z</cp:lastPrinted>
  <dcterms:created xsi:type="dcterms:W3CDTF">2025-04-29T10:31:00Z</dcterms:created>
  <dcterms:modified xsi:type="dcterms:W3CDTF">2025-08-21T01:56:27Z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