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E8F5020">
      <w:pPr>
        <w:spacing w:line="360" w:lineRule="auto"/>
        <w:jc w:val="left"/>
        <w:textAlignment w:val="center"/>
        <w:rPr>
          <w:rFonts w:eastAsia="黑体"/>
          <w:b/>
        </w:rPr>
      </w:pPr>
      <w:r>
        <w:rPr>
          <w:rFonts w:eastAsia="黑体"/>
          <w:b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10782300</wp:posOffset>
            </wp:positionH>
            <wp:positionV relativeFrom="topMargin">
              <wp:posOffset>10947400</wp:posOffset>
            </wp:positionV>
            <wp:extent cx="254000" cy="292100"/>
            <wp:wrapNone/>
            <wp:docPr id="1000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10756900</wp:posOffset>
            </wp:positionH>
            <wp:positionV relativeFrom="topMargin">
              <wp:posOffset>11010900</wp:posOffset>
            </wp:positionV>
            <wp:extent cx="482600" cy="431800"/>
            <wp:effectExtent l="0" t="0" r="0" b="0"/>
            <wp:wrapNone/>
            <wp:docPr id="694051532" name="图片 694051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51532" name="图片 6940515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b/>
        </w:rPr>
        <w:t>保密</w:t>
      </w:r>
      <w:r>
        <w:rPr>
          <w:rFonts w:ascii="Segoe UI Symbol" w:eastAsia="黑体" w:hAnsi="Segoe UI Symbol" w:cs="Segoe UI Symbol"/>
          <w:b/>
        </w:rPr>
        <w:t>★</w:t>
      </w:r>
      <w:r>
        <w:rPr>
          <w:rFonts w:eastAsia="黑体"/>
          <w:b/>
        </w:rPr>
        <w:t>启用前</w:t>
      </w:r>
    </w:p>
    <w:p w14:paraId="1B01A150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sz w:val="32"/>
          <w:szCs w:val="32"/>
        </w:rPr>
      </w:pPr>
      <w:r>
        <w:rPr>
          <w:rFonts w:ascii="黑体" w:eastAsia="黑体" w:hAnsi="黑体" w:cs="宋体" w:hint="eastAsia"/>
          <w:b/>
          <w:sz w:val="32"/>
          <w:szCs w:val="32"/>
        </w:rPr>
        <w:t>第</w:t>
      </w:r>
      <w:r>
        <w:rPr>
          <w:rFonts w:ascii="黑体" w:eastAsia="黑体" w:hAnsi="黑体" w:cs="宋体" w:hint="eastAsia"/>
          <w:b/>
          <w:sz w:val="32"/>
          <w:szCs w:val="32"/>
          <w:lang w:val="en-US" w:eastAsia="zh-CN"/>
        </w:rPr>
        <w:t>四</w:t>
      </w:r>
      <w:r>
        <w:rPr>
          <w:rFonts w:ascii="黑体" w:eastAsia="黑体" w:hAnsi="黑体" w:cs="宋体" w:hint="eastAsia"/>
          <w:b/>
          <w:sz w:val="32"/>
          <w:szCs w:val="32"/>
        </w:rPr>
        <w:t xml:space="preserve">单元  </w:t>
      </w:r>
      <w:r>
        <w:rPr>
          <w:rFonts w:ascii="黑体" w:eastAsia="黑体" w:hAnsi="黑体" w:cs="宋体" w:hint="eastAsia"/>
          <w:b/>
          <w:sz w:val="32"/>
          <w:szCs w:val="32"/>
          <w:lang w:val="en-US" w:eastAsia="zh-CN"/>
        </w:rPr>
        <w:t>比</w:t>
      </w:r>
      <w:r>
        <w:rPr>
          <w:rFonts w:ascii="黑体" w:eastAsia="黑体" w:hAnsi="黑体" w:cs="宋体" w:hint="eastAsia"/>
          <w:b/>
          <w:sz w:val="32"/>
          <w:szCs w:val="32"/>
        </w:rPr>
        <w:t>（单元测试•</w:t>
      </w:r>
      <w:r>
        <w:rPr>
          <w:rFonts w:ascii="黑体" w:eastAsia="黑体" w:hAnsi="黑体" w:cs="宋体" w:hint="eastAsia"/>
          <w:b/>
          <w:sz w:val="32"/>
          <w:szCs w:val="32"/>
          <w:lang w:val="en-US" w:eastAsia="zh-CN"/>
        </w:rPr>
        <w:t>提高</w:t>
      </w:r>
      <w:r>
        <w:rPr>
          <w:rFonts w:ascii="黑体" w:eastAsia="黑体" w:hAnsi="黑体" w:cs="宋体" w:hint="eastAsia"/>
          <w:b/>
          <w:sz w:val="32"/>
          <w:szCs w:val="32"/>
        </w:rPr>
        <w:t>卷）</w:t>
      </w:r>
    </w:p>
    <w:p w14:paraId="28962AB1">
      <w:pPr>
        <w:spacing w:line="360" w:lineRule="auto"/>
        <w:jc w:val="center"/>
        <w:textAlignment w:val="center"/>
        <w:rPr>
          <w:rFonts w:ascii="宋体" w:hAnsi="宋体" w:cs="宋体" w:hint="eastAsia"/>
          <w:b/>
          <w:bCs/>
          <w:sz w:val="24"/>
          <w:szCs w:val="28"/>
        </w:rPr>
      </w:pPr>
      <w:r>
        <w:rPr>
          <w:rFonts w:ascii="宋体" w:hAnsi="宋体" w:cs="宋体" w:hint="eastAsia"/>
          <w:b/>
          <w:bCs/>
          <w:sz w:val="24"/>
          <w:szCs w:val="28"/>
        </w:rPr>
        <w:t>试卷总分：1</w:t>
      </w:r>
      <w:r>
        <w:rPr>
          <w:rFonts w:ascii="宋体" w:hAnsi="宋体" w:cs="宋体" w:hint="eastAsia"/>
          <w:b/>
          <w:bCs/>
          <w:sz w:val="24"/>
          <w:szCs w:val="28"/>
          <w:lang w:val="en-US" w:eastAsia="zh-CN"/>
        </w:rPr>
        <w:t>0</w:t>
      </w:r>
      <w:r>
        <w:rPr>
          <w:rFonts w:ascii="宋体" w:hAnsi="宋体" w:cs="宋体" w:hint="eastAsia"/>
          <w:b/>
          <w:bCs/>
          <w:sz w:val="24"/>
          <w:szCs w:val="28"/>
        </w:rPr>
        <w:t>0分</w:t>
      </w:r>
      <w:r>
        <w:rPr>
          <w:rFonts w:ascii="宋体" w:hAnsi="宋体" w:cs="宋体" w:hint="eastAsia"/>
          <w:b/>
          <w:bCs/>
          <w:sz w:val="24"/>
          <w:szCs w:val="28"/>
          <w:lang w:val="en-US" w:eastAsia="zh-CN"/>
        </w:rPr>
        <w:t>+10分</w:t>
      </w:r>
      <w:r>
        <w:rPr>
          <w:rFonts w:ascii="宋体" w:hAnsi="宋体" w:cs="宋体" w:hint="eastAsia"/>
          <w:b/>
          <w:bCs/>
          <w:sz w:val="24"/>
          <w:szCs w:val="28"/>
        </w:rPr>
        <w:t xml:space="preserve">；考试时间：90分钟 </w:t>
      </w:r>
    </w:p>
    <w:p w14:paraId="23F09DB9">
      <w:pPr>
        <w:spacing w:line="360" w:lineRule="auto"/>
        <w:jc w:val="left"/>
        <w:textAlignment w:val="center"/>
        <w:rPr>
          <w:rFonts w:eastAsia="楷体"/>
          <w:sz w:val="24"/>
          <w:szCs w:val="28"/>
        </w:rPr>
      </w:pPr>
      <w:r>
        <w:rPr>
          <w:rFonts w:eastAsia="楷体"/>
          <w:sz w:val="24"/>
          <w:szCs w:val="28"/>
        </w:rPr>
        <w:t>注意事项：</w:t>
      </w:r>
      <w:r>
        <w:rPr>
          <w:rFonts w:eastAsia="楷体" w:hint="eastAsia"/>
          <w:sz w:val="24"/>
          <w:szCs w:val="28"/>
        </w:rPr>
        <w:t xml:space="preserve"> </w:t>
      </w:r>
    </w:p>
    <w:p w14:paraId="60DF7861">
      <w:pPr>
        <w:spacing w:line="360" w:lineRule="auto"/>
        <w:jc w:val="left"/>
        <w:textAlignment w:val="center"/>
        <w:rPr>
          <w:rFonts w:eastAsia="楷体"/>
          <w:sz w:val="24"/>
          <w:szCs w:val="28"/>
        </w:rPr>
      </w:pPr>
      <w:r>
        <w:rPr>
          <w:rFonts w:eastAsia="楷体"/>
          <w:sz w:val="24"/>
          <w:szCs w:val="28"/>
        </w:rPr>
        <w:t>1．答题前，填写好自己的姓名、班级、考号等信息，请写在规定的位置上。</w:t>
      </w:r>
    </w:p>
    <w:p w14:paraId="781A0796">
      <w:pPr>
        <w:spacing w:line="360" w:lineRule="auto"/>
        <w:jc w:val="left"/>
        <w:textAlignment w:val="center"/>
        <w:rPr>
          <w:rFonts w:eastAsia="楷体"/>
          <w:sz w:val="24"/>
          <w:szCs w:val="28"/>
        </w:rPr>
      </w:pPr>
      <w:r>
        <w:rPr>
          <w:rFonts w:eastAsia="楷体"/>
          <w:sz w:val="24"/>
          <w:szCs w:val="28"/>
        </w:rPr>
        <w:t>2．</w:t>
      </w:r>
      <w:r>
        <w:rPr>
          <w:rFonts w:eastAsia="楷体" w:hint="eastAsia"/>
          <w:sz w:val="24"/>
          <w:szCs w:val="28"/>
        </w:rPr>
        <w:t>答题时要求字迹清楚，书写工整，保持卷面清洁，不要折叠，不要破损</w:t>
      </w:r>
      <w:r>
        <w:rPr>
          <w:rFonts w:eastAsia="楷体"/>
          <w:sz w:val="24"/>
          <w:szCs w:val="28"/>
        </w:rPr>
        <w:t>。</w:t>
      </w:r>
    </w:p>
    <w:p w14:paraId="19A20A58">
      <w:pPr>
        <w:spacing w:line="360" w:lineRule="auto"/>
        <w:jc w:val="left"/>
        <w:textAlignment w:val="center"/>
        <w:rPr>
          <w:rFonts w:eastAsia="楷体"/>
          <w:sz w:val="24"/>
          <w:szCs w:val="28"/>
        </w:rPr>
      </w:pPr>
      <w:r>
        <w:rPr>
          <w:rFonts w:eastAsia="楷体"/>
          <w:sz w:val="24"/>
          <w:szCs w:val="28"/>
        </w:rPr>
        <w:t>3．</w:t>
      </w:r>
      <w:r>
        <w:rPr>
          <w:rFonts w:eastAsia="楷体" w:hint="eastAsia"/>
          <w:sz w:val="24"/>
          <w:szCs w:val="28"/>
        </w:rPr>
        <w:t>有作图的请用2B铅笔，并且注意力度；请按照题号顺序在各题目的答题区内</w:t>
      </w:r>
      <w:r>
        <w:rPr>
          <w:rFonts w:eastAsia="楷体"/>
          <w:sz w:val="24"/>
          <w:szCs w:val="28"/>
        </w:rPr>
        <w:t>作答，</w:t>
      </w:r>
      <w:r>
        <w:rPr>
          <w:rFonts w:eastAsia="楷体" w:hint="eastAsia"/>
          <w:sz w:val="24"/>
          <w:szCs w:val="28"/>
        </w:rPr>
        <w:t>超出答题区域书写的答案无效</w:t>
      </w:r>
      <w:r>
        <w:rPr>
          <w:rFonts w:eastAsia="楷体"/>
          <w:sz w:val="24"/>
          <w:szCs w:val="28"/>
        </w:rPr>
        <w:t>。</w:t>
      </w:r>
    </w:p>
    <w:p w14:paraId="78738764">
      <w:pPr>
        <w:spacing w:line="360" w:lineRule="auto"/>
        <w:jc w:val="left"/>
        <w:textAlignment w:val="center"/>
        <w:rPr>
          <w:rFonts w:eastAsia="楷体" w:hint="eastAsia"/>
          <w:sz w:val="24"/>
          <w:szCs w:val="28"/>
        </w:rPr>
      </w:pPr>
      <w:r>
        <w:rPr>
          <w:rFonts w:eastAsia="楷体"/>
          <w:sz w:val="24"/>
          <w:szCs w:val="28"/>
        </w:rPr>
        <w:t>4．</w:t>
      </w:r>
      <w:r>
        <w:rPr>
          <w:rFonts w:eastAsia="楷体" w:hint="eastAsia"/>
          <w:sz w:val="24"/>
          <w:szCs w:val="28"/>
        </w:rPr>
        <w:t>请仔细审题，认真作答。</w:t>
      </w:r>
    </w:p>
    <w:p w14:paraId="6D3D94DE">
      <w:pPr>
        <w:spacing w:line="360" w:lineRule="auto"/>
        <w:jc w:val="center"/>
        <w:textAlignment w:val="center"/>
        <w:rPr>
          <w:rFonts w:ascii="Times New Roman" w:eastAsia="微软雅黑" w:hAnsi="Times New Roman" w:cs="Times New Roman" w:hint="default"/>
          <w:b/>
          <w:bCs/>
          <w:sz w:val="24"/>
          <w:szCs w:val="24"/>
          <w:lang w:val="en-US" w:eastAsia="zh-CN"/>
        </w:rPr>
      </w:pPr>
      <w:r>
        <w:rPr>
          <w:rFonts w:ascii="Times New Roman" w:eastAsia="微软雅黑" w:hAnsi="Times New Roman" w:cs="Times New Roman" w:hint="default"/>
          <w:b/>
          <w:bCs/>
          <w:sz w:val="28"/>
          <w:szCs w:val="28"/>
          <w:lang w:eastAsia="zh-CN"/>
        </w:rPr>
        <w:t>【</w:t>
      </w:r>
      <w:r>
        <w:rPr>
          <w:rFonts w:ascii="Times New Roman" w:eastAsia="微软雅黑" w:hAnsi="Times New Roman" w:cs="Times New Roman" w:hint="default"/>
          <w:b/>
          <w:bCs/>
          <w:sz w:val="28"/>
          <w:szCs w:val="28"/>
          <w:lang w:val="en-US" w:eastAsia="zh-CN"/>
        </w:rPr>
        <w:t>第一部分】基础知识与基本能力</w:t>
      </w:r>
    </w:p>
    <w:tbl>
      <w:tblPr>
        <w:tblStyle w:val="TableNorma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7835"/>
      </w:tblGrid>
      <w:tr w14:paraId="33350881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1"/>
              <w:gridCol w:w="788"/>
            </w:tblGrid>
            <w:tr w14:paraId="187C7656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BBC6E0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bCs w:val="0"/>
                      <w:sz w:val="24"/>
                      <w:szCs w:val="24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4CE673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bCs w:val="0"/>
                      <w:sz w:val="24"/>
                      <w:szCs w:val="24"/>
                    </w:rPr>
                    <w:t>得分</w:t>
                  </w:r>
                </w:p>
              </w:tc>
            </w:tr>
            <w:tr w14:paraId="42E3277B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A94087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EF391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14:paraId="217B5693">
            <w:pPr>
              <w:spacing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</w:p>
        </w:tc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93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textAlignment w:val="center"/>
              <w:rPr>
                <w:rFonts w:ascii="Times New Roman" w:hAnsi="Times New Roman" w:cs="Times New Roman" w:hint="default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Times New Roman" w:eastAsia="宋体" w:hAnsi="Times New Roman" w:cs="Times New Roman" w:hint="default"/>
                <w:b/>
                <w:color w:val="auto"/>
                <w:sz w:val="24"/>
                <w:szCs w:val="24"/>
              </w:rPr>
              <w:t>用心思考，正确填写</w:t>
            </w: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  <w:lang w:val="en-US" w:eastAsia="zh-CN"/>
              </w:rPr>
              <w:t>每空1分，共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29</w:t>
            </w: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  <w:lang w:val="en-US" w:eastAsia="zh-CN"/>
              </w:rPr>
              <w:t>分）</w:t>
            </w:r>
          </w:p>
        </w:tc>
      </w:tr>
    </w:tbl>
    <w:p w14:paraId="23D627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1．妹妹身高1m，小明身高130cm，妹妹和小明身高的最简整数比是(        )，比值是(        )。</w:t>
      </w:r>
    </w:p>
    <w:p w14:paraId="7BC3091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2．把3g糖放到100g水中，糖和糖水质量的比是(      )∶(      )，比值是(      )。</w:t>
      </w:r>
    </w:p>
    <w:p w14:paraId="6409AE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3．在一个等腰三角形中，顶角和底角度数比是4∶1，它的底角是(        )度。</w:t>
      </w:r>
    </w:p>
    <w:p w14:paraId="13858C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4．六（2）班男生人数是女生人数的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hAnsi="Cambria Math" w:cs="Times New Roman" w:hint="default"/>
                <w:sz w:val="24"/>
                <w:szCs w:val="24"/>
                <w:lang w:val="en-US" w:eastAsia="zh-CN"/>
              </w:rPr>
              <m:t>6</m:t>
            </m:r>
          </m:num>
          <m:den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hAnsi="Cambria Math" w:cs="Times New Roman" w:hint="default"/>
                <w:sz w:val="24"/>
                <w:szCs w:val="24"/>
                <w:lang w:val="en-US" w:eastAsia="zh-CN"/>
              </w:rPr>
              <m:t>7</m:t>
            </m:r>
          </m:den>
        </m:f>
      </m:oMath>
      <w:r>
        <w:rPr>
          <w:rFonts w:ascii="Times New Roman" w:eastAsia="宋体" w:hAnsi="Times New Roman" w:cs="Times New Roman" w:hint="default"/>
          <w:sz w:val="24"/>
          <w:szCs w:val="24"/>
        </w:rPr>
        <w:t>，女生与全班人数的比是（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），女生比男生多</w:t>
      </w:r>
      <w:r>
        <w:rPr>
          <w:rFonts w:cs="Times New Roman" w:hint="eastAsia"/>
          <w:sz w:val="24"/>
          <w:szCs w:val="24"/>
          <w:lang w:val="en-US" w:eastAsia="zh-CN"/>
        </w:rPr>
        <w:t>(    )</w:t>
      </w:r>
      <w:r>
        <w:rPr>
          <w:rFonts w:ascii="Times New Roman" w:eastAsia="宋体" w:hAnsi="Times New Roman" w:cs="Times New Roman" w:hint="default"/>
          <w:sz w:val="24"/>
          <w:szCs w:val="24"/>
        </w:rPr>
        <w:t>。</w:t>
      </w:r>
    </w:p>
    <w:p w14:paraId="27D0A24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5．鸡和鸭子的数量比是3∶8，那么鸡占总数的(        )，鸭子是鸡的(        )。</w:t>
      </w:r>
    </w:p>
    <w:p w14:paraId="1F51E4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6．甲乙两数的差24，甲乙两数的比是7∶5，则甲数是</w:t>
      </w:r>
      <w:r>
        <w:rPr>
          <w:rFonts w:ascii="Times New Roman" w:eastAsia="宋体" w:hAnsi="Times New Roman" w:cs="Times New Roman" w:hint="default"/>
          <w:b w:val="0"/>
          <w:sz w:val="24"/>
          <w:szCs w:val="24"/>
          <w:u w:val="single"/>
        </w:rPr>
        <w:t xml:space="preserve">          </w:t>
      </w:r>
      <w:r>
        <w:rPr>
          <w:rFonts w:ascii="Times New Roman" w:eastAsia="宋体" w:hAnsi="Times New Roman" w:cs="Times New Roman" w:hint="default"/>
          <w:sz w:val="24"/>
          <w:szCs w:val="24"/>
        </w:rPr>
        <w:t>，乙数是</w:t>
      </w:r>
      <w:r>
        <w:rPr>
          <w:rFonts w:ascii="Times New Roman" w:eastAsia="宋体" w:hAnsi="Times New Roman" w:cs="Times New Roman" w:hint="default"/>
          <w:b w:val="0"/>
          <w:sz w:val="24"/>
          <w:szCs w:val="24"/>
          <w:u w:val="single"/>
        </w:rPr>
        <w:t xml:space="preserve">          </w:t>
      </w:r>
      <w:r>
        <w:rPr>
          <w:rFonts w:ascii="Times New Roman" w:eastAsia="宋体" w:hAnsi="Times New Roman" w:cs="Times New Roman" w:hint="default"/>
          <w:sz w:val="24"/>
          <w:szCs w:val="24"/>
        </w:rPr>
        <w:t>。</w:t>
      </w:r>
    </w:p>
    <w:p w14:paraId="744E3C2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7．长方形的周长是48cm，长和宽的比是3∶2，长和宽分别是(        )cm和(        )cm。</w:t>
      </w:r>
    </w:p>
    <w:p w14:paraId="4B841F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8．</w:t>
      </w:r>
      <w:r>
        <w:rPr>
          <w:rFonts w:ascii="Times New Roman" w:eastAsia="黑体" w:hAnsi="Times New Roman" w:cs="Times New Roman" w:hint="default"/>
          <w:color w:val="FFFFFF" w:themeColor="background1"/>
          <w:sz w:val="24"/>
          <w:szCs w:val="24"/>
          <w:highlight w:val="black"/>
          <w:lang w:val="en-US" w:eastAsia="zh-CN"/>
          <w14:textFill>
            <w14:solidFill>
              <w14:schemeClr w14:val="bg1"/>
            </w14:solidFill>
          </w14:textFill>
        </w:rPr>
        <w:t>易错点</w:t>
      </w:r>
      <m:oMath>
        <m:f>
          <m:fPr>
            <m:ctrlPr>
              <w:rPr>
                <w:rFonts w:ascii="Cambria Math" w:hAnsi="Cambria Math" w:cs="Times New Roman"/>
                <w:i w:val="0"/>
                <w:iCs/>
                <w:sz w:val="24"/>
                <w:szCs w:val="24"/>
              </w:rPr>
            </m:ctrlPr>
          </m:fPr>
          <m:num>
            <m:ctrlPr>
              <w:rPr>
                <w:rFonts w:ascii="Cambria Math" w:hAnsi="Cambria Math" w:cs="Times New Roman"/>
                <w:i w:val="0"/>
                <w:iCs/>
                <w:sz w:val="24"/>
                <w:szCs w:val="24"/>
              </w:rPr>
            </m:ctrlPr>
            <m:r>
              <m:rPr>
                <m:sty m:val="p"/>
              </m:rPr>
              <w:rPr>
                <w:rFonts w:ascii="Cambria Math" w:hAnsi="Cambria Math" w:cs="Times New Roman" w:hint="default"/>
                <w:sz w:val="24"/>
                <w:szCs w:val="24"/>
                <w:lang w:val="en-US" w:eastAsia="zh-CN"/>
              </w:rPr>
              <m:t>9</m:t>
            </m:r>
          </m:num>
          <m:den>
            <m:ctrlPr>
              <w:rPr>
                <w:rFonts w:ascii="Cambria Math" w:hAnsi="Cambria Math" w:cs="Times New Roman"/>
                <w:i w:val="0"/>
                <w:iCs/>
                <w:sz w:val="24"/>
                <w:szCs w:val="24"/>
              </w:rPr>
            </m:ctrlPr>
            <m:r>
              <m:rPr>
                <m:sty m:val="p"/>
              </m:rPr>
              <w:rPr>
                <w:rFonts w:ascii="Cambria Math" w:hAnsi="Cambria Math" w:cs="Times New Roman" w:hint="default"/>
                <w:sz w:val="24"/>
                <w:szCs w:val="24"/>
                <w:lang w:val="en-US" w:eastAsia="zh-CN"/>
              </w:rPr>
              <m:t xml:space="preserve">(             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 w:val="24"/>
                <w:szCs w:val="24"/>
                <w:lang w:val="en-US" w:eastAsia="zh-CN"/>
              </w:rPr>
              <m:t>）</m:t>
            </m:r>
          </m:den>
        </m:f>
      </m:oMath>
      <w:r>
        <w:rPr>
          <w:rFonts w:hAnsi="Cambria Math" w:cs="Times New Roman" w:hint="eastAsia"/>
          <w:i w:val="0"/>
          <w:iCs/>
          <w:sz w:val="24"/>
          <w:szCs w:val="24"/>
          <w:lang w:val="en-US" w:eastAsia="zh-CN"/>
        </w:rPr>
        <w:t>=</w:t>
      </w:r>
      <w:r>
        <w:rPr>
          <w:rFonts w:ascii="Times New Roman" w:eastAsia="宋体" w:hAnsi="Times New Roman" w:cs="Times New Roman" w:hint="default"/>
          <w:sz w:val="24"/>
          <w:szCs w:val="24"/>
        </w:rPr>
        <w:t>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）∶25＝18÷（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</w:t>
      </w:r>
      <w:r>
        <w:rPr>
          <w:rFonts w:ascii="Times New Roman" w:eastAsia="宋体" w:hAnsi="Times New Roman" w:cs="Times New Roman" w:hint="default"/>
          <w:sz w:val="24"/>
          <w:szCs w:val="24"/>
        </w:rPr>
        <w:t>）</w:t>
      </w:r>
      <w:r>
        <w:rPr>
          <w:rFonts w:cs="Times New Roman" w:hint="eastAsia"/>
          <w:sz w:val="24"/>
          <w:szCs w:val="24"/>
          <w:lang w:val="en-US" w:eastAsia="zh-CN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  <m:r>
              <w:rPr>
                <w:rFonts w:ascii="Cambria Math" w:hAnsi="Cambria Math" w:cs="Times New Roman" w:hint="default"/>
                <w:sz w:val="24"/>
                <w:szCs w:val="24"/>
                <w:lang w:val="en-US" w:eastAsia="zh-CN"/>
              </w:rPr>
              <m:t>6</m:t>
            </m:r>
          </m:num>
          <m:den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  <m:r>
              <w:rPr>
                <w:rFonts w:ascii="Cambria Math" w:hAnsi="Cambria Math" w:cs="Times New Roman" w:hint="default"/>
                <w:sz w:val="24"/>
                <w:szCs w:val="24"/>
                <w:lang w:val="en-US" w:eastAsia="zh-CN"/>
              </w:rPr>
              <m:t>10</m:t>
            </m:r>
          </m:den>
        </m:f>
      </m:oMath>
      <w:r>
        <w:rPr>
          <w:rFonts w:hAnsi="Cambria Math" w:cs="Times New Roman" w:hint="eastAsia"/>
          <w:i w:val="0"/>
          <w:sz w:val="24"/>
          <w:szCs w:val="24"/>
          <w:lang w:val="en-US" w:eastAsia="zh-CN"/>
        </w:rPr>
        <w:t>=</w:t>
      </w:r>
      <w:r>
        <w:rPr>
          <w:rFonts w:ascii="Times New Roman" w:eastAsia="宋体" w:hAnsi="Times New Roman" w:cs="Times New Roman" w:hint="default"/>
          <w:sz w:val="24"/>
          <w:szCs w:val="24"/>
        </w:rPr>
        <w:t>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</w:t>
      </w:r>
      <w:r>
        <w:rPr>
          <w:rFonts w:ascii="Times New Roman" w:eastAsia="宋体" w:hAnsi="Times New Roman" w:cs="Times New Roman" w:hint="default"/>
          <w:sz w:val="24"/>
          <w:szCs w:val="24"/>
        </w:rPr>
        <w:t>）（最后一空填小数）。</w:t>
      </w:r>
    </w:p>
    <w:p w14:paraId="451037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9．被减数是180，减数与差的比是4:5，减数是(      )，差是(      )．</w:t>
      </w:r>
    </w:p>
    <w:p w14:paraId="439EB54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10．</w:t>
      </w:r>
      <w:r>
        <w:rPr>
          <w:rFonts w:ascii="Times New Roman" w:eastAsia="黑体" w:hAnsi="Times New Roman" w:cs="Times New Roman" w:hint="eastAsia"/>
          <w:color w:val="FFFFFF" w:themeColor="background1"/>
          <w:sz w:val="24"/>
          <w:szCs w:val="24"/>
          <w:highlight w:val="black"/>
          <w:lang w:val="en-US" w:eastAsia="zh-CN"/>
          <w14:textFill>
            <w14:solidFill>
              <w14:schemeClr w14:val="bg1"/>
            </w14:solidFill>
          </w14:textFill>
        </w:rPr>
        <w:t>重难</w:t>
      </w:r>
      <w:r>
        <w:rPr>
          <w:rFonts w:ascii="Times New Roman" w:eastAsia="黑体" w:hAnsi="Times New Roman" w:cs="Times New Roman" w:hint="default"/>
          <w:color w:val="FFFFFF" w:themeColor="background1"/>
          <w:sz w:val="24"/>
          <w:szCs w:val="24"/>
          <w:highlight w:val="black"/>
          <w:lang w:val="en-US" w:eastAsia="zh-CN"/>
          <w14:textFill>
            <w14:solidFill>
              <w14:schemeClr w14:val="bg1"/>
            </w14:solidFill>
          </w14:textFill>
        </w:rPr>
        <w:t>点</w:t>
      </w:r>
      <w:r>
        <w:rPr>
          <w:rFonts w:ascii="Times New Roman" w:eastAsia="宋体" w:hAnsi="Times New Roman" w:cs="Times New Roman" w:hint="default"/>
          <w:sz w:val="24"/>
          <w:szCs w:val="24"/>
        </w:rPr>
        <w:t>如果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hAnsi="Cambria Math" w:cs="Times New Roman" w:hint="default"/>
                <w:sz w:val="24"/>
                <w:szCs w:val="24"/>
                <w:lang w:val="en-US" w:eastAsia="zh-CN"/>
              </w:rPr>
              <m:t>5</m:t>
            </m:r>
          </m:num>
          <m:den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hAnsi="Cambria Math" w:cs="Times New Roman" w:hint="default"/>
                <w:sz w:val="24"/>
                <w:szCs w:val="24"/>
                <w:lang w:val="en-US" w:eastAsia="zh-CN"/>
              </w:rPr>
              <m:t>7</m:t>
            </m:r>
          </m:den>
        </m:f>
      </m:oMath>
      <w:r>
        <w:rPr>
          <w:rFonts w:hAnsi="Cambria Math" w:cs="Times New Roman" w:hint="eastAsia"/>
          <w:i w:val="0"/>
          <w:sz w:val="24"/>
          <w:szCs w:val="24"/>
          <w:lang w:val="en-US" w:eastAsia="zh-CN"/>
        </w:rPr>
        <w:t>a=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  <m:r>
              <w:rPr>
                <w:rFonts w:ascii="Cambria Math" w:hAnsi="Cambria Math" w:cs="Times New Roman" w:hint="default"/>
                <w:sz w:val="24"/>
                <w:szCs w:val="24"/>
                <w:lang w:val="en-US" w:eastAsia="zh-CN"/>
              </w:rPr>
              <m:t>3</m:t>
            </m:r>
          </m:num>
          <m:den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  <m:r>
              <w:rPr>
                <w:rFonts w:ascii="Cambria Math" w:hAnsi="Cambria Math" w:cs="Times New Roman" w:hint="default"/>
                <w:sz w:val="24"/>
                <w:szCs w:val="24"/>
                <w:lang w:val="en-US" w:eastAsia="zh-CN"/>
              </w:rPr>
              <m:t>4</m:t>
            </m:r>
          </m:den>
        </m:f>
      </m:oMath>
      <w:r>
        <w:rPr>
          <w:rFonts w:hAnsi="Cambria Math" w:cs="Times New Roman" w:hint="eastAsia"/>
          <w:i w:val="0"/>
          <w:sz w:val="24"/>
          <w:szCs w:val="24"/>
          <w:lang w:val="en-US" w:eastAsia="zh-CN"/>
        </w:rPr>
        <w:t>b</w:t>
      </w:r>
      <w:r>
        <w:rPr>
          <w:rFonts w:ascii="Times New Roman" w:eastAsia="宋体" w:hAnsi="Times New Roman" w:cs="Times New Roman" w:hint="default"/>
          <w:sz w:val="24"/>
          <w:szCs w:val="24"/>
        </w:rPr>
        <w:t>，则a∶b＝(        )∶(        )（填最简整数比），如果a＋b＝150，那么a÷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hAnsi="Cambria Math" w:cs="Times New Roman" w:hint="default"/>
                <w:sz w:val="24"/>
                <w:szCs w:val="24"/>
                <w:lang w:val="en-US" w:eastAsia="zh-CN"/>
              </w:rPr>
              <m:t>3</m:t>
            </m:r>
          </m:num>
          <m:den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hAnsi="Cambria Math" w:cs="Times New Roman" w:hint="default"/>
                <w:sz w:val="24"/>
                <w:szCs w:val="24"/>
                <w:lang w:val="en-US" w:eastAsia="zh-CN"/>
              </w:rPr>
              <m:t>8</m:t>
            </m:r>
          </m:den>
        </m:f>
      </m:oMath>
      <w:r>
        <w:rPr>
          <w:rFonts w:ascii="Times New Roman" w:eastAsia="宋体" w:hAnsi="Times New Roman" w:cs="Times New Roman" w:hint="default"/>
          <w:sz w:val="24"/>
          <w:szCs w:val="24"/>
        </w:rPr>
        <w:t>＋b÷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hAnsi="Cambria Math" w:cs="Times New Roman" w:hint="default"/>
                <w:sz w:val="24"/>
                <w:szCs w:val="24"/>
                <w:lang w:val="en-US" w:eastAsia="zh-CN"/>
              </w:rPr>
              <m:t>3</m:t>
            </m:r>
          </m:num>
          <m:den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hAnsi="Cambria Math" w:cs="Times New Roman" w:hint="default"/>
                <w:sz w:val="24"/>
                <w:szCs w:val="24"/>
                <w:lang w:val="en-US" w:eastAsia="zh-CN"/>
              </w:rPr>
              <m:t>8</m:t>
            </m:r>
          </m:den>
        </m:f>
      </m:oMath>
      <w:r>
        <w:rPr>
          <w:rFonts w:ascii="Times New Roman" w:eastAsia="宋体" w:hAnsi="Times New Roman" w:cs="Times New Roman" w:hint="default"/>
          <w:sz w:val="24"/>
          <w:szCs w:val="24"/>
        </w:rPr>
        <w:t>＝(        )。</w:t>
      </w:r>
    </w:p>
    <w:p w14:paraId="49A59D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11．甲∶乙＝3∶4，乙∶丙＝5∶6，甲∶乙∶丙＝</w:t>
      </w:r>
      <w:r>
        <w:rPr>
          <w:rFonts w:ascii="Times New Roman" w:eastAsia="宋体" w:hAnsi="Times New Roman" w:cs="Times New Roman" w:hint="default"/>
          <w:b w:val="0"/>
          <w:sz w:val="24"/>
          <w:szCs w:val="24"/>
          <w:u w:val="single"/>
        </w:rPr>
        <w:t xml:space="preserve">      </w:t>
      </w:r>
      <w:r>
        <w:rPr>
          <w:rFonts w:ascii="Times New Roman" w:eastAsia="宋体" w:hAnsi="Times New Roman" w:cs="Times New Roman" w:hint="default"/>
          <w:sz w:val="24"/>
          <w:szCs w:val="24"/>
        </w:rPr>
        <w:t>∶</w:t>
      </w:r>
      <w:r>
        <w:rPr>
          <w:rFonts w:ascii="Times New Roman" w:eastAsia="宋体" w:hAnsi="Times New Roman" w:cs="Times New Roman" w:hint="default"/>
          <w:b w:val="0"/>
          <w:sz w:val="24"/>
          <w:szCs w:val="24"/>
          <w:u w:val="single"/>
        </w:rPr>
        <w:t xml:space="preserve">      </w:t>
      </w:r>
      <w:r>
        <w:rPr>
          <w:rFonts w:ascii="Times New Roman" w:eastAsia="宋体" w:hAnsi="Times New Roman" w:cs="Times New Roman" w:hint="default"/>
          <w:sz w:val="24"/>
          <w:szCs w:val="24"/>
        </w:rPr>
        <w:t>∶</w:t>
      </w:r>
      <w:r>
        <w:rPr>
          <w:rFonts w:ascii="Times New Roman" w:eastAsia="宋体" w:hAnsi="Times New Roman" w:cs="Times New Roman" w:hint="default"/>
          <w:b w:val="0"/>
          <w:sz w:val="24"/>
          <w:szCs w:val="24"/>
          <w:u w:val="single"/>
        </w:rPr>
        <w:t xml:space="preserve">      </w:t>
      </w:r>
      <w:r>
        <w:rPr>
          <w:rFonts w:ascii="Times New Roman" w:eastAsia="宋体" w:hAnsi="Times New Roman" w:cs="Times New Roman" w:hint="default"/>
          <w:sz w:val="24"/>
          <w:szCs w:val="24"/>
        </w:rPr>
        <w:t>。</w:t>
      </w:r>
    </w:p>
    <w:p w14:paraId="5664DA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12．把30克盐放入一杯120克的水中。这杯盐水中盐与水的质量比是（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</w:t>
      </w:r>
      <w:r>
        <w:rPr>
          <w:rFonts w:ascii="Times New Roman" w:eastAsia="宋体" w:hAnsi="Times New Roman" w:cs="Times New Roman" w:hint="default"/>
          <w:sz w:val="24"/>
          <w:szCs w:val="24"/>
        </w:rPr>
        <w:t>）∶（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</w:t>
      </w:r>
      <w:r>
        <w:rPr>
          <w:rFonts w:ascii="Times New Roman" w:eastAsia="宋体" w:hAnsi="Times New Roman" w:cs="Times New Roman" w:hint="default"/>
          <w:sz w:val="24"/>
          <w:szCs w:val="24"/>
        </w:rPr>
        <w:t>）；盐占盐水的</w:t>
      </w:r>
      <w:r>
        <w:rPr>
          <w:rFonts w:cs="Times New Roman" w:hint="eastAsia"/>
          <w:sz w:val="24"/>
          <w:szCs w:val="24"/>
          <w:lang w:val="en-US" w:eastAsia="zh-CN"/>
        </w:rPr>
        <w:t>(      )</w:t>
      </w:r>
      <w:r>
        <w:rPr>
          <w:rFonts w:ascii="Times New Roman" w:eastAsia="宋体" w:hAnsi="Times New Roman" w:cs="Times New Roman" w:hint="default"/>
          <w:sz w:val="24"/>
          <w:szCs w:val="24"/>
        </w:rPr>
        <w:t>。</w:t>
      </w:r>
    </w:p>
    <w:tbl>
      <w:tblPr>
        <w:tblStyle w:val="TableNormal"/>
        <w:tblW w:w="99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7978"/>
      </w:tblGrid>
      <w:tr w14:paraId="7E51D92D">
        <w:tblPrEx>
          <w:tblW w:w="9978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1"/>
              <w:gridCol w:w="788"/>
            </w:tblGrid>
            <w:tr w14:paraId="1BC8C7D9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48653D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F32CAB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3BCB93BE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41286A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CDD5DB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1F1F368E">
            <w:pPr>
              <w:spacing w:line="360" w:lineRule="auto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65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left"/>
              <w:textAlignment w:val="center"/>
              <w:rPr>
                <w:rFonts w:ascii="Times New Roman" w:hAnsi="Times New Roman" w:cs="Times New Roman" w:hint="default"/>
                <w:b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二、仔细推敲，判断正误。（对的画√，错的画×，每题</w:t>
            </w:r>
            <w:r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分，共</w:t>
            </w:r>
            <w:r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</w:tr>
    </w:tbl>
    <w:p w14:paraId="72FA30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13．比的前项和后项都增加或减少相同的数，比值不变。(          )</w:t>
      </w:r>
    </w:p>
    <w:p w14:paraId="2BDF5B8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14．3m∶21dm＝1∶7。(        )</w:t>
      </w:r>
    </w:p>
    <w:p w14:paraId="78D4D5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15．</w:t>
      </w:r>
      <w:r>
        <w:rPr>
          <w:rFonts w:ascii="Times New Roman" w:eastAsia="黑体" w:hAnsi="Times New Roman" w:cs="Times New Roman" w:hint="default"/>
          <w:color w:val="FFFFFF" w:themeColor="background1"/>
          <w:sz w:val="24"/>
          <w:szCs w:val="24"/>
          <w:highlight w:val="black"/>
          <w:lang w:val="en-US" w:eastAsia="zh-CN"/>
          <w14:textFill>
            <w14:solidFill>
              <w14:schemeClr w14:val="bg1"/>
            </w14:solidFill>
          </w14:textFill>
        </w:rPr>
        <w:t>易错点</w:t>
      </w:r>
      <w:r>
        <w:rPr>
          <w:rFonts w:ascii="Times New Roman" w:eastAsia="宋体" w:hAnsi="Times New Roman" w:cs="Times New Roman" w:hint="default"/>
          <w:sz w:val="24"/>
          <w:szCs w:val="24"/>
        </w:rPr>
        <w:t>从学校走到电影院，甲用8分钟，乙用9分钟，甲和乙的速度的比8∶9。(        )</w:t>
      </w:r>
    </w:p>
    <w:p w14:paraId="212065F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16．两个长方形的周长比是1：1，它们的面积比也是1：1．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(     )</w:t>
      </w:r>
    </w:p>
    <w:p w14:paraId="172624D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17．小明和哥哥去年的年龄比是5∶8，今年他们的年龄比不变．(     )</w:t>
      </w:r>
    </w:p>
    <w:tbl>
      <w:tblPr>
        <w:tblStyle w:val="TableNorma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7963"/>
      </w:tblGrid>
      <w:tr w14:paraId="4BBDE65A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1"/>
              <w:gridCol w:w="788"/>
            </w:tblGrid>
            <w:tr w14:paraId="4A2014F0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E5E125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8D44AD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0E930884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0F93B2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1DEF7A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16E56B32">
            <w:pPr>
              <w:spacing w:line="360" w:lineRule="auto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00F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left"/>
              <w:textAlignment w:val="center"/>
              <w:rPr>
                <w:rFonts w:ascii="Times New Roman" w:hAnsi="Times New Roman" w:cs="Times New Roman" w:hint="default"/>
                <w:b/>
                <w:sz w:val="21"/>
              </w:rPr>
            </w:pPr>
            <w:r>
              <w:rPr>
                <w:rFonts w:ascii="Times New Roman" w:hAnsi="Times New Roman" w:cs="Times New Roman" w:hint="default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反复比较，合理选择。（将正确的选项填在括号内，每题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分，共</w:t>
            </w:r>
            <w:r>
              <w:rPr>
                <w:rFonts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</w:tr>
    </w:tbl>
    <w:p w14:paraId="68D879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18．六（2）班有45人，男生与女生人数的比是3∶2，女生有多少人？列式是（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</w:p>
    <w:p w14:paraId="05318339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A．45×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bf31876698721a199c7c53c6b320aa86" style="width:13.3pt;height:34.4pt" o:ole="" coordsize="21600,21600" o:preferrelative="t" filled="f" stroked="f">
            <v:stroke joinstyle="miter"/>
            <v:imagedata r:id="rId7" o:title="eqIdbf31876698721a199c7c53c6b320aa86"/>
            <o:lock v:ext="edit" aspectratio="t"/>
            <w10:anchorlock/>
          </v:shape>
          <o:OLEObject Type="Embed" ProgID="Equation.DSMT4" ShapeID="_x0000_i1025" DrawAspect="Content" ObjectID="_1468075725" r:id="rId8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B．45×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26" type="#_x0000_t75" alt="eqIda4b8503f4706b8321e4e79a87eadea84" style="width:13.3pt;height:34.4pt" o:ole="" coordsize="21600,21600" o:preferrelative="t" filled="f" stroked="f">
            <v:stroke joinstyle="miter"/>
            <v:imagedata r:id="rId9" o:title="eqIda4b8503f4706b8321e4e79a87eadea84"/>
            <o:lock v:ext="edit" aspectratio="t"/>
            <w10:anchorlock/>
          </v:shape>
          <o:OLEObject Type="Embed" ProgID="Equation.DSMT4" ShapeID="_x0000_i1026" DrawAspect="Content" ObjectID="_1468075726" r:id="rId10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C．45×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27" type="#_x0000_t75" alt="eqId52a871621b30cb845cfa731f34e7fdaf" style="width:29.95pt;height:34.75pt" o:ole="" coordsize="21600,21600" o:preferrelative="t" filled="f" stroked="f">
            <v:stroke joinstyle="miter"/>
            <v:imagedata r:id="rId11" o:title="eqId52a871621b30cb845cfa731f34e7fdaf"/>
            <o:lock v:ext="edit" aspectratio="t"/>
            <w10:anchorlock/>
          </v:shape>
          <o:OLEObject Type="Embed" ProgID="Equation.DSMT4" ShapeID="_x0000_i1027" DrawAspect="Content" ObjectID="_1468075727" r:id="rId12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D．45×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28" type="#_x0000_t75" alt="eqIdc87717a38a36948ea9b0d7ebc4eb142a" style="width:29.95pt;height:34.4pt" o:ole="" coordsize="21600,21600" o:preferrelative="t" filled="f" stroked="f">
            <v:stroke joinstyle="miter"/>
            <v:imagedata r:id="rId13" o:title="eqIdc87717a38a36948ea9b0d7ebc4eb142a"/>
            <o:lock v:ext="edit" aspectratio="t"/>
            <w10:anchorlock/>
          </v:shape>
          <o:OLEObject Type="Embed" ProgID="Equation.DSMT4" ShapeID="_x0000_i1028" DrawAspect="Content" ObjectID="_1468075728" r:id="rId14"/>
        </w:object>
      </w:r>
    </w:p>
    <w:p w14:paraId="6F365A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19．甲数除以乙数商是0.4，甲数与乙数的最简单整数比是（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</w:p>
    <w:p w14:paraId="60350414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A．0.4∶1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B．5∶2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C．4∶10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D．2∶5</w:t>
      </w:r>
    </w:p>
    <w:p w14:paraId="549ACE3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20．一个三角形三个内角度数的比是4∶3∶2，这个三角形是（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</w:p>
    <w:p w14:paraId="42AC3798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A．锐角三角形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B．直角三角形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C．钝角三角形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D．等腰三角形</w:t>
      </w:r>
    </w:p>
    <w:p w14:paraId="28167BB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21．如果M∶N＝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29" type="#_x0000_t75" alt="eqId09d7abf02717d6e59d8a64a65a87c412" style="width:17.75pt;height:34pt" o:ole="" coordsize="21600,21600" o:preferrelative="t" filled="f" stroked="f">
            <v:stroke joinstyle="miter"/>
            <v:imagedata r:id="rId15" o:title="eqId09d7abf02717d6e59d8a64a65a87c412"/>
            <o:lock v:ext="edit" aspectratio="t"/>
            <w10:anchorlock/>
          </v:shape>
          <o:OLEObject Type="Embed" ProgID="Equation.DSMT4" ShapeID="_x0000_i1029" DrawAspect="Content" ObjectID="_1468075729" r:id="rId16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，那么（M÷8）∶（N÷8）＝（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</w:p>
    <w:p w14:paraId="65135A05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0" type="#_x0000_t75" alt="eqId09d7abf02717d6e59d8a64a65a87c412" style="width:17.75pt;height:34pt" o:ole="" coordsize="21600,21600" o:preferrelative="t" filled="f" stroked="f">
            <v:stroke joinstyle="miter"/>
            <v:imagedata r:id="rId15" o:title="eqId09d7abf02717d6e59d8a64a65a87c412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B．1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C．1∶1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D．无法确定</w:t>
      </w:r>
    </w:p>
    <w:p w14:paraId="5CA3AE9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22．</w:t>
      </w:r>
      <w:r>
        <w:rPr>
          <w:rFonts w:ascii="Times New Roman" w:eastAsia="黑体" w:hAnsi="Times New Roman" w:cs="Times New Roman" w:hint="default"/>
          <w:color w:val="FFFFFF" w:themeColor="background1"/>
          <w:sz w:val="24"/>
          <w:szCs w:val="24"/>
          <w:highlight w:val="black"/>
          <w:lang w:val="en-US" w:eastAsia="zh-CN"/>
          <w14:textFill>
            <w14:solidFill>
              <w14:schemeClr w14:val="bg1"/>
            </w14:solidFill>
          </w14:textFill>
        </w:rPr>
        <w:t>重难点</w:t>
      </w:r>
      <w:r>
        <w:rPr>
          <w:rFonts w:ascii="Times New Roman" w:eastAsia="宋体" w:hAnsi="Times New Roman" w:cs="Times New Roman" w:hint="default"/>
          <w:sz w:val="24"/>
          <w:szCs w:val="24"/>
        </w:rPr>
        <w:t>把5∶6的后项加上12，要使比值不变，前项应该（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</w:p>
    <w:p w14:paraId="39144F59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A．加上12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B．加上15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C．扩大到原来的2倍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cs="Times New Roman" w:hint="eastAsia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sz w:val="24"/>
          <w:szCs w:val="24"/>
        </w:rPr>
        <w:t>D．扩大到原来的3倍</w:t>
      </w:r>
    </w:p>
    <w:p w14:paraId="2EF2FE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23．公元前500年，古希腊学者发现了“黄金长方形”，即长方形的长和宽最佳之比为1.618，这样的长方形看起来令人赏心悦目，这个比叫作黄金分割比。下面方格中的四个长方形，最接近“黄金长方形”的是（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</w:p>
    <w:p w14:paraId="47A74BA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634230" cy="1312545"/>
            <wp:effectExtent l="0" t="0" r="13970" b="1905"/>
            <wp:docPr id="100003" name="图片 100003" descr="@@@dc10563c-018a-4da7-9149-2c1ac7d367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dc10563c-018a-4da7-9149-2c1ac7d367b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3423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758C5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A．A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B．B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C．C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D．D</w:t>
      </w:r>
    </w:p>
    <w:p w14:paraId="2F0FD4F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24．如图，有两杯糖水，要使两杯糖水的浓度相同，则需要（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</w:p>
    <w:p w14:paraId="7FFE1FF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cs="Times New Roman" w:hint="eastAsia"/>
          <w:strike w:val="0"/>
          <w:kern w:val="0"/>
          <w:sz w:val="24"/>
          <w:szCs w:val="24"/>
          <w:u w:val="none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81430" cy="1043940"/>
            <wp:effectExtent l="0" t="0" r="1270" b="10160"/>
            <wp:docPr id="100005" name="图片 100005" descr="@@@2d5b66eb-edfe-4f47-bbe3-aafa3f08c1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2d5b66eb-edfe-4f47-bbe3-aafa3f08c1f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DF5A3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A．往第二杯里加10克糖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B．往第二杯里加40克水</w:t>
      </w:r>
    </w:p>
    <w:p w14:paraId="211F3F06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C．往第二杯里加10克水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D．往第二杯里加110克水</w:t>
      </w:r>
    </w:p>
    <w:p w14:paraId="1F4D2D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25．“宫、商、角、徵、羽”是我国古代音乐的基本音阶。基本音阶“商”的发音管比基本音阶“徵”的发音管短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1" type="#_x0000_t75" alt="eqId4dac452fbb5ef6dd653e7fbbef639484" style="width:12.2pt;height:33.35pt" o:ole="" coordsize="21600,21600" o:preferrelative="t" filled="f" stroked="f">
            <v:stroke joinstyle="miter"/>
            <v:imagedata r:id="rId20" o:title="eqId4dac452fbb5ef6dd653e7fbbef639484"/>
            <o:lock v:ext="edit" aspectratio="t"/>
            <w10:anchorlock/>
          </v:shape>
          <o:OLEObject Type="Embed" ProgID="Equation.DSMT4" ShapeID="_x0000_i1031" DrawAspect="Content" ObjectID="_1468075731" r:id="rId21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，则“徵”和“商”的发音管长度比是（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</w:p>
    <w:p w14:paraId="2EB4DD54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A．3∶2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B．2∶3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C．4∶3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D．3∶4</w:t>
      </w:r>
    </w:p>
    <w:p w14:paraId="0B34A8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26．下面各桶上标注的是配制涂料时所用两种颜色涂料的质量。配制出的涂料颜色相同的是（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</w:p>
    <w:p w14:paraId="008A2D0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cs="Times New Roman" w:hint="eastAsia"/>
          <w:sz w:val="24"/>
          <w:szCs w:val="24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sz w:val="24"/>
          <w:szCs w:val="24"/>
        </w:rPr>
        <w:drawing>
          <wp:inline distT="0" distB="0" distL="114300" distR="114300">
            <wp:extent cx="3524250" cy="972185"/>
            <wp:effectExtent l="0" t="0" r="6350" b="5715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9D84A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A．①和②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B．①和③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C．②和④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D．③和④</w:t>
      </w:r>
    </w:p>
    <w:p w14:paraId="4F2E61B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27．</w:t>
      </w:r>
      <w:r>
        <w:rPr>
          <w:rFonts w:ascii="Times New Roman" w:eastAsia="黑体" w:hAnsi="Times New Roman" w:cs="Times New Roman" w:hint="default"/>
          <w:color w:val="FFFFFF" w:themeColor="background1"/>
          <w:sz w:val="24"/>
          <w:szCs w:val="24"/>
          <w:highlight w:val="black"/>
          <w:lang w:val="en-US" w:eastAsia="zh-CN"/>
          <w14:textFill>
            <w14:solidFill>
              <w14:schemeClr w14:val="bg1"/>
            </w14:solidFill>
          </w14:textFill>
        </w:rPr>
        <w:t>重难点</w:t>
      </w:r>
      <w:r>
        <w:rPr>
          <w:rFonts w:ascii="Times New Roman" w:eastAsia="宋体" w:hAnsi="Times New Roman" w:cs="Times New Roman" w:hint="default"/>
          <w:sz w:val="24"/>
          <w:szCs w:val="24"/>
        </w:rPr>
        <w:t>将甲班人数的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2" type="#_x0000_t75" alt="eqId6ca8b26c3ad6d892590290a2304126bd" style="width:12.2pt;height:32.9pt" o:ole="" coordsize="21600,21600" o:preferrelative="t" filled="f" stroked="f">
            <v:stroke joinstyle="miter"/>
            <v:imagedata r:id="rId23" o:title="eqId6ca8b26c3ad6d892590290a2304126bd"/>
            <o:lock v:ext="edit" aspectratio="t"/>
            <w10:anchorlock/>
          </v:shape>
          <o:OLEObject Type="Embed" ProgID="Equation.DSMT4" ShapeID="_x0000_i1032" DrawAspect="Content" ObjectID="_1468075732" r:id="rId24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调入乙班后，两班人数相等，原来甲、乙两班的人数比是（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</w:p>
    <w:p w14:paraId="5DB81DAE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A．4∶3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B．5∶3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C．5∶4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D．3∶4</w:t>
      </w:r>
    </w:p>
    <w:p w14:paraId="6A6BDD2A">
      <w:pPr>
        <w:spacing w:line="360" w:lineRule="auto"/>
        <w:jc w:val="center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微软雅黑" w:hAnsi="Times New Roman" w:cs="Times New Roman" w:hint="default"/>
          <w:b/>
          <w:bCs/>
          <w:sz w:val="28"/>
          <w:szCs w:val="28"/>
          <w:lang w:eastAsia="zh-CN"/>
        </w:rPr>
        <w:t>【</w:t>
      </w:r>
      <w:r>
        <w:rPr>
          <w:rFonts w:ascii="Times New Roman" w:eastAsia="微软雅黑" w:hAnsi="Times New Roman" w:cs="Times New Roman" w:hint="default"/>
          <w:b/>
          <w:bCs/>
          <w:sz w:val="28"/>
          <w:szCs w:val="28"/>
          <w:lang w:val="en-US" w:eastAsia="zh-CN"/>
        </w:rPr>
        <w:t>第二部分】基础运算与基本技能</w:t>
      </w:r>
    </w:p>
    <w:tbl>
      <w:tblPr>
        <w:tblStyle w:val="TableNorma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7961"/>
      </w:tblGrid>
      <w:tr w14:paraId="4E561108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1"/>
              <w:gridCol w:w="788"/>
            </w:tblGrid>
            <w:tr w14:paraId="0F714BC2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BA0D8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53E1C7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0ACCF2A7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5CFDD5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F95016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367E306F">
            <w:pPr>
              <w:spacing w:line="240" w:lineRule="auto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631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textAlignment w:val="center"/>
              <w:rPr>
                <w:rFonts w:ascii="Times New Roman" w:hAnsi="Times New Roman" w:cs="Times New Roman" w:hint="default"/>
                <w:b/>
                <w:sz w:val="21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一丝不苟，仔细计算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。（共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</w:tr>
    </w:tbl>
    <w:p w14:paraId="1A34E9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28．化简比。</w:t>
      </w:r>
    </w:p>
    <w:p w14:paraId="4B708CD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150∶360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   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0.4∶0.25</w:t>
      </w:r>
      <w:r>
        <w:rPr>
          <w:rFonts w:cs="Times New Roman" w:hint="eastAsia"/>
          <w:sz w:val="24"/>
          <w:szCs w:val="24"/>
          <w:lang w:val="en-US" w:eastAsia="zh-CN"/>
        </w:rPr>
        <w:t xml:space="preserve">            </w:t>
      </w:r>
      <w:r>
        <w:rPr>
          <w:rFonts w:ascii="Times New Roman" w:eastAsia="宋体" w:hAnsi="Times New Roman" w:cs="Times New Roman" w:hint="default"/>
          <w:sz w:val="24"/>
          <w:szCs w:val="24"/>
        </w:rPr>
        <w:t>0.3吨∶400千克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3" type="#_x0000_t75" alt="eqId56d266a04f3dc7483eddbc26c5e487db" style="width:12.2pt;height:30.1pt" o:ole="" coordsize="21600,21600" o:preferrelative="t" filled="f" stroked="f">
            <v:stroke joinstyle="miter"/>
            <v:imagedata r:id="rId25" o:title="eqId56d266a04f3dc7483eddbc26c5e487db"/>
            <o:lock v:ext="edit" aspectratio="t"/>
            <w10:anchorlock/>
          </v:shape>
          <o:OLEObject Type="Embed" ProgID="Equation.DSMT4" ShapeID="_x0000_i1033" DrawAspect="Content" ObjectID="_1468075733" r:id="rId26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小时∶25分钟</w:t>
      </w:r>
    </w:p>
    <w:p w14:paraId="2ED905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47EBF03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051461F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29．求比值。</w:t>
      </w:r>
    </w:p>
    <w:p w14:paraId="75CE581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4" type="#_x0000_t75" alt="eqId7c6c7567972273b4ba733b47bf9d5408" style="width:13.3pt;height:34.4pt" o:ole="" coordsize="21600,21600" o:preferrelative="t" filled="f" stroked="f">
            <v:stroke joinstyle="miter"/>
            <v:imagedata r:id="rId27" o:title="eqId7c6c7567972273b4ba733b47bf9d5408"/>
            <o:lock v:ext="edit" aspectratio="t"/>
            <w10:anchorlock/>
          </v:shape>
          <o:OLEObject Type="Embed" ProgID="Equation.DSMT4" ShapeID="_x0000_i1034" DrawAspect="Content" ObjectID="_1468075734" r:id="rId28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∶0.625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  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21∶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5" type="#_x0000_t75" alt="eqIda15aed058396d4cddf94125073da5f4a" style="width:13.3pt;height:34.1pt" o:ole="" coordsize="21600,21600" o:preferrelative="t" filled="f" stroked="f">
            <v:stroke joinstyle="miter"/>
            <v:imagedata r:id="rId29" o:title="eqIda15aed058396d4cddf94125073da5f4a"/>
            <o:lock v:ext="edit" aspectratio="t"/>
            <w10:anchorlock/>
          </v:shape>
          <o:OLEObject Type="Embed" ProgID="Equation.DSMT4" ShapeID="_x0000_i1035" DrawAspect="Content" ObjectID="_1468075735" r:id="rId30"/>
        </w:objec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  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6" type="#_x0000_t75" alt="eqId7294f5ae2a24ff42e84cd9773b2a7287" style="width:13.3pt;height:34.1pt" o:ole="" coordsize="21600,21600" o:preferrelative="t" filled="f" stroked="f">
            <v:stroke joinstyle="miter"/>
            <v:imagedata r:id="rId31" o:title="eqId7294f5ae2a24ff42e84cd9773b2a7287"/>
            <o:lock v:ext="edit" aspectratio="t"/>
            <w10:anchorlock/>
          </v:shape>
          <o:OLEObject Type="Embed" ProgID="Equation.DSMT4" ShapeID="_x0000_i1036" DrawAspect="Content" ObjectID="_1468075736" r:id="rId32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∶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7" type="#_x0000_t75" alt="eqIdf558992e649b93ee36f37513781311a8" style="width:17.75pt;height:35.5pt" o:ole="" coordsize="21600,21600" o:preferrelative="t" filled="f" stroked="f">
            <v:stroke joinstyle="miter"/>
            <v:imagedata r:id="rId33" o:title="eqIdf558992e649b93ee36f37513781311a8"/>
            <o:lock v:ext="edit" aspectratio="t"/>
            <w10:anchorlock/>
          </v:shape>
          <o:OLEObject Type="Embed" ProgID="Equation.DSMT4" ShapeID="_x0000_i1037" DrawAspect="Content" ObjectID="_1468075737" r:id="rId34"/>
        </w:objec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 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40m</w:t>
      </w:r>
      <w:r>
        <w:rPr>
          <w:rFonts w:ascii="Times New Roman" w:eastAsia="宋体" w:hAnsi="Times New Roman" w:cs="Times New Roman" w:hint="default"/>
          <w:sz w:val="24"/>
          <w:szCs w:val="24"/>
          <w:vertAlign w:val="superscript"/>
        </w:rPr>
        <w:t>2</w:t>
      </w:r>
      <w:r>
        <w:rPr>
          <w:rFonts w:ascii="Times New Roman" w:eastAsia="宋体" w:hAnsi="Times New Roman" w:cs="Times New Roman" w:hint="default"/>
          <w:sz w:val="24"/>
          <w:szCs w:val="24"/>
        </w:rPr>
        <w:t>∶0.5cm</w:t>
      </w:r>
      <w:r>
        <w:rPr>
          <w:rFonts w:ascii="Times New Roman" w:eastAsia="宋体" w:hAnsi="Times New Roman" w:cs="Times New Roman" w:hint="default"/>
          <w:sz w:val="24"/>
          <w:szCs w:val="24"/>
          <w:vertAlign w:val="superscript"/>
        </w:rPr>
        <w:t>2</w:t>
      </w:r>
    </w:p>
    <w:p w14:paraId="52CE7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eastAsia="宋体" w:hAnsi="Times New Roman" w:cs="Times New Roman" w:hint="default"/>
          <w:b/>
          <w:i w:val="0"/>
          <w:color w:val="000000"/>
          <w:sz w:val="24"/>
          <w:szCs w:val="24"/>
        </w:rPr>
      </w:pPr>
    </w:p>
    <w:p w14:paraId="7B39F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eastAsia="宋体" w:hAnsi="Times New Roman" w:cs="Times New Roman" w:hint="default"/>
          <w:b/>
          <w:i w:val="0"/>
          <w:color w:val="000000"/>
          <w:sz w:val="24"/>
          <w:szCs w:val="24"/>
        </w:rPr>
      </w:pPr>
    </w:p>
    <w:p w14:paraId="62285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eastAsia="宋体" w:hAnsi="Times New Roman" w:cs="Times New Roman" w:hint="default"/>
          <w:b/>
          <w:i w:val="0"/>
          <w:color w:val="000000"/>
          <w:sz w:val="24"/>
          <w:szCs w:val="24"/>
        </w:rPr>
      </w:pPr>
    </w:p>
    <w:p w14:paraId="0A3AA68F">
      <w:pPr>
        <w:spacing w:line="360" w:lineRule="auto"/>
        <w:jc w:val="center"/>
        <w:textAlignment w:val="center"/>
        <w:rPr>
          <w:rFonts w:hint="eastAsia"/>
          <w:b/>
          <w:bCs/>
          <w:sz w:val="24"/>
          <w:szCs w:val="24"/>
        </w:rPr>
      </w:pPr>
      <w:r>
        <w:rPr>
          <w:rFonts w:ascii="Times New Roman" w:eastAsia="微软雅黑" w:hAnsi="Times New Roman" w:cs="Times New Roman" w:hint="default"/>
          <w:b/>
          <w:bCs/>
          <w:sz w:val="28"/>
          <w:szCs w:val="28"/>
          <w:lang w:eastAsia="zh-CN"/>
        </w:rPr>
        <w:t>【</w:t>
      </w:r>
      <w:r>
        <w:rPr>
          <w:rFonts w:ascii="Times New Roman" w:eastAsia="微软雅黑" w:hAnsi="Times New Roman" w:cs="Times New Roman" w:hint="default"/>
          <w:b/>
          <w:bCs/>
          <w:sz w:val="28"/>
          <w:szCs w:val="28"/>
          <w:lang w:val="en-US" w:eastAsia="zh-CN"/>
        </w:rPr>
        <w:t>第三部分】生活实际与综合应用</w:t>
      </w:r>
    </w:p>
    <w:tbl>
      <w:tblPr>
        <w:tblStyle w:val="TableNorma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5515"/>
      </w:tblGrid>
      <w:tr w14:paraId="2B0D05CD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1"/>
              <w:gridCol w:w="788"/>
            </w:tblGrid>
            <w:tr w14:paraId="4C1D9DC3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561E55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63F460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5D1C78EA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779DA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A77F6D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348A3518">
            <w:pPr>
              <w:spacing w:line="240" w:lineRule="auto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20A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textAlignment w:val="center"/>
              <w:rPr>
                <w:rFonts w:ascii="Times New Roman" w:hAnsi="Times New Roman" w:cs="Times New Roman" w:hint="default"/>
                <w:b/>
                <w:sz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五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Times New Roman" w:eastAsia="宋体" w:hAnsi="Times New Roman" w:cs="Times New Roman" w:hint="default"/>
                <w:b/>
                <w:color w:val="000000"/>
                <w:sz w:val="24"/>
              </w:rPr>
              <w:t>走进生活，解决问题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。（每题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分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共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</w:tr>
    </w:tbl>
    <w:p w14:paraId="3EF2EA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30．王伯伯家的菜地共800平方米，他准备用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8" type="#_x0000_t75" alt="eqIdd33adb74906403b0b00fcbd9fa691d8b" style="width:13.3pt;height:34.1pt" o:ole="" coordsize="21600,21600" o:preferrelative="t" filled="f" stroked="f">
            <v:stroke joinstyle="miter"/>
            <v:imagedata r:id="rId35" o:title="eqIdd33adb74906403b0b00fcbd9fa691d8b"/>
            <o:lock v:ext="edit" aspectratio="t"/>
            <w10:anchorlock/>
          </v:shape>
          <o:OLEObject Type="Embed" ProgID="Equation.DSMT4" ShapeID="_x0000_i1038" DrawAspect="Content" ObjectID="_1468075738" r:id="rId36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种西红柿。剩下的按2∶1的面积比种黄瓜和茄子。三种蔬菜的面积分别是多少平方米？</w:t>
      </w:r>
    </w:p>
    <w:p w14:paraId="005B057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7E4FB3E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042DC0C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7E2274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49D9D13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31．小天计划读一本300页的书，第一天读了全书的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9" type="#_x0000_t75" alt="eqId8ee5447f1268cfd1949810ba8db48308" style="width:17.75pt;height:34.4pt" o:ole="" coordsize="21600,21600" o:preferrelative="t" filled="f" stroked="f">
            <v:stroke joinstyle="miter"/>
            <v:imagedata r:id="rId37" o:title="eqId8ee5447f1268cfd1949810ba8db48308"/>
            <o:lock v:ext="edit" aspectratio="t"/>
            <w10:anchorlock/>
          </v:shape>
          <o:OLEObject Type="Embed" ProgID="Equation.DSMT4" ShapeID="_x0000_i1039" DrawAspect="Content" ObjectID="_1468075739" r:id="rId38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，第二天读的和第一天的比是9∶10，问第三天从第几页开始读？</w:t>
      </w:r>
    </w:p>
    <w:p w14:paraId="38C2ED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228BF6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63AEB8B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1D0292D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5ADC519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07A73F5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32．用180厘米的铁丝做一个长方体的框架，长、宽、高的比是4∶3∶2，这个长方体的长、宽、高分别是多少厘米？</w:t>
      </w:r>
    </w:p>
    <w:p w14:paraId="599CB85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53B658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6A124EE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0EE611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33．甲、乙两地相距360千米，客车与货车分别从甲、乙两地同时出发，相向而行，3小时后相遇。客车与货车的速度比是3∶2，货车的速度是多少？</w:t>
      </w:r>
    </w:p>
    <w:p w14:paraId="27058F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37A28E2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7A41CB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28762A2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52CF249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0BB52325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小强在看一本《履冰踏雪冬奥会》，已看页数与未看页数之比是3∶5，如果再看10页，就正好看了整本书的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40" type="#_x0000_t75" alt="eqIdf89eef3148f2d4d09379767b4af69132" style="width:13.3pt;height:26.6pt" o:ole="" coordsize="21600,21600" o:preferrelative="t" filled="f" stroked="f">
            <v:stroke joinstyle="miter"/>
            <v:imagedata r:id="rId39" o:title="eqIdf89eef3148f2d4d09379767b4af69132"/>
            <o:lock v:ext="edit" aspectratio="t"/>
            <w10:anchorlock/>
          </v:shape>
          <o:OLEObject Type="Embed" ProgID="Equation.DSMT4" ShapeID="_x0000_i1040" DrawAspect="Content" ObjectID="_1468075740" r:id="rId40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，这本《履冰踏雪冬奥会》一共有多少页？</w:t>
      </w:r>
    </w:p>
    <w:p w14:paraId="341767B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7D71389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6DCA4DE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bookmarkStart w:id="0" w:name="_GoBack"/>
      <w:bookmarkEnd w:id="0"/>
    </w:p>
    <w:p w14:paraId="7607E4D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2A8935A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tbl>
      <w:tblPr>
        <w:tblStyle w:val="TableNorma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4069"/>
      </w:tblGrid>
      <w:tr w14:paraId="72A20240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1"/>
              <w:gridCol w:w="788"/>
            </w:tblGrid>
            <w:tr w14:paraId="3767909E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DB2199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0EEEC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2630825B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D845DC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17266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1AFED341">
            <w:pPr>
              <w:spacing w:line="240" w:lineRule="auto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C3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textAlignment w:val="center"/>
              <w:rPr>
                <w:rFonts w:ascii="Times New Roman" w:hAnsi="Times New Roman" w:cs="Times New Roman" w:hint="default"/>
                <w:b/>
                <w:sz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六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lang w:val="en-US" w:eastAsia="zh-CN"/>
              </w:rPr>
              <w:t>附加题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。（每题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分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共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</w:tr>
    </w:tbl>
    <w:p w14:paraId="41BFFF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35．某年级甲、乙两个班共有学生85人，将乙班人数的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41" type="#_x0000_t75" alt="eqId8a9763337e402b59931bdd67be439843" style="width:16.6pt;height:34.9pt" o:ole="" coordsize="21600,21600" o:preferrelative="t" filled="f" stroked="f">
            <v:stroke joinstyle="miter"/>
            <v:imagedata r:id="rId41" o:title="eqId8a9763337e402b59931bdd67be439843"/>
            <o:lock v:ext="edit" aspectratio="t"/>
            <w10:anchorlock/>
          </v:shape>
          <o:OLEObject Type="Embed" ProgID="Equation.DSMT4" ShapeID="_x0000_i1041" DrawAspect="Content" ObjectID="_1468075741" r:id="rId42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转到甲班，则甲、乙两班人数之比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42" type="#_x0000_t75" alt="eqId6515680efab3ee43ede655fcc34bee30" style="width:24.4pt;height:15.6pt" o:ole="" coordsize="21600,21600" o:preferrelative="t" filled="f" stroked="f">
            <v:stroke joinstyle="miter"/>
            <v:imagedata r:id="rId43" o:title="eqId6515680efab3ee43ede655fcc34bee30"/>
            <o:lock v:ext="edit" aspectratio="t"/>
            <w10:anchorlock/>
          </v:shape>
          <o:OLEObject Type="Embed" ProgID="Equation.DSMT4" ShapeID="_x0000_i1042" DrawAspect="Content" ObjectID="_1468075742" r:id="rId44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，问甲班原来有多少人？</w:t>
      </w:r>
    </w:p>
    <w:p w14:paraId="704740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42A3B12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359DE7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22C25EA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p w14:paraId="4E773BC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36．六年级学生报名参加数学兴趣小组，参加的同学是六年级总人数的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43" type="#_x0000_t75" alt="eqId4dac452fbb5ef6dd653e7fbbef639484" style="width:12.2pt;height:33.35pt" o:ole="" coordsize="21600,21600" o:preferrelative="t" filled="f" stroked="f">
            <v:stroke joinstyle="miter"/>
            <v:imagedata r:id="rId20" o:title="eqId4dac452fbb5ef6dd653e7fbbef639484"/>
            <o:lock v:ext="edit" aspectratio="t"/>
            <w10:anchorlock/>
          </v:shape>
          <o:OLEObject Type="Embed" ProgID="Equation.DSMT4" ShapeID="_x0000_i1043" DrawAspect="Content" ObjectID="_1468075743" r:id="rId45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，后来又有20人参加，这时参加的同学与未参加同学的人数比是3∶4。六年级一共有多少人？</w:t>
      </w:r>
    </w:p>
    <w:p w14:paraId="6B8F74E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sectPr>
      <w:headerReference w:type="even" r:id="rId46"/>
      <w:headerReference w:type="default" r:id="rId47"/>
      <w:footerReference w:type="even" r:id="rId48"/>
      <w:footerReference w:type="default" r:id="rId49"/>
      <w:pgSz w:w="11907" w:h="16839"/>
      <w:pgMar w:top="1440" w:right="1080" w:bottom="1440" w:left="1080" w:header="851" w:footer="992" w:gutter="0"/>
      <w:cols w:num="1" w:sep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81373CE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00FDB4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F696B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B3E4C4F">
    <w:pPr>
      <w:pStyle w:val="Header"/>
      <w:pBdr>
        <w:bottom w:val="none" w:sz="0" w:space="1" w:color="auto"/>
      </w:pBdr>
    </w:pPr>
    <w:r>
      <w:rPr>
        <w:rFonts w:eastAsia="宋体" w:hint="eastAsia"/>
        <w:lang w:eastAsia="zh-CN"/>
      </w:rPr>
      <w:drawing>
        <wp:inline distT="0" distB="0" distL="114300" distR="114300">
          <wp:extent cx="6188710" cy="189865"/>
          <wp:effectExtent l="0" t="0" r="8890" b="635"/>
          <wp:docPr id="1" name="图片 1" descr="单色-A4页眉-上好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单色-A4页眉-上好课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195667"/>
    <w:multiLevelType w:val="singleLevel"/>
    <w:tmpl w:val="21195667"/>
    <w:lvl w:ilvl="0">
      <w:start w:val="3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151FC"/>
    <w:rsid w:val="004E46D8"/>
    <w:rsid w:val="00537201"/>
    <w:rsid w:val="006A4C40"/>
    <w:rsid w:val="006B16C5"/>
    <w:rsid w:val="00776133"/>
    <w:rsid w:val="00811C76"/>
    <w:rsid w:val="00855687"/>
    <w:rsid w:val="008C07DE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42A52173"/>
    <w:rsid w:val="669F4ECE"/>
    <w:rsid w:val="681F094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3.bin" /><Relationship Id="rId13" Type="http://schemas.openxmlformats.org/officeDocument/2006/relationships/image" Target="media/image6.wmf" /><Relationship Id="rId14" Type="http://schemas.openxmlformats.org/officeDocument/2006/relationships/oleObject" Target="embeddings/oleObject4.bin" /><Relationship Id="rId15" Type="http://schemas.openxmlformats.org/officeDocument/2006/relationships/image" Target="media/image7.wmf" /><Relationship Id="rId16" Type="http://schemas.openxmlformats.org/officeDocument/2006/relationships/oleObject" Target="embeddings/oleObject5.bin" /><Relationship Id="rId17" Type="http://schemas.openxmlformats.org/officeDocument/2006/relationships/oleObject" Target="embeddings/oleObject6.bin" /><Relationship Id="rId18" Type="http://schemas.openxmlformats.org/officeDocument/2006/relationships/image" Target="media/image8.png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wmf" /><Relationship Id="rId21" Type="http://schemas.openxmlformats.org/officeDocument/2006/relationships/oleObject" Target="embeddings/oleObject7.bin" /><Relationship Id="rId22" Type="http://schemas.openxmlformats.org/officeDocument/2006/relationships/image" Target="media/image11.png" /><Relationship Id="rId23" Type="http://schemas.openxmlformats.org/officeDocument/2006/relationships/image" Target="media/image12.wmf" /><Relationship Id="rId24" Type="http://schemas.openxmlformats.org/officeDocument/2006/relationships/oleObject" Target="embeddings/oleObject8.bin" /><Relationship Id="rId25" Type="http://schemas.openxmlformats.org/officeDocument/2006/relationships/image" Target="media/image13.wmf" /><Relationship Id="rId26" Type="http://schemas.openxmlformats.org/officeDocument/2006/relationships/oleObject" Target="embeddings/oleObject9.bin" /><Relationship Id="rId27" Type="http://schemas.openxmlformats.org/officeDocument/2006/relationships/image" Target="media/image14.wmf" /><Relationship Id="rId28" Type="http://schemas.openxmlformats.org/officeDocument/2006/relationships/oleObject" Target="embeddings/oleObject10.bin" /><Relationship Id="rId29" Type="http://schemas.openxmlformats.org/officeDocument/2006/relationships/image" Target="media/image15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1.bin" /><Relationship Id="rId31" Type="http://schemas.openxmlformats.org/officeDocument/2006/relationships/image" Target="media/image16.wmf" /><Relationship Id="rId32" Type="http://schemas.openxmlformats.org/officeDocument/2006/relationships/oleObject" Target="embeddings/oleObject12.bin" /><Relationship Id="rId33" Type="http://schemas.openxmlformats.org/officeDocument/2006/relationships/image" Target="media/image17.wmf" /><Relationship Id="rId34" Type="http://schemas.openxmlformats.org/officeDocument/2006/relationships/oleObject" Target="embeddings/oleObject13.bin" /><Relationship Id="rId35" Type="http://schemas.openxmlformats.org/officeDocument/2006/relationships/image" Target="media/image18.wmf" /><Relationship Id="rId36" Type="http://schemas.openxmlformats.org/officeDocument/2006/relationships/oleObject" Target="embeddings/oleObject14.bin" /><Relationship Id="rId37" Type="http://schemas.openxmlformats.org/officeDocument/2006/relationships/image" Target="media/image19.wmf" /><Relationship Id="rId38" Type="http://schemas.openxmlformats.org/officeDocument/2006/relationships/oleObject" Target="embeddings/oleObject15.bin" /><Relationship Id="rId39" Type="http://schemas.openxmlformats.org/officeDocument/2006/relationships/image" Target="media/image20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6.bin" /><Relationship Id="rId41" Type="http://schemas.openxmlformats.org/officeDocument/2006/relationships/image" Target="media/image21.wmf" /><Relationship Id="rId42" Type="http://schemas.openxmlformats.org/officeDocument/2006/relationships/oleObject" Target="embeddings/oleObject17.bin" /><Relationship Id="rId43" Type="http://schemas.openxmlformats.org/officeDocument/2006/relationships/image" Target="media/image22.wmf" /><Relationship Id="rId44" Type="http://schemas.openxmlformats.org/officeDocument/2006/relationships/oleObject" Target="embeddings/oleObject18.bin" /><Relationship Id="rId45" Type="http://schemas.openxmlformats.org/officeDocument/2006/relationships/oleObject" Target="embeddings/oleObject19.bin" /><Relationship Id="rId46" Type="http://schemas.openxmlformats.org/officeDocument/2006/relationships/header" Target="header1.xml" /><Relationship Id="rId47" Type="http://schemas.openxmlformats.org/officeDocument/2006/relationships/header" Target="header2.xml" /><Relationship Id="rId48" Type="http://schemas.openxmlformats.org/officeDocument/2006/relationships/footer" Target="footer1.xml" /><Relationship Id="rId49" Type="http://schemas.openxmlformats.org/officeDocument/2006/relationships/footer" Target="footer2.xml" /><Relationship Id="rId5" Type="http://schemas.openxmlformats.org/officeDocument/2006/relationships/image" Target="media/image1.pn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image" Target="media/image2.png" /><Relationship Id="rId7" Type="http://schemas.openxmlformats.org/officeDocument/2006/relationships/image" Target="media/image3.wmf" /><Relationship Id="rId8" Type="http://schemas.openxmlformats.org/officeDocument/2006/relationships/oleObject" Target="embeddings/oleObject1.bin" /><Relationship Id="rId9" Type="http://schemas.openxmlformats.org/officeDocument/2006/relationships/image" Target="media/image4.wmf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3.png" /><Relationship Id="rId2" Type="http://schemas.openxmlformats.org/officeDocument/2006/relationships/image" Target="media/image24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2047</Words>
  <Characters>2206</Characters>
  <Application>Microsoft Office Word</Application>
  <DocSecurity>0</DocSecurity>
  <Lines>0</Lines>
  <Paragraphs>0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Tina Lee</cp:lastModifiedBy>
  <cp:revision>18</cp:revision>
  <dcterms:created xsi:type="dcterms:W3CDTF">2017-07-19T12:07:00Z</dcterms:created>
  <dcterms:modified xsi:type="dcterms:W3CDTF">2025-08-21T01:55:04Z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