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57BF87B0">
      <w:pPr>
        <w:pStyle w:val="paragraph"/>
        <w:keepNext w:val="0"/>
        <w:keepLines w:val="0"/>
        <w:pageBreakBefore w:val="0"/>
        <w:kinsoku/>
        <w:wordWrap/>
        <w:overflowPunct/>
        <w:topLinePunct w:val="0"/>
        <w:autoSpaceDE/>
        <w:autoSpaceDN/>
        <w:bidi w:val="0"/>
        <w:snapToGrid/>
        <w:spacing w:after="0" w:afterAutospacing="0" w:before="0" w:beforeAutospacing="0" w:line="360" w:lineRule="auto"/>
        <w:ind w:firstLine="0" w:left="315"/>
        <w:jc w:val="center"/>
        <w:rPr>
          <w:rFonts w:ascii="Times New Roman" w:cs="Times New Roman" w:eastAsia="黑体" w:hAnsi="Times New Roman" w:hint="default"/>
          <w:color w:val="000000"/>
          <w:sz w:val="36"/>
          <w:szCs w:val="36"/>
        </w:rPr>
      </w:pPr>
      <w:r>
        <w:rPr>
          <w:rFonts w:ascii="Times New Roman" w:cs="Times New Roman" w:eastAsia="黑体" w:hAnsi="Times New Roman" w:hint="default"/>
          <w:snapToGrid w:val="0"/>
          <w:sz w:val="36"/>
          <w:szCs w:val="36"/>
        </w:rPr>
        <w:drawing>
          <wp:anchor allowOverlap="1" behindDoc="0" layoutInCell="1" locked="0" relativeHeight="251658240" simplePos="0">
            <wp:simplePos x="0" y="0"/>
            <wp:positionH relativeFrom="page">
              <wp:posOffset>10820400</wp:posOffset>
            </wp:positionH>
            <wp:positionV relativeFrom="topMargin">
              <wp:posOffset>12255500</wp:posOffset>
            </wp:positionV>
            <wp:extent cx="444500" cy="304800"/>
            <wp:wrapNone/>
            <wp:docPr id="1000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r:embed="rId5"/>
                    <a:stretch>
                      <a:fillRect/>
                    </a:stretch>
                  </pic:blipFill>
                  <pic:spPr>
                    <a:xfrm>
                      <a:off x="0" y="0"/>
                      <a:ext cx="444500" cy="304800"/>
                    </a:xfrm>
                    <a:prstGeom prst="rect">
                      <a:avLst/>
                    </a:prstGeom>
                  </pic:spPr>
                </pic:pic>
              </a:graphicData>
            </a:graphic>
          </wp:anchor>
        </w:drawing>
      </w:r>
      <w:r>
        <w:rPr>
          <w:rFonts w:ascii="Times New Roman" w:cs="Times New Roman" w:eastAsia="黑体" w:hAnsi="Times New Roman" w:hint="default"/>
          <w:snapToGrid w:val="0"/>
          <w:sz w:val="36"/>
          <w:szCs w:val="36"/>
        </w:rPr>
        <w:t>2025-2026</w:t>
      </w:r>
      <w:r>
        <w:rPr>
          <w:rFonts w:ascii="Times New Roman" w:cs="Times New Roman" w:eastAsia="黑体" w:hAnsi="Times New Roman" w:hint="default"/>
          <w:color w:val="000000"/>
          <w:sz w:val="36"/>
          <w:szCs w:val="36"/>
        </w:rPr>
        <w:t>学年九年级道德与法治上学期期末模拟卷</w:t>
      </w:r>
    </w:p>
    <w:p w14:paraId="69C55FD3">
      <w:pPr>
        <w:keepNext w:val="0"/>
        <w:keepLines w:val="0"/>
        <w:pageBreakBefore w:val="0"/>
        <w:kinsoku/>
        <w:wordWrap/>
        <w:overflowPunct/>
        <w:topLinePunct w:val="0"/>
        <w:autoSpaceDE/>
        <w:autoSpaceDN/>
        <w:bidi w:val="0"/>
        <w:adjustRightInd w:val="0"/>
        <w:snapToGrid/>
        <w:spacing w:after="0" w:before="0" w:line="360" w:lineRule="auto"/>
        <w:ind w:firstLine="0" w:left="315"/>
        <w:jc w:val="center"/>
        <w:textAlignment w:val="center"/>
        <w:rPr>
          <w:rFonts w:ascii="Times New Roman" w:cs="Times New Roman" w:eastAsia="楷体" w:hAnsi="Times New Roman" w:hint="default"/>
          <w:kern w:val="0"/>
        </w:rPr>
      </w:pPr>
      <w:r>
        <w:rPr>
          <w:rFonts w:ascii="Times New Roman" w:cs="Times New Roman" w:eastAsia="楷体" w:hAnsi="Times New Roman" w:hint="default"/>
          <w:kern w:val="0"/>
        </w:rPr>
        <w:t>（考试时间：60分钟  试卷满分：100分）</w:t>
      </w:r>
    </w:p>
    <w:p w14:paraId="3A42CAA6">
      <w:pPr>
        <w:keepNext w:val="0"/>
        <w:keepLines w:val="0"/>
        <w:pageBreakBefore w:val="0"/>
        <w:widowControl/>
        <w:kinsoku/>
        <w:wordWrap/>
        <w:overflowPunct/>
        <w:topLinePunct w:val="0"/>
        <w:autoSpaceDE/>
        <w:autoSpaceDN/>
        <w:bidi w:val="0"/>
        <w:snapToGrid/>
        <w:spacing w:after="0" w:before="0" w:line="360" w:lineRule="auto"/>
        <w:ind w:firstLine="0" w:left="315"/>
        <w:jc w:val="left"/>
        <w:textAlignment w:val="center"/>
        <w:rPr>
          <w:rFonts w:ascii="Times New Roman" w:cs="Times New Roman" w:eastAsia="黑体" w:hAnsi="Times New Roman" w:hint="default"/>
          <w:szCs w:val="21"/>
        </w:rPr>
      </w:pPr>
      <w:r>
        <w:rPr>
          <w:rFonts w:ascii="Times New Roman" w:cs="Times New Roman" w:eastAsia="黑体" w:hAnsi="Times New Roman" w:hint="default"/>
          <w:szCs w:val="21"/>
        </w:rPr>
        <w:t>注意事项：</w:t>
      </w:r>
    </w:p>
    <w:p w14:paraId="2F6524B0">
      <w:pPr>
        <w:keepNext w:val="0"/>
        <w:keepLines w:val="0"/>
        <w:pageBreakBefore w:val="0"/>
        <w:widowControl/>
        <w:kinsoku/>
        <w:wordWrap/>
        <w:overflowPunct/>
        <w:topLinePunct w:val="0"/>
        <w:autoSpaceDE/>
        <w:autoSpaceDN/>
        <w:bidi w:val="0"/>
        <w:snapToGrid/>
        <w:spacing w:after="0" w:before="0" w:line="360" w:lineRule="auto"/>
        <w:ind w:firstLine="420" w:firstLineChars="200" w:left="315"/>
        <w:jc w:val="left"/>
        <w:textAlignment w:val="center"/>
        <w:rPr>
          <w:rFonts w:ascii="Times New Roman" w:cs="Times New Roman" w:hAnsi="Times New Roman" w:hint="default"/>
          <w:kern w:val="0"/>
          <w:szCs w:val="21"/>
        </w:rPr>
      </w:pPr>
      <w:r>
        <w:rPr>
          <w:rFonts w:ascii="Times New Roman" w:cs="Times New Roman" w:hAnsi="Times New Roman" w:hint="default"/>
          <w:kern w:val="0"/>
          <w:szCs w:val="21"/>
        </w:rPr>
        <w:t>1．本试卷分第Ⅰ卷（选择题）和第Ⅱ卷（非选择题）两部分。答卷前，考生务必将自己的姓名、准考证号填写在答题卡上。</w:t>
      </w:r>
    </w:p>
    <w:p w14:paraId="563D3A5E">
      <w:pPr>
        <w:keepNext w:val="0"/>
        <w:keepLines w:val="0"/>
        <w:pageBreakBefore w:val="0"/>
        <w:widowControl/>
        <w:kinsoku/>
        <w:wordWrap/>
        <w:overflowPunct/>
        <w:topLinePunct w:val="0"/>
        <w:autoSpaceDE/>
        <w:autoSpaceDN/>
        <w:bidi w:val="0"/>
        <w:snapToGrid/>
        <w:spacing w:after="0" w:before="0" w:line="360" w:lineRule="auto"/>
        <w:ind w:firstLine="420" w:firstLineChars="200" w:left="315"/>
        <w:jc w:val="left"/>
        <w:textAlignment w:val="center"/>
        <w:rPr>
          <w:rFonts w:ascii="Times New Roman" w:cs="Times New Roman" w:hAnsi="Times New Roman" w:hint="default"/>
          <w:kern w:val="0"/>
          <w:szCs w:val="21"/>
        </w:rPr>
      </w:pPr>
      <w:r>
        <w:rPr>
          <w:rFonts w:ascii="Times New Roman" w:cs="Times New Roman" w:hAnsi="Times New Roman" w:hint="default"/>
          <w:kern w:val="0"/>
          <w:szCs w:val="21"/>
        </w:rPr>
        <w:t>2．回答第Ⅰ卷时，选出每小题答案后，用2B铅笔把答题卡上对应题目的答案标号涂黑。如需改动，用橡皮擦干净后，再选涂其他答案标号。写在本试卷上无效。</w:t>
      </w:r>
    </w:p>
    <w:p w14:paraId="05F51E77">
      <w:pPr>
        <w:keepNext w:val="0"/>
        <w:keepLines w:val="0"/>
        <w:pageBreakBefore w:val="0"/>
        <w:widowControl/>
        <w:kinsoku/>
        <w:wordWrap/>
        <w:overflowPunct/>
        <w:topLinePunct w:val="0"/>
        <w:autoSpaceDE/>
        <w:autoSpaceDN/>
        <w:bidi w:val="0"/>
        <w:snapToGrid/>
        <w:spacing w:after="0" w:before="0" w:line="360" w:lineRule="auto"/>
        <w:ind w:firstLine="420" w:firstLineChars="200" w:left="315"/>
        <w:jc w:val="left"/>
        <w:textAlignment w:val="center"/>
        <w:rPr>
          <w:rFonts w:ascii="Times New Roman" w:cs="Times New Roman" w:hAnsi="Times New Roman" w:hint="default"/>
          <w:kern w:val="0"/>
          <w:szCs w:val="21"/>
        </w:rPr>
      </w:pPr>
      <w:r>
        <w:rPr>
          <w:rFonts w:ascii="Times New Roman" w:cs="Times New Roman" w:hAnsi="Times New Roman" w:hint="default"/>
          <w:kern w:val="0"/>
          <w:szCs w:val="21"/>
        </w:rPr>
        <w:t>3．回答第Ⅱ卷时，将答案写在答题卡上。写在本试卷上无效。</w:t>
      </w:r>
    </w:p>
    <w:p w14:paraId="279E6771">
      <w:pPr>
        <w:keepNext w:val="0"/>
        <w:keepLines w:val="0"/>
        <w:pageBreakBefore w:val="0"/>
        <w:widowControl/>
        <w:kinsoku/>
        <w:wordWrap/>
        <w:overflowPunct/>
        <w:topLinePunct w:val="0"/>
        <w:autoSpaceDE/>
        <w:autoSpaceDN/>
        <w:bidi w:val="0"/>
        <w:snapToGrid/>
        <w:spacing w:after="0" w:before="0" w:line="360" w:lineRule="auto"/>
        <w:ind w:firstLine="420" w:firstLineChars="200" w:left="315"/>
        <w:jc w:val="left"/>
        <w:textAlignment w:val="center"/>
        <w:rPr>
          <w:rFonts w:ascii="Times New Roman" w:cs="Times New Roman" w:hAnsi="Times New Roman" w:hint="default"/>
          <w:szCs w:val="21"/>
        </w:rPr>
      </w:pPr>
      <w:r>
        <w:rPr>
          <w:rFonts w:ascii="Times New Roman" w:cs="Times New Roman" w:hAnsi="Times New Roman" w:hint="default"/>
          <w:szCs w:val="21"/>
        </w:rPr>
        <w:t>4．测试范围：</w:t>
      </w:r>
      <w:r>
        <w:rPr>
          <w:rFonts w:ascii="Times New Roman" w:cs="Times New Roman" w:hAnsi="Times New Roman" w:hint="default"/>
          <w:b/>
          <w:color w:val="FF0000"/>
          <w:szCs w:val="21"/>
        </w:rPr>
        <w:t>统编版九上和九下全册</w:t>
      </w:r>
    </w:p>
    <w:p w14:paraId="02F313F9">
      <w:pPr>
        <w:keepNext w:val="0"/>
        <w:keepLines w:val="0"/>
        <w:pageBreakBefore w:val="0"/>
        <w:widowControl/>
        <w:kinsoku/>
        <w:wordWrap/>
        <w:overflowPunct/>
        <w:topLinePunct w:val="0"/>
        <w:autoSpaceDE/>
        <w:autoSpaceDN/>
        <w:bidi w:val="0"/>
        <w:snapToGrid/>
        <w:spacing w:after="0" w:before="0" w:line="360" w:lineRule="auto"/>
        <w:ind w:firstLine="420" w:firstLineChars="200" w:left="315"/>
        <w:jc w:val="left"/>
        <w:textAlignment w:val="center"/>
        <w:rPr>
          <w:rFonts w:ascii="Times New Roman" w:cs="Times New Roman" w:hAnsi="Times New Roman" w:hint="default"/>
          <w:szCs w:val="21"/>
        </w:rPr>
      </w:pPr>
      <w:r>
        <w:rPr>
          <w:rFonts w:ascii="Times New Roman" w:cs="Times New Roman" w:hAnsi="Times New Roman" w:hint="default"/>
          <w:szCs w:val="21"/>
        </w:rPr>
        <w:t xml:space="preserve">5．难度系数：0．7 </w:t>
      </w:r>
    </w:p>
    <w:p w14:paraId="4251FA98">
      <w:pPr>
        <w:keepNext w:val="0"/>
        <w:keepLines w:val="0"/>
        <w:pageBreakBefore w:val="0"/>
        <w:widowControl/>
        <w:kinsoku/>
        <w:wordWrap/>
        <w:overflowPunct/>
        <w:topLinePunct w:val="0"/>
        <w:autoSpaceDE/>
        <w:autoSpaceDN/>
        <w:bidi w:val="0"/>
        <w:snapToGrid/>
        <w:spacing w:after="0" w:before="0" w:line="360" w:lineRule="auto"/>
        <w:ind w:firstLine="420" w:firstLineChars="200" w:left="315"/>
        <w:jc w:val="left"/>
        <w:textAlignment w:val="center"/>
        <w:rPr>
          <w:rFonts w:ascii="Times New Roman" w:cs="Times New Roman" w:hAnsi="Times New Roman" w:hint="default"/>
          <w:szCs w:val="21"/>
        </w:rPr>
      </w:pPr>
      <w:r>
        <w:rPr>
          <w:rFonts w:ascii="Times New Roman" w:cs="Times New Roman" w:hAnsi="Times New Roman" w:hint="default"/>
          <w:szCs w:val="21"/>
        </w:rPr>
        <w:t>6．考试结束后，将本试卷和答题卡一并交回。</w:t>
      </w:r>
    </w:p>
    <w:p w14:paraId="5D65FFAD">
      <w:pPr>
        <w:keepNext w:val="0"/>
        <w:keepLines w:val="0"/>
        <w:pageBreakBefore w:val="0"/>
        <w:widowControl/>
        <w:shd w:color="auto" w:fill="FFFFFF" w:themeFill="background1" w:val="clear"/>
        <w:kinsoku/>
        <w:wordWrap/>
        <w:overflowPunct/>
        <w:topLinePunct w:val="0"/>
        <w:autoSpaceDE/>
        <w:autoSpaceDN/>
        <w:bidi w:val="0"/>
        <w:snapToGrid/>
        <w:spacing w:after="0" w:before="0" w:line="360" w:lineRule="auto"/>
        <w:ind w:firstLine="0" w:left="315"/>
        <w:jc w:val="center"/>
        <w:textAlignment w:val="center"/>
        <w:rPr>
          <w:rFonts w:ascii="Times New Roman" w:cs="Times New Roman" w:eastAsia="黑体" w:hAnsi="Times New Roman" w:hint="default"/>
          <w:spacing w:val="2"/>
          <w:kern w:val="0"/>
          <w:szCs w:val="21"/>
        </w:rPr>
      </w:pPr>
      <w:r>
        <w:rPr>
          <w:rFonts w:ascii="Times New Roman" w:cs="Times New Roman" w:hAnsi="Times New Roman" w:hint="default"/>
          <w:sz w:val="44"/>
          <w:szCs w:val="48"/>
        </w:rPr>
        <w:t>第Ⅰ卷</w:t>
      </w:r>
    </w:p>
    <w:p w14:paraId="2D0E7CF2">
      <w:pPr>
        <w:keepNext w:val="0"/>
        <w:keepLines w:val="0"/>
        <w:pageBreakBefore w:val="0"/>
        <w:shd w:color="auto" w:fill="FFFFFF" w:themeFill="background1" w:val="clear"/>
        <w:kinsoku/>
        <w:wordWrap/>
        <w:overflowPunct/>
        <w:topLinePunct w:val="0"/>
        <w:autoSpaceDE/>
        <w:autoSpaceDN/>
        <w:bidi w:val="0"/>
        <w:snapToGrid/>
        <w:spacing w:after="0" w:before="0" w:line="360" w:lineRule="auto"/>
        <w:ind w:firstLine="0" w:left="0"/>
        <w:jc w:val="left"/>
        <w:textAlignment w:val="center"/>
        <w:rPr>
          <w:rFonts w:ascii="Times New Roman" w:cs="Times New Roman" w:hAnsi="Times New Roman" w:hint="default"/>
        </w:rPr>
      </w:pPr>
      <w:r>
        <w:rPr>
          <w:rFonts w:ascii="Times New Roman" w:cs="Times New Roman" w:hAnsi="Times New Roman" w:hint="default"/>
          <w:b/>
        </w:rPr>
        <w:t>一、选择题：本大题共20小题，每小题3分，共60分。在每小题给出的四个选项中，只有一项是符合题目要求的。</w:t>
      </w:r>
    </w:p>
    <w:p w14:paraId="0D68A916">
      <w:pPr>
        <w:keepNext w:val="0"/>
        <w:keepLines w:val="0"/>
        <w:pageBreakBefore w:val="0"/>
        <w:kinsoku/>
        <w:wordWrap/>
        <w:overflowPunct/>
        <w:topLinePunct w:val="0"/>
        <w:autoSpaceDE/>
        <w:autoSpaceDN/>
        <w:bidi w:val="0"/>
        <w:snapToGrid/>
        <w:spacing w:after="0" w:before="0" w:line="360" w:lineRule="auto"/>
        <w:ind w:hanging="315" w:left="315"/>
        <w:rPr>
          <w:rFonts w:ascii="Times New Roman" w:cs="Times New Roman" w:hAnsi="Times New Roman" w:hint="default"/>
        </w:rPr>
      </w:pPr>
      <w:r>
        <w:rPr>
          <w:rFonts w:ascii="Times New Roman" w:cs="Times New Roman" w:hAnsi="Times New Roman" w:hint="default"/>
        </w:rPr>
        <w:t>1．</w:t>
      </w:r>
      <w:r>
        <w:rPr>
          <w:rFonts w:ascii="Times New Roman" w:cs="Times New Roman" w:hAnsi="Times New Roman" w:hint="default"/>
          <w:color w:val="0000FF"/>
        </w:rPr>
        <w:t>（新考法）</w:t>
      </w:r>
      <w:r>
        <w:rPr>
          <w:rFonts w:ascii="Times New Roman" w:cs="Times New Roman" w:hAnsi="Times New Roman" w:hint="default"/>
        </w:rPr>
        <w:t>春风浩荡，奋楫扬帆。2025年3月11日，全国两会圆满落下帷幕。</w:t>
      </w:r>
    </w:p>
    <w:tbl>
      <w:tblPr>
        <w:tblStyle w:val="TableNormal"/>
        <w:tblW w:type="auto" w:w="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9736"/>
      </w:tblGrid>
      <w:tr w14:paraId="6CD2B482">
        <w:tblPrEx>
          <w:tblW w:type="auto" w:w="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jc w:val="center"/>
        </w:trPr>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32B59E8">
            <w:pPr>
              <w:keepNext w:val="0"/>
              <w:keepLines w:val="0"/>
              <w:pageBreakBefore w:val="0"/>
              <w:kinsoku/>
              <w:wordWrap/>
              <w:overflowPunct/>
              <w:topLinePunct w:val="0"/>
              <w:autoSpaceDE/>
              <w:autoSpaceDN/>
              <w:bidi w:val="0"/>
              <w:snapToGrid/>
              <w:spacing w:after="60" w:before="60" w:line="360" w:lineRule="auto"/>
              <w:ind w:firstLine="0" w:left="0" w:right="0"/>
              <w:jc w:val="center"/>
              <w:rPr>
                <w:rFonts w:ascii="Times New Roman" w:cs="Times New Roman" w:hAnsi="Times New Roman" w:hint="default"/>
              </w:rPr>
            </w:pPr>
            <w:r>
              <w:rPr>
                <w:rFonts w:ascii="Times New Roman" w:cs="Times New Roman" w:hAnsi="Times New Roman" w:hint="default"/>
              </w:rPr>
              <w:t>2025年政府工作报告（节选）</w:t>
            </w:r>
          </w:p>
          <w:p w14:paraId="3124D380">
            <w:pPr>
              <w:keepNext w:val="0"/>
              <w:keepLines w:val="0"/>
              <w:pageBreakBefore w:val="0"/>
              <w:kinsoku/>
              <w:wordWrap/>
              <w:overflowPunct/>
              <w:topLinePunct w:val="0"/>
              <w:autoSpaceDE/>
              <w:autoSpaceDN/>
              <w:bidi w:val="0"/>
              <w:snapToGrid/>
              <w:spacing w:after="60" w:before="60" w:line="360" w:lineRule="auto"/>
              <w:ind w:firstLine="0" w:left="0" w:right="0"/>
              <w:jc w:val="left"/>
              <w:rPr>
                <w:rFonts w:ascii="Times New Roman" w:cs="Times New Roman" w:hAnsi="Times New Roman" w:hint="default"/>
              </w:rPr>
            </w:pPr>
            <w:r>
              <w:rPr>
                <w:rFonts w:ascii="Times New Roman" w:cs="Times New Roman" w:hAnsi="Times New Roman" w:hint="default"/>
              </w:rPr>
              <w:t>坚持农业农村优先发展，学习运用“千万工程”经验，完善强农惠农富农支持制度，千方百计推动农业增效益、农村增活力、农民增收入。</w:t>
            </w:r>
          </w:p>
        </w:tc>
      </w:tr>
    </w:tbl>
    <w:p w14:paraId="6A63DC5B">
      <w:pPr>
        <w:keepNext w:val="0"/>
        <w:keepLines w:val="0"/>
        <w:pageBreakBefore w:val="0"/>
        <w:kinsoku/>
        <w:wordWrap/>
        <w:overflowPunct/>
        <w:topLinePunct w:val="0"/>
        <w:autoSpaceDE/>
        <w:autoSpaceDN/>
        <w:bidi w:val="0"/>
        <w:snapToGrid/>
        <w:spacing w:after="0" w:before="0" w:line="360" w:lineRule="auto"/>
        <w:ind w:firstLine="0" w:left="315"/>
        <w:rPr>
          <w:rFonts w:ascii="Times New Roman" w:cs="Times New Roman" w:hAnsi="Times New Roman" w:hint="default"/>
        </w:rPr>
      </w:pPr>
      <w:r>
        <w:rPr>
          <w:rFonts w:ascii="Times New Roman" w:cs="Times New Roman" w:hAnsi="Times New Roman" w:hint="default"/>
        </w:rPr>
        <w:t>请你为以上内容拟定一个主题，最恰当的是（</w:t>
      </w:r>
      <w:r>
        <w:rPr>
          <w:rFonts w:ascii="Times New Roman" w:cs="Times New Roman" w:eastAsia="Times New Roman" w:hAnsi="Times New Roman" w:hint="default"/>
          <w:kern w:val="0"/>
          <w:sz w:val="24"/>
          <w:szCs w:val="24"/>
        </w:rPr>
        <w:t>   </w:t>
      </w:r>
      <w:r>
        <w:rPr>
          <w:rFonts w:ascii="Times New Roman" w:cs="Times New Roman" w:hAnsi="Times New Roman" w:hint="default"/>
        </w:rPr>
        <w:t>）</w:t>
      </w:r>
    </w:p>
    <w:p w14:paraId="14097617">
      <w:pPr>
        <w:keepNext w:val="0"/>
        <w:keepLines w:val="0"/>
        <w:pageBreakBefore w:val="0"/>
        <w:kinsoku/>
        <w:wordWrap/>
        <w:overflowPunct/>
        <w:topLinePunct w:val="0"/>
        <w:autoSpaceDE/>
        <w:autoSpaceDN/>
        <w:bidi w:val="0"/>
        <w:snapToGrid/>
        <w:spacing w:after="0" w:before="0" w:line="360" w:lineRule="auto"/>
        <w:ind w:firstLine="0" w:left="315"/>
        <w:rPr>
          <w:rFonts w:ascii="Times New Roman" w:cs="Times New Roman" w:hAnsi="Times New Roman" w:hint="default"/>
        </w:rPr>
      </w:pPr>
      <w:r>
        <w:rPr>
          <w:rFonts w:ascii="Times New Roman" w:cs="Times New Roman" w:hAnsi="Times New Roman" w:hint="default"/>
        </w:rPr>
        <w:t>A．实施科教兴国战略</w:t>
      </w:r>
    </w:p>
    <w:p w14:paraId="4A03FA77">
      <w:pPr>
        <w:keepNext w:val="0"/>
        <w:keepLines w:val="0"/>
        <w:pageBreakBefore w:val="0"/>
        <w:kinsoku/>
        <w:wordWrap/>
        <w:overflowPunct/>
        <w:topLinePunct w:val="0"/>
        <w:autoSpaceDE/>
        <w:autoSpaceDN/>
        <w:bidi w:val="0"/>
        <w:snapToGrid/>
        <w:spacing w:after="0" w:before="0" w:line="360" w:lineRule="auto"/>
        <w:ind w:firstLine="0" w:left="315"/>
        <w:rPr>
          <w:rFonts w:ascii="Times New Roman" w:cs="Times New Roman" w:hAnsi="Times New Roman" w:hint="default"/>
        </w:rPr>
      </w:pPr>
      <w:r>
        <w:rPr>
          <w:rFonts w:ascii="Times New Roman" w:cs="Times New Roman" w:hAnsi="Times New Roman" w:hint="default"/>
        </w:rPr>
        <w:t>B．推进乡村全面振兴</w:t>
      </w:r>
    </w:p>
    <w:p w14:paraId="15AC8438">
      <w:pPr>
        <w:keepNext w:val="0"/>
        <w:keepLines w:val="0"/>
        <w:pageBreakBefore w:val="0"/>
        <w:kinsoku/>
        <w:wordWrap/>
        <w:overflowPunct/>
        <w:topLinePunct w:val="0"/>
        <w:autoSpaceDE/>
        <w:autoSpaceDN/>
        <w:bidi w:val="0"/>
        <w:snapToGrid/>
        <w:spacing w:after="0" w:before="0" w:line="360" w:lineRule="auto"/>
        <w:ind w:firstLine="0" w:left="315"/>
        <w:rPr>
          <w:rFonts w:ascii="Times New Roman" w:cs="Times New Roman" w:hAnsi="Times New Roman" w:hint="default"/>
        </w:rPr>
      </w:pPr>
      <w:r>
        <w:rPr>
          <w:rFonts w:ascii="Times New Roman" w:cs="Times New Roman" w:hAnsi="Times New Roman" w:hint="default"/>
        </w:rPr>
        <w:t>C．大力提振居民消费</w:t>
      </w:r>
    </w:p>
    <w:p w14:paraId="16591BC8">
      <w:pPr>
        <w:keepNext w:val="0"/>
        <w:keepLines w:val="0"/>
        <w:pageBreakBefore w:val="0"/>
        <w:kinsoku/>
        <w:wordWrap/>
        <w:overflowPunct/>
        <w:topLinePunct w:val="0"/>
        <w:autoSpaceDE/>
        <w:autoSpaceDN/>
        <w:bidi w:val="0"/>
        <w:snapToGrid/>
        <w:spacing w:after="0" w:before="0" w:line="360" w:lineRule="auto"/>
        <w:ind w:firstLine="0" w:left="315"/>
        <w:rPr>
          <w:rFonts w:ascii="Times New Roman" w:cs="Times New Roman" w:hAnsi="Times New Roman" w:hint="default"/>
        </w:rPr>
      </w:pPr>
      <w:r>
        <w:rPr>
          <w:rFonts w:ascii="Times New Roman" w:cs="Times New Roman" w:hAnsi="Times New Roman" w:hint="default"/>
        </w:rPr>
        <w:t>D．防范化解各类风险</w:t>
      </w:r>
    </w:p>
    <w:p w14:paraId="7E1E1C3E">
      <w:pPr>
        <w:keepNext w:val="0"/>
        <w:keepLines w:val="0"/>
        <w:pageBreakBefore w:val="0"/>
        <w:kinsoku/>
        <w:wordWrap/>
        <w:overflowPunct/>
        <w:topLinePunct w:val="0"/>
        <w:autoSpaceDE/>
        <w:autoSpaceDN/>
        <w:bidi w:val="0"/>
        <w:snapToGrid/>
        <w:spacing w:after="0" w:before="0" w:line="360" w:lineRule="auto"/>
        <w:ind w:hanging="315" w:left="315"/>
        <w:rPr>
          <w:rFonts w:ascii="Times New Roman" w:cs="Times New Roman" w:hAnsi="Times New Roman" w:hint="default"/>
        </w:rPr>
      </w:pPr>
      <w:r>
        <w:rPr>
          <w:rFonts w:ascii="Times New Roman" w:cs="Times New Roman" w:hAnsi="Times New Roman" w:hint="default"/>
        </w:rPr>
        <w:t>2．</w:t>
      </w:r>
      <w:r>
        <w:rPr>
          <w:rFonts w:ascii="Times New Roman" w:cs="Times New Roman" w:hAnsi="Times New Roman" w:hint="default"/>
          <w:color w:val="0000FF"/>
        </w:rPr>
        <w:t>（新考法）</w:t>
      </w:r>
      <w:r>
        <w:rPr>
          <w:rFonts w:ascii="Times New Roman" w:cs="Times New Roman" w:hAnsi="Times New Roman" w:hint="default"/>
        </w:rPr>
        <w:t>某学校时政宣传栏“新闻速递”板块展示了如下内容。</w:t>
      </w:r>
    </w:p>
    <w:tbl>
      <w:tblPr>
        <w:tblStyle w:val="TableNormal"/>
        <w:tblW w:type="auto" w:w="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9736"/>
      </w:tblGrid>
      <w:tr w14:paraId="37E58985">
        <w:tblPrEx>
          <w:tblW w:type="auto" w:w="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jc w:val="center"/>
        </w:trPr>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642E6BC9">
            <w:pPr>
              <w:keepNext w:val="0"/>
              <w:keepLines w:val="0"/>
              <w:pageBreakBefore w:val="0"/>
              <w:kinsoku/>
              <w:wordWrap/>
              <w:overflowPunct/>
              <w:topLinePunct w:val="0"/>
              <w:autoSpaceDE/>
              <w:autoSpaceDN/>
              <w:bidi w:val="0"/>
              <w:snapToGrid/>
              <w:spacing w:after="60" w:before="60" w:line="360" w:lineRule="auto"/>
              <w:ind w:firstLine="0" w:left="0" w:right="0"/>
              <w:jc w:val="left"/>
              <w:rPr>
                <w:rFonts w:ascii="Times New Roman" w:cs="Times New Roman" w:hAnsi="Times New Roman" w:hint="default"/>
              </w:rPr>
            </w:pPr>
            <w:r>
              <w:rPr>
                <w:rFonts w:ascii="Times New Roman" w:cs="Times New Roman" w:eastAsia="Times New Roman" w:hAnsi="Times New Roman" w:hint="default"/>
                <w:kern w:val="0"/>
                <w:sz w:val="24"/>
                <w:szCs w:val="24"/>
              </w:rPr>
              <w:drawing>
                <wp:inline distB="0" distL="0" distR="0" distT="0">
                  <wp:extent cx="171450" cy="142875"/>
                  <wp:effectExtent b="0" l="0" r="0" t="0"/>
                  <wp:docPr descr="学科网 yWboevaM7orNAx1ODbqMbQ=="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00003" name="图片 100003"/>
                          <pic:cNvPicPr>
                            <a:picLocks noChangeAspect="1"/>
                          </pic:cNvPicPr>
                        </pic:nvPicPr>
                        <pic:blipFill>
                          <a:blip r:embed="rId6"/>
                          <a:stretch>
                            <a:fillRect/>
                          </a:stretch>
                        </pic:blipFill>
                        <pic:spPr>
                          <a:xfrm>
                            <a:off x="0" y="0"/>
                            <a:ext cx="171450" cy="142875"/>
                          </a:xfrm>
                          <a:prstGeom prst="rect">
                            <a:avLst/>
                          </a:prstGeom>
                        </pic:spPr>
                      </pic:pic>
                    </a:graphicData>
                  </a:graphic>
                </wp:inline>
              </w:drawing>
            </w:r>
            <w:r>
              <w:rPr>
                <w:rFonts w:ascii="Times New Roman" w:cs="Times New Roman" w:hAnsi="Times New Roman" w:hint="default"/>
              </w:rPr>
              <w:t>2024年10月，《北斗产业发展蓝皮书（2024年）》显示，北斗系统服务及相关产品已输出到130余个国家。</w:t>
            </w:r>
          </w:p>
          <w:p w14:paraId="63E9E232">
            <w:pPr>
              <w:keepNext w:val="0"/>
              <w:keepLines w:val="0"/>
              <w:pageBreakBefore w:val="0"/>
              <w:kinsoku/>
              <w:wordWrap/>
              <w:overflowPunct/>
              <w:topLinePunct w:val="0"/>
              <w:autoSpaceDE/>
              <w:autoSpaceDN/>
              <w:bidi w:val="0"/>
              <w:snapToGrid/>
              <w:spacing w:after="60" w:before="60" w:line="360" w:lineRule="auto"/>
              <w:ind w:firstLine="0" w:left="0" w:right="0"/>
              <w:jc w:val="left"/>
              <w:rPr>
                <w:rFonts w:ascii="Times New Roman" w:cs="Times New Roman" w:hAnsi="Times New Roman" w:hint="default"/>
              </w:rPr>
            </w:pPr>
            <w:r>
              <w:rPr>
                <w:rFonts w:ascii="Times New Roman" w:cs="Times New Roman" w:eastAsia="Times New Roman" w:hAnsi="Times New Roman" w:hint="default"/>
                <w:kern w:val="0"/>
                <w:sz w:val="24"/>
                <w:szCs w:val="24"/>
              </w:rPr>
              <w:drawing>
                <wp:inline distB="0" distL="0" distR="0" distT="0">
                  <wp:extent cx="238125" cy="238125"/>
                  <wp:effectExtent b="0" l="0" r="0" t="0"/>
                  <wp:docPr descr="学科网 yWboevaM7orNAx1ODbqMbQ=="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00005" name="图片 100005"/>
                          <pic:cNvPicPr>
                            <a:picLocks noChangeAspect="1"/>
                          </pic:cNvPicPr>
                        </pic:nvPicPr>
                        <pic:blipFill>
                          <a:blip r:embed="rId7"/>
                          <a:stretch>
                            <a:fillRect/>
                          </a:stretch>
                        </pic:blipFill>
                        <pic:spPr>
                          <a:xfrm>
                            <a:off x="0" y="0"/>
                            <a:ext cx="238125" cy="238125"/>
                          </a:xfrm>
                          <a:prstGeom prst="rect">
                            <a:avLst/>
                          </a:prstGeom>
                        </pic:spPr>
                      </pic:pic>
                    </a:graphicData>
                  </a:graphic>
                </wp:inline>
              </w:drawing>
            </w:r>
            <w:r>
              <w:rPr>
                <w:rFonts w:ascii="Times New Roman" w:cs="Times New Roman" w:hAnsi="Times New Roman" w:hint="default"/>
              </w:rPr>
              <w:t>2025年春节后，DeepSeek脱颖而出，让AI行业深受震撼。深圳首批“AI公务员”正式上岗。</w:t>
            </w:r>
          </w:p>
          <w:p w14:paraId="1E9792C0">
            <w:pPr>
              <w:keepNext w:val="0"/>
              <w:keepLines w:val="0"/>
              <w:pageBreakBefore w:val="0"/>
              <w:kinsoku/>
              <w:wordWrap/>
              <w:overflowPunct/>
              <w:topLinePunct w:val="0"/>
              <w:autoSpaceDE/>
              <w:autoSpaceDN/>
              <w:bidi w:val="0"/>
              <w:snapToGrid/>
              <w:spacing w:after="60" w:before="60" w:line="360" w:lineRule="auto"/>
              <w:ind w:firstLine="0" w:left="0" w:right="0"/>
              <w:jc w:val="left"/>
              <w:rPr>
                <w:rFonts w:ascii="Times New Roman" w:cs="Times New Roman" w:hAnsi="Times New Roman" w:hint="default"/>
              </w:rPr>
            </w:pPr>
            <w:r>
              <w:rPr>
                <w:rFonts w:ascii="Times New Roman" w:cs="Times New Roman" w:eastAsia="Times New Roman" w:hAnsi="Times New Roman" w:hint="default"/>
                <w:kern w:val="0"/>
                <w:sz w:val="24"/>
                <w:szCs w:val="24"/>
              </w:rPr>
              <w:drawing>
                <wp:inline distB="0" distL="0" distR="0" distT="0">
                  <wp:extent cx="219075" cy="219075"/>
                  <wp:effectExtent b="0" l="0" r="0" t="0"/>
                  <wp:docPr descr="学科网 yWboevaM7orNAx1ODbqMbQ=="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00007" name="图片 100007"/>
                          <pic:cNvPicPr>
                            <a:picLocks noChangeAspect="1"/>
                          </pic:cNvPicPr>
                        </pic:nvPicPr>
                        <pic:blipFill>
                          <a:blip r:embed="rId7"/>
                          <a:stretch>
                            <a:fillRect/>
                          </a:stretch>
                        </pic:blipFill>
                        <pic:spPr>
                          <a:xfrm>
                            <a:off x="0" y="0"/>
                            <a:ext cx="219075" cy="219075"/>
                          </a:xfrm>
                          <a:prstGeom prst="rect">
                            <a:avLst/>
                          </a:prstGeom>
                        </pic:spPr>
                      </pic:pic>
                    </a:graphicData>
                  </a:graphic>
                </wp:inline>
              </w:drawing>
            </w:r>
            <w:r>
              <w:rPr>
                <w:rFonts w:ascii="Times New Roman" w:cs="Times New Roman" w:hAnsi="Times New Roman" w:hint="default"/>
              </w:rPr>
              <w:t>2025年4月，搭载神舟二十号载人飞船的长征二号F遥二十运载火箭发射取得圆满成功。</w:t>
            </w:r>
          </w:p>
        </w:tc>
      </w:tr>
    </w:tbl>
    <w:p w14:paraId="7BD98EE0">
      <w:pPr>
        <w:keepNext w:val="0"/>
        <w:keepLines w:val="0"/>
        <w:pageBreakBefore w:val="0"/>
        <w:kinsoku/>
        <w:wordWrap/>
        <w:overflowPunct/>
        <w:topLinePunct w:val="0"/>
        <w:autoSpaceDE/>
        <w:autoSpaceDN/>
        <w:bidi w:val="0"/>
        <w:snapToGrid/>
        <w:spacing w:after="0" w:before="0" w:line="360" w:lineRule="auto"/>
        <w:ind w:firstLine="0" w:left="315"/>
        <w:rPr>
          <w:rFonts w:ascii="Times New Roman" w:cs="Times New Roman" w:hAnsi="Times New Roman" w:hint="default"/>
        </w:rPr>
      </w:pPr>
      <w:r>
        <w:rPr>
          <w:rFonts w:ascii="Times New Roman" w:cs="Times New Roman" w:hAnsi="Times New Roman" w:hint="default"/>
        </w:rPr>
        <w:t>以下最有可能是本板块内容主题的是（</w:t>
      </w:r>
      <w:r>
        <w:rPr>
          <w:rFonts w:ascii="Times New Roman" w:cs="Times New Roman" w:eastAsia="Times New Roman" w:hAnsi="Times New Roman" w:hint="default"/>
          <w:kern w:val="0"/>
          <w:sz w:val="24"/>
          <w:szCs w:val="24"/>
        </w:rPr>
        <w:t>   </w:t>
      </w:r>
      <w:r>
        <w:rPr>
          <w:rFonts w:ascii="Times New Roman" w:cs="Times New Roman" w:hAnsi="Times New Roman" w:hint="default"/>
        </w:rPr>
        <w:t>）</w:t>
      </w:r>
    </w:p>
    <w:p w14:paraId="644B263A">
      <w:pPr>
        <w:keepNext w:val="0"/>
        <w:keepLines w:val="0"/>
        <w:pageBreakBefore w:val="0"/>
        <w:kinsoku/>
        <w:wordWrap/>
        <w:overflowPunct/>
        <w:topLinePunct w:val="0"/>
        <w:autoSpaceDE/>
        <w:autoSpaceDN/>
        <w:bidi w:val="0"/>
        <w:snapToGrid/>
        <w:spacing w:after="0" w:before="0" w:line="360" w:lineRule="auto"/>
        <w:ind w:firstLine="0" w:left="315"/>
        <w:rPr>
          <w:rFonts w:ascii="Times New Roman" w:cs="Times New Roman" w:hAnsi="Times New Roman" w:hint="default"/>
        </w:rPr>
      </w:pPr>
      <w:r>
        <w:rPr>
          <w:rFonts w:ascii="Times New Roman" w:cs="Times New Roman" w:hAnsi="Times New Roman" w:hint="default"/>
        </w:rPr>
        <w:t>A．强化科技赋能，促进经济高速发展</w:t>
      </w:r>
    </w:p>
    <w:p w14:paraId="32066CD7">
      <w:pPr>
        <w:keepNext w:val="0"/>
        <w:keepLines w:val="0"/>
        <w:pageBreakBefore w:val="0"/>
        <w:kinsoku/>
        <w:wordWrap/>
        <w:overflowPunct/>
        <w:topLinePunct w:val="0"/>
        <w:autoSpaceDE/>
        <w:autoSpaceDN/>
        <w:bidi w:val="0"/>
        <w:snapToGrid/>
        <w:spacing w:after="0" w:before="0" w:line="360" w:lineRule="auto"/>
        <w:ind w:firstLine="0" w:left="315"/>
        <w:rPr>
          <w:rFonts w:ascii="Times New Roman" w:cs="Times New Roman" w:hAnsi="Times New Roman" w:hint="default"/>
        </w:rPr>
      </w:pPr>
      <w:r>
        <w:rPr>
          <w:rFonts w:ascii="Times New Roman" w:cs="Times New Roman" w:hAnsi="Times New Roman" w:hint="default"/>
        </w:rPr>
        <w:t>B．推动科技走出去，彰显大国的担当</w:t>
      </w:r>
    </w:p>
    <w:p w14:paraId="3B8A51EB">
      <w:pPr>
        <w:keepNext w:val="0"/>
        <w:keepLines w:val="0"/>
        <w:pageBreakBefore w:val="0"/>
        <w:kinsoku/>
        <w:wordWrap/>
        <w:overflowPunct/>
        <w:topLinePunct w:val="0"/>
        <w:autoSpaceDE/>
        <w:autoSpaceDN/>
        <w:bidi w:val="0"/>
        <w:snapToGrid/>
        <w:spacing w:after="0" w:before="0" w:line="360" w:lineRule="auto"/>
        <w:ind w:firstLine="0" w:left="315"/>
        <w:rPr>
          <w:rFonts w:ascii="Times New Roman" w:cs="Times New Roman" w:hAnsi="Times New Roman" w:hint="default"/>
        </w:rPr>
      </w:pPr>
      <w:r>
        <w:rPr>
          <w:rFonts w:ascii="Times New Roman" w:cs="Times New Roman" w:hAnsi="Times New Roman" w:hint="default"/>
        </w:rPr>
        <w:t>C．秉持科技自信心，叩响创新强国门</w:t>
      </w:r>
    </w:p>
    <w:p w14:paraId="447567BB">
      <w:pPr>
        <w:keepNext w:val="0"/>
        <w:keepLines w:val="0"/>
        <w:pageBreakBefore w:val="0"/>
        <w:kinsoku/>
        <w:wordWrap/>
        <w:overflowPunct/>
        <w:topLinePunct w:val="0"/>
        <w:autoSpaceDE/>
        <w:autoSpaceDN/>
        <w:bidi w:val="0"/>
        <w:snapToGrid/>
        <w:spacing w:after="0" w:before="0" w:line="360" w:lineRule="auto"/>
        <w:ind w:firstLine="0" w:left="315"/>
        <w:rPr>
          <w:rFonts w:ascii="Times New Roman" w:cs="Times New Roman" w:hAnsi="Times New Roman" w:hint="default"/>
        </w:rPr>
      </w:pPr>
      <w:r>
        <w:rPr>
          <w:rFonts w:ascii="Times New Roman" w:cs="Times New Roman" w:hAnsi="Times New Roman" w:hint="default"/>
        </w:rPr>
        <w:t>D．发展科技事业，满足人民精神需求</w:t>
      </w:r>
    </w:p>
    <w:p w14:paraId="58E23CD1">
      <w:pPr>
        <w:keepNext w:val="0"/>
        <w:keepLines w:val="0"/>
        <w:pageBreakBefore w:val="0"/>
        <w:kinsoku/>
        <w:wordWrap/>
        <w:overflowPunct/>
        <w:topLinePunct w:val="0"/>
        <w:autoSpaceDE/>
        <w:autoSpaceDN/>
        <w:bidi w:val="0"/>
        <w:snapToGrid/>
        <w:spacing w:after="0" w:before="0" w:line="360" w:lineRule="auto"/>
        <w:ind w:hanging="315" w:left="315"/>
        <w:rPr>
          <w:rFonts w:ascii="Times New Roman" w:cs="Times New Roman" w:hAnsi="Times New Roman" w:hint="default"/>
        </w:rPr>
      </w:pPr>
      <w:r>
        <w:rPr>
          <w:rFonts w:ascii="Times New Roman" w:cs="Times New Roman" w:hAnsi="Times New Roman" w:hint="default"/>
        </w:rPr>
        <w:t>3．2025年5月20日，《中华人民共和国民营经济促进法》正式施行。以下为该法的制定过程：</w:t>
      </w:r>
    </w:p>
    <w:tbl>
      <w:tblPr>
        <w:tblStyle w:val="TableNormal"/>
        <w:tblW w:type="dxa" w:w="762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7620"/>
      </w:tblGrid>
      <w:tr w14:paraId="1EC6B1E2">
        <w:tblPrEx>
          <w:tblW w:type="dxa" w:w="762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jc w:val="center"/>
        </w:trPr>
        <w:tc>
          <w:tcPr>
            <w:tcW w:type="dxa" w:w="762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A4406D2">
            <w:pPr>
              <w:keepNext w:val="0"/>
              <w:keepLines w:val="0"/>
              <w:pageBreakBefore w:val="0"/>
              <w:kinsoku/>
              <w:wordWrap/>
              <w:overflowPunct/>
              <w:topLinePunct w:val="0"/>
              <w:autoSpaceDE/>
              <w:autoSpaceDN/>
              <w:bidi w:val="0"/>
              <w:snapToGrid/>
              <w:spacing w:after="60" w:before="60" w:line="360" w:lineRule="auto"/>
              <w:ind w:firstLine="0" w:left="0" w:right="0"/>
              <w:jc w:val="left"/>
              <w:rPr>
                <w:rFonts w:ascii="Times New Roman" w:cs="Times New Roman" w:hAnsi="Times New Roman" w:hint="default"/>
              </w:rPr>
            </w:pPr>
            <w:r>
              <w:rPr>
                <w:rFonts w:ascii="Times New Roman" w:cs="Times New Roman" w:hAnsi="Times New Roman" w:hint="default"/>
              </w:rPr>
              <w:t>党的二十届三中全会提出制定民营经济促进法→全国人大常委会开展调研论证，形成草案→民营经济促进法草案公开征求意见→全国人大常委会第十五次会议表决通过→中华人民共和国第四十六号主席令予以公布。</w:t>
            </w:r>
          </w:p>
        </w:tc>
      </w:tr>
    </w:tbl>
    <w:p w14:paraId="47A2EDDD">
      <w:pPr>
        <w:keepNext w:val="0"/>
        <w:keepLines w:val="0"/>
        <w:pageBreakBefore w:val="0"/>
        <w:kinsoku/>
        <w:wordWrap/>
        <w:overflowPunct/>
        <w:topLinePunct w:val="0"/>
        <w:autoSpaceDE/>
        <w:autoSpaceDN/>
        <w:bidi w:val="0"/>
        <w:snapToGrid/>
        <w:spacing w:after="0" w:before="0" w:line="360" w:lineRule="auto"/>
        <w:ind w:firstLine="0" w:left="315"/>
        <w:rPr>
          <w:rFonts w:ascii="Times New Roman" w:cs="Times New Roman" w:hAnsi="Times New Roman" w:hint="default"/>
        </w:rPr>
      </w:pPr>
      <w:r>
        <w:rPr>
          <w:rFonts w:ascii="Times New Roman" w:cs="Times New Roman" w:hAnsi="Times New Roman" w:hint="default"/>
        </w:rPr>
        <w:t>这一过程体现（</w:t>
      </w:r>
      <w:r>
        <w:rPr>
          <w:rFonts w:ascii="Times New Roman" w:cs="Times New Roman" w:eastAsia="Times New Roman" w:hAnsi="Times New Roman" w:hint="default"/>
          <w:kern w:val="0"/>
          <w:sz w:val="24"/>
          <w:szCs w:val="24"/>
        </w:rPr>
        <w:t>   </w:t>
      </w:r>
      <w:r>
        <w:rPr>
          <w:rFonts w:ascii="Times New Roman" w:cs="Times New Roman" w:hAnsi="Times New Roman" w:hint="default"/>
        </w:rPr>
        <w:t>）</w:t>
      </w:r>
    </w:p>
    <w:p w14:paraId="6A1CAA2F">
      <w:pPr>
        <w:keepNext w:val="0"/>
        <w:keepLines w:val="0"/>
        <w:pageBreakBefore w:val="0"/>
        <w:kinsoku/>
        <w:wordWrap/>
        <w:overflowPunct/>
        <w:topLinePunct w:val="0"/>
        <w:autoSpaceDE/>
        <w:autoSpaceDN/>
        <w:bidi w:val="0"/>
        <w:snapToGrid/>
        <w:spacing w:after="0" w:before="0" w:line="360" w:lineRule="auto"/>
        <w:ind w:firstLine="0" w:left="315"/>
        <w:rPr>
          <w:rFonts w:ascii="Times New Roman" w:cs="Times New Roman" w:hAnsi="Times New Roman" w:hint="default"/>
        </w:rPr>
      </w:pPr>
      <w:r>
        <w:rPr>
          <w:rFonts w:ascii="Times New Roman" w:cs="Times New Roman" w:hAnsi="Times New Roman" w:hint="default"/>
        </w:rPr>
        <w:t xml:space="preserve">①法治要求实行良法之治 </w:t>
      </w:r>
    </w:p>
    <w:p w14:paraId="508C0B0E">
      <w:pPr>
        <w:keepNext w:val="0"/>
        <w:keepLines w:val="0"/>
        <w:pageBreakBefore w:val="0"/>
        <w:kinsoku/>
        <w:wordWrap/>
        <w:overflowPunct/>
        <w:topLinePunct w:val="0"/>
        <w:autoSpaceDE/>
        <w:autoSpaceDN/>
        <w:bidi w:val="0"/>
        <w:snapToGrid/>
        <w:spacing w:after="0" w:before="0" w:line="360" w:lineRule="auto"/>
        <w:ind w:firstLine="0" w:left="315"/>
        <w:rPr>
          <w:rFonts w:ascii="Times New Roman" w:cs="Times New Roman" w:hAnsi="Times New Roman" w:hint="default"/>
        </w:rPr>
      </w:pPr>
      <w:r>
        <w:rPr>
          <w:rFonts w:ascii="Times New Roman" w:cs="Times New Roman" w:hAnsi="Times New Roman" w:hint="default"/>
        </w:rPr>
        <w:t>②广大公民依法行使监督权</w:t>
      </w:r>
    </w:p>
    <w:p w14:paraId="4236EB50">
      <w:pPr>
        <w:keepNext w:val="0"/>
        <w:keepLines w:val="0"/>
        <w:pageBreakBefore w:val="0"/>
        <w:kinsoku/>
        <w:wordWrap/>
        <w:overflowPunct/>
        <w:topLinePunct w:val="0"/>
        <w:autoSpaceDE/>
        <w:autoSpaceDN/>
        <w:bidi w:val="0"/>
        <w:snapToGrid/>
        <w:spacing w:after="0" w:before="0" w:line="360" w:lineRule="auto"/>
        <w:ind w:firstLine="0" w:left="315"/>
        <w:rPr>
          <w:rFonts w:ascii="Times New Roman" w:cs="Times New Roman" w:hAnsi="Times New Roman" w:hint="default"/>
        </w:rPr>
      </w:pPr>
      <w:r>
        <w:rPr>
          <w:rFonts w:ascii="Times New Roman" w:cs="Times New Roman" w:hAnsi="Times New Roman" w:hint="default"/>
        </w:rPr>
        <w:t xml:space="preserve">③我国坚持全过程人民民主 </w:t>
      </w:r>
    </w:p>
    <w:p w14:paraId="2790F4C6">
      <w:pPr>
        <w:keepNext w:val="0"/>
        <w:keepLines w:val="0"/>
        <w:pageBreakBefore w:val="0"/>
        <w:kinsoku/>
        <w:wordWrap/>
        <w:overflowPunct/>
        <w:topLinePunct w:val="0"/>
        <w:autoSpaceDE/>
        <w:autoSpaceDN/>
        <w:bidi w:val="0"/>
        <w:snapToGrid/>
        <w:spacing w:after="0" w:before="0" w:line="360" w:lineRule="auto"/>
        <w:ind w:firstLine="0" w:left="315"/>
        <w:rPr>
          <w:rFonts w:ascii="Times New Roman" w:cs="Times New Roman" w:hAnsi="Times New Roman" w:hint="default"/>
        </w:rPr>
      </w:pPr>
      <w:r>
        <w:rPr>
          <w:rFonts w:ascii="Times New Roman" w:cs="Times New Roman" w:hAnsi="Times New Roman" w:hint="default"/>
        </w:rPr>
        <w:t>④全国人大常委会行使决定权</w:t>
      </w:r>
    </w:p>
    <w:p w14:paraId="7F0B1DDA">
      <w:pPr>
        <w:keepNext w:val="0"/>
        <w:keepLines w:val="0"/>
        <w:pageBreakBefore w:val="0"/>
        <w:kinsoku/>
        <w:wordWrap/>
        <w:overflowPunct/>
        <w:topLinePunct w:val="0"/>
        <w:autoSpaceDE/>
        <w:autoSpaceDN/>
        <w:bidi w:val="0"/>
        <w:snapToGrid/>
        <w:spacing w:after="0" w:before="0" w:line="360" w:lineRule="auto"/>
        <w:ind w:firstLine="0" w:left="315"/>
        <w:rPr>
          <w:rFonts w:ascii="Times New Roman" w:cs="Times New Roman" w:hAnsi="Times New Roman" w:hint="default"/>
        </w:rPr>
      </w:pPr>
      <w:r>
        <w:rPr>
          <w:rFonts w:ascii="Times New Roman" w:cs="Times New Roman" w:hAnsi="Times New Roman" w:hint="default"/>
        </w:rPr>
        <w:t>A．①②</w:t>
      </w:r>
      <w:r>
        <w:rPr>
          <w:rFonts w:ascii="Times New Roman" w:cs="Times New Roman" w:hAnsi="Times New Roman" w:hint="default"/>
        </w:rPr>
        <w:tab/>
      </w:r>
      <w:r>
        <w:rPr>
          <w:rFonts w:ascii="Times New Roman" w:cs="Times New Roman" w:hAnsi="Times New Roman" w:hint="default"/>
        </w:rPr>
        <w:t>B．①③</w:t>
      </w:r>
      <w:r>
        <w:rPr>
          <w:rFonts w:ascii="Times New Roman" w:cs="Times New Roman" w:hAnsi="Times New Roman" w:hint="default"/>
        </w:rPr>
        <w:tab/>
      </w:r>
      <w:r>
        <w:rPr>
          <w:rFonts w:ascii="Times New Roman" w:cs="Times New Roman" w:hAnsi="Times New Roman" w:hint="default"/>
        </w:rPr>
        <w:t>C．②③</w:t>
      </w:r>
      <w:r>
        <w:rPr>
          <w:rFonts w:ascii="Times New Roman" w:cs="Times New Roman" w:hAnsi="Times New Roman" w:hint="default"/>
        </w:rPr>
        <w:tab/>
      </w:r>
      <w:r>
        <w:rPr>
          <w:rFonts w:ascii="Times New Roman" w:cs="Times New Roman" w:hAnsi="Times New Roman" w:hint="default"/>
        </w:rPr>
        <w:t>D．③④</w:t>
      </w:r>
    </w:p>
    <w:p w14:paraId="792D479E">
      <w:pPr>
        <w:keepNext w:val="0"/>
        <w:keepLines w:val="0"/>
        <w:pageBreakBefore w:val="0"/>
        <w:kinsoku/>
        <w:wordWrap/>
        <w:overflowPunct/>
        <w:topLinePunct w:val="0"/>
        <w:autoSpaceDE/>
        <w:autoSpaceDN/>
        <w:bidi w:val="0"/>
        <w:snapToGrid/>
        <w:spacing w:after="0" w:before="0" w:line="360" w:lineRule="auto"/>
        <w:ind w:hanging="315" w:left="315"/>
        <w:rPr>
          <w:rFonts w:ascii="Times New Roman" w:cs="Times New Roman" w:hAnsi="Times New Roman" w:hint="default"/>
        </w:rPr>
      </w:pPr>
      <w:r>
        <w:rPr>
          <w:rFonts w:ascii="Times New Roman" w:cs="Times New Roman" w:hAnsi="Times New Roman" w:hint="default"/>
        </w:rPr>
        <w:t>4．下列对名言、俗语解读正确的是（</w:t>
      </w:r>
      <w:r>
        <w:rPr>
          <w:rFonts w:ascii="Times New Roman" w:cs="Times New Roman" w:eastAsia="Times New Roman" w:hAnsi="Times New Roman" w:hint="default"/>
          <w:kern w:val="0"/>
          <w:sz w:val="24"/>
          <w:szCs w:val="24"/>
        </w:rPr>
        <w:t>   </w:t>
      </w:r>
      <w:r>
        <w:rPr>
          <w:rFonts w:ascii="Times New Roman" w:cs="Times New Roman" w:hAnsi="Times New Roman" w:hint="default"/>
        </w:rPr>
        <w:t>）</w:t>
      </w:r>
    </w:p>
    <w:tbl>
      <w:tblPr>
        <w:tblStyle w:val="TableNormal"/>
        <w:tblW w:type="auto" w:w="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392"/>
        <w:gridCol w:w="4020"/>
        <w:gridCol w:w="1080"/>
      </w:tblGrid>
      <w:tr w14:paraId="7AECB204">
        <w:tblPrEx>
          <w:tblW w:type="auto" w:w="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jc w:val="center"/>
        </w:trPr>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59215F33">
            <w:pPr>
              <w:keepNext w:val="0"/>
              <w:keepLines w:val="0"/>
              <w:pageBreakBefore w:val="0"/>
              <w:kinsoku/>
              <w:wordWrap/>
              <w:overflowPunct/>
              <w:topLinePunct w:val="0"/>
              <w:autoSpaceDE/>
              <w:autoSpaceDN/>
              <w:bidi w:val="0"/>
              <w:snapToGrid/>
              <w:spacing w:after="60" w:before="60" w:line="360" w:lineRule="auto"/>
              <w:ind w:firstLine="0" w:left="0" w:right="0"/>
              <w:jc w:val="center"/>
              <w:rPr>
                <w:rFonts w:ascii="Times New Roman" w:cs="Times New Roman" w:hAnsi="Times New Roman" w:hint="default"/>
              </w:rPr>
            </w:pP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04E0975">
            <w:pPr>
              <w:keepNext w:val="0"/>
              <w:keepLines w:val="0"/>
              <w:pageBreakBefore w:val="0"/>
              <w:kinsoku/>
              <w:wordWrap/>
              <w:overflowPunct/>
              <w:topLinePunct w:val="0"/>
              <w:autoSpaceDE/>
              <w:autoSpaceDN/>
              <w:bidi w:val="0"/>
              <w:snapToGrid/>
              <w:spacing w:after="60" w:before="60" w:line="360" w:lineRule="auto"/>
              <w:ind w:firstLine="0" w:left="0" w:right="0"/>
              <w:jc w:val="center"/>
              <w:rPr>
                <w:rFonts w:ascii="Times New Roman" w:cs="Times New Roman" w:hAnsi="Times New Roman" w:hint="default"/>
              </w:rPr>
            </w:pPr>
            <w:r>
              <w:rPr>
                <w:rFonts w:ascii="Times New Roman" w:cs="Times New Roman" w:hAnsi="Times New Roman" w:hint="default"/>
              </w:rPr>
              <w:t>名言、俗语</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CCDB6DA">
            <w:pPr>
              <w:keepNext w:val="0"/>
              <w:keepLines w:val="0"/>
              <w:pageBreakBefore w:val="0"/>
              <w:kinsoku/>
              <w:wordWrap/>
              <w:overflowPunct/>
              <w:topLinePunct w:val="0"/>
              <w:autoSpaceDE/>
              <w:autoSpaceDN/>
              <w:bidi w:val="0"/>
              <w:snapToGrid/>
              <w:spacing w:after="60" w:before="60" w:line="360" w:lineRule="auto"/>
              <w:ind w:firstLine="0" w:left="0" w:right="0"/>
              <w:jc w:val="center"/>
              <w:rPr>
                <w:rFonts w:ascii="Times New Roman" w:cs="Times New Roman" w:hAnsi="Times New Roman" w:hint="default"/>
              </w:rPr>
            </w:pPr>
            <w:r>
              <w:rPr>
                <w:rFonts w:ascii="Times New Roman" w:cs="Times New Roman" w:hAnsi="Times New Roman" w:hint="default"/>
              </w:rPr>
              <w:t>解读</w:t>
            </w:r>
          </w:p>
        </w:tc>
      </w:tr>
      <w:tr w14:paraId="0DF903F1">
        <w:tblPrEx>
          <w:tblW w:type="auto" w:w="0"/>
          <w:jc w:val="center"/>
          <w:tblCellMar>
            <w:top w:type="dxa" w:w="120"/>
            <w:left w:type="dxa" w:w="120"/>
            <w:bottom w:type="dxa" w:w="120"/>
            <w:right w:type="dxa" w:w="120"/>
          </w:tblCellMar>
        </w:tblPrEx>
        <w:trPr>
          <w:jc w:val="center"/>
        </w:trPr>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65764826">
            <w:pPr>
              <w:keepNext w:val="0"/>
              <w:keepLines w:val="0"/>
              <w:pageBreakBefore w:val="0"/>
              <w:kinsoku/>
              <w:wordWrap/>
              <w:overflowPunct/>
              <w:topLinePunct w:val="0"/>
              <w:autoSpaceDE/>
              <w:autoSpaceDN/>
              <w:bidi w:val="0"/>
              <w:snapToGrid/>
              <w:spacing w:after="60" w:before="60" w:line="360" w:lineRule="auto"/>
              <w:ind w:firstLine="0" w:left="0" w:right="0"/>
              <w:jc w:val="center"/>
              <w:rPr>
                <w:rFonts w:ascii="Times New Roman" w:cs="Times New Roman" w:hAnsi="Times New Roman" w:hint="default"/>
              </w:rPr>
            </w:pPr>
            <w:r>
              <w:rPr>
                <w:rFonts w:ascii="Times New Roman" w:cs="Times New Roman" w:hAnsi="Times New Roman" w:hint="default"/>
              </w:rPr>
              <w:t>A</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top"/>
          </w:tcPr>
          <w:p w14:paraId="05BACE06">
            <w:pPr>
              <w:keepNext w:val="0"/>
              <w:keepLines w:val="0"/>
              <w:pageBreakBefore w:val="0"/>
              <w:kinsoku/>
              <w:wordWrap/>
              <w:overflowPunct/>
              <w:topLinePunct w:val="0"/>
              <w:autoSpaceDE/>
              <w:autoSpaceDN/>
              <w:bidi w:val="0"/>
              <w:snapToGrid/>
              <w:spacing w:after="60" w:before="60" w:line="360" w:lineRule="auto"/>
              <w:ind w:firstLine="0" w:left="0" w:right="0"/>
              <w:jc w:val="left"/>
              <w:rPr>
                <w:rFonts w:ascii="Times New Roman" w:cs="Times New Roman" w:hAnsi="Times New Roman" w:hint="default"/>
              </w:rPr>
            </w:pPr>
            <w:r>
              <w:rPr>
                <w:rFonts w:ascii="Times New Roman" w:cs="Times New Roman" w:hAnsi="Times New Roman" w:hint="default"/>
              </w:rPr>
              <w:t>天下之事，不难于立法，而难于法之必行</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top"/>
          </w:tcPr>
          <w:p w14:paraId="6A7E6517">
            <w:pPr>
              <w:keepNext w:val="0"/>
              <w:keepLines w:val="0"/>
              <w:pageBreakBefore w:val="0"/>
              <w:kinsoku/>
              <w:wordWrap/>
              <w:overflowPunct/>
              <w:topLinePunct w:val="0"/>
              <w:autoSpaceDE/>
              <w:autoSpaceDN/>
              <w:bidi w:val="0"/>
              <w:snapToGrid/>
              <w:spacing w:after="60" w:before="60" w:line="360" w:lineRule="auto"/>
              <w:ind w:firstLine="0" w:left="0" w:right="0"/>
              <w:jc w:val="left"/>
              <w:rPr>
                <w:rFonts w:ascii="Times New Roman" w:cs="Times New Roman" w:hAnsi="Times New Roman" w:hint="default"/>
              </w:rPr>
            </w:pPr>
            <w:r>
              <w:rPr>
                <w:rFonts w:ascii="Times New Roman" w:cs="Times New Roman" w:hAnsi="Times New Roman" w:hint="default"/>
              </w:rPr>
              <w:t>科学立法</w:t>
            </w:r>
          </w:p>
        </w:tc>
      </w:tr>
      <w:tr w14:paraId="7A45D9B9">
        <w:tblPrEx>
          <w:tblW w:type="auto" w:w="0"/>
          <w:jc w:val="center"/>
          <w:tblCellMar>
            <w:top w:type="dxa" w:w="120"/>
            <w:left w:type="dxa" w:w="120"/>
            <w:bottom w:type="dxa" w:w="120"/>
            <w:right w:type="dxa" w:w="120"/>
          </w:tblCellMar>
        </w:tblPrEx>
        <w:trPr>
          <w:jc w:val="center"/>
        </w:trPr>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2518ED33">
            <w:pPr>
              <w:keepNext w:val="0"/>
              <w:keepLines w:val="0"/>
              <w:pageBreakBefore w:val="0"/>
              <w:kinsoku/>
              <w:wordWrap/>
              <w:overflowPunct/>
              <w:topLinePunct w:val="0"/>
              <w:autoSpaceDE/>
              <w:autoSpaceDN/>
              <w:bidi w:val="0"/>
              <w:snapToGrid/>
              <w:spacing w:after="60" w:before="60" w:line="360" w:lineRule="auto"/>
              <w:ind w:firstLine="0" w:left="0" w:right="0"/>
              <w:jc w:val="center"/>
              <w:rPr>
                <w:rFonts w:ascii="Times New Roman" w:cs="Times New Roman" w:hAnsi="Times New Roman" w:hint="default"/>
              </w:rPr>
            </w:pPr>
            <w:r>
              <w:rPr>
                <w:rFonts w:ascii="Times New Roman" w:cs="Times New Roman" w:hAnsi="Times New Roman" w:hint="default"/>
              </w:rPr>
              <w:t>B</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top"/>
          </w:tcPr>
          <w:p w14:paraId="48507D4B">
            <w:pPr>
              <w:keepNext w:val="0"/>
              <w:keepLines w:val="0"/>
              <w:pageBreakBefore w:val="0"/>
              <w:kinsoku/>
              <w:wordWrap/>
              <w:overflowPunct/>
              <w:topLinePunct w:val="0"/>
              <w:autoSpaceDE/>
              <w:autoSpaceDN/>
              <w:bidi w:val="0"/>
              <w:snapToGrid/>
              <w:spacing w:after="60" w:before="60" w:line="360" w:lineRule="auto"/>
              <w:ind w:firstLine="0" w:left="0" w:right="0"/>
              <w:jc w:val="left"/>
              <w:rPr>
                <w:rFonts w:ascii="Times New Roman" w:cs="Times New Roman" w:hAnsi="Times New Roman" w:hint="default"/>
              </w:rPr>
            </w:pPr>
            <w:r>
              <w:rPr>
                <w:rFonts w:ascii="Times New Roman" w:cs="Times New Roman" w:hAnsi="Times New Roman" w:hint="default"/>
              </w:rPr>
              <w:t>一次不公正的审判，其恶果超过十次犯罪</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top"/>
          </w:tcPr>
          <w:p w14:paraId="52E36FD3">
            <w:pPr>
              <w:keepNext w:val="0"/>
              <w:keepLines w:val="0"/>
              <w:pageBreakBefore w:val="0"/>
              <w:kinsoku/>
              <w:wordWrap/>
              <w:overflowPunct/>
              <w:topLinePunct w:val="0"/>
              <w:autoSpaceDE/>
              <w:autoSpaceDN/>
              <w:bidi w:val="0"/>
              <w:snapToGrid/>
              <w:spacing w:after="60" w:before="60" w:line="360" w:lineRule="auto"/>
              <w:ind w:firstLine="0" w:left="0" w:right="0"/>
              <w:jc w:val="left"/>
              <w:rPr>
                <w:rFonts w:ascii="Times New Roman" w:cs="Times New Roman" w:hAnsi="Times New Roman" w:hint="default"/>
              </w:rPr>
            </w:pPr>
            <w:r>
              <w:rPr>
                <w:rFonts w:ascii="Times New Roman" w:cs="Times New Roman" w:hAnsi="Times New Roman" w:hint="default"/>
              </w:rPr>
              <w:t>公正司法</w:t>
            </w:r>
          </w:p>
        </w:tc>
      </w:tr>
      <w:tr w14:paraId="724EFAD2">
        <w:tblPrEx>
          <w:tblW w:type="auto" w:w="0"/>
          <w:jc w:val="center"/>
          <w:tblCellMar>
            <w:top w:type="dxa" w:w="120"/>
            <w:left w:type="dxa" w:w="120"/>
            <w:bottom w:type="dxa" w:w="120"/>
            <w:right w:type="dxa" w:w="120"/>
          </w:tblCellMar>
        </w:tblPrEx>
        <w:trPr>
          <w:jc w:val="center"/>
        </w:trPr>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64BE99DF">
            <w:pPr>
              <w:keepNext w:val="0"/>
              <w:keepLines w:val="0"/>
              <w:pageBreakBefore w:val="0"/>
              <w:kinsoku/>
              <w:wordWrap/>
              <w:overflowPunct/>
              <w:topLinePunct w:val="0"/>
              <w:autoSpaceDE/>
              <w:autoSpaceDN/>
              <w:bidi w:val="0"/>
              <w:snapToGrid/>
              <w:spacing w:after="60" w:before="60" w:line="360" w:lineRule="auto"/>
              <w:ind w:firstLine="0" w:left="0" w:right="0"/>
              <w:jc w:val="center"/>
              <w:rPr>
                <w:rFonts w:ascii="Times New Roman" w:cs="Times New Roman" w:hAnsi="Times New Roman" w:hint="default"/>
              </w:rPr>
            </w:pPr>
            <w:r>
              <w:rPr>
                <w:rFonts w:ascii="Times New Roman" w:cs="Times New Roman" w:hAnsi="Times New Roman" w:hint="default"/>
              </w:rPr>
              <w:t>C</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top"/>
          </w:tcPr>
          <w:p w14:paraId="7F21F007">
            <w:pPr>
              <w:keepNext w:val="0"/>
              <w:keepLines w:val="0"/>
              <w:pageBreakBefore w:val="0"/>
              <w:kinsoku/>
              <w:wordWrap/>
              <w:overflowPunct/>
              <w:topLinePunct w:val="0"/>
              <w:autoSpaceDE/>
              <w:autoSpaceDN/>
              <w:bidi w:val="0"/>
              <w:snapToGrid/>
              <w:spacing w:after="60" w:before="60" w:line="360" w:lineRule="auto"/>
              <w:ind w:firstLine="0" w:left="0" w:right="0"/>
              <w:jc w:val="left"/>
              <w:rPr>
                <w:rFonts w:ascii="Times New Roman" w:cs="Times New Roman" w:hAnsi="Times New Roman" w:hint="default"/>
              </w:rPr>
            </w:pPr>
            <w:r>
              <w:rPr>
                <w:rFonts w:ascii="Times New Roman" w:cs="Times New Roman" w:hAnsi="Times New Roman" w:hint="default"/>
              </w:rPr>
              <w:t>法令者，民之命也，为治之本也</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top"/>
          </w:tcPr>
          <w:p w14:paraId="54022B96">
            <w:pPr>
              <w:keepNext w:val="0"/>
              <w:keepLines w:val="0"/>
              <w:pageBreakBefore w:val="0"/>
              <w:kinsoku/>
              <w:wordWrap/>
              <w:overflowPunct/>
              <w:topLinePunct w:val="0"/>
              <w:autoSpaceDE/>
              <w:autoSpaceDN/>
              <w:bidi w:val="0"/>
              <w:snapToGrid/>
              <w:spacing w:after="60" w:before="60" w:line="360" w:lineRule="auto"/>
              <w:ind w:firstLine="0" w:left="0" w:right="0"/>
              <w:jc w:val="left"/>
              <w:rPr>
                <w:rFonts w:ascii="Times New Roman" w:cs="Times New Roman" w:hAnsi="Times New Roman" w:hint="default"/>
              </w:rPr>
            </w:pPr>
            <w:r>
              <w:rPr>
                <w:rFonts w:ascii="Times New Roman" w:cs="Times New Roman" w:hAnsi="Times New Roman" w:hint="default"/>
              </w:rPr>
              <w:t>依法执政</w:t>
            </w:r>
          </w:p>
        </w:tc>
      </w:tr>
      <w:tr w14:paraId="37311EC6">
        <w:tblPrEx>
          <w:tblW w:type="auto" w:w="0"/>
          <w:jc w:val="center"/>
          <w:tblCellMar>
            <w:top w:type="dxa" w:w="120"/>
            <w:left w:type="dxa" w:w="120"/>
            <w:bottom w:type="dxa" w:w="120"/>
            <w:right w:type="dxa" w:w="120"/>
          </w:tblCellMar>
        </w:tblPrEx>
        <w:trPr>
          <w:jc w:val="center"/>
        </w:trPr>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5AF9489E">
            <w:pPr>
              <w:keepNext w:val="0"/>
              <w:keepLines w:val="0"/>
              <w:pageBreakBefore w:val="0"/>
              <w:kinsoku/>
              <w:wordWrap/>
              <w:overflowPunct/>
              <w:topLinePunct w:val="0"/>
              <w:autoSpaceDE/>
              <w:autoSpaceDN/>
              <w:bidi w:val="0"/>
              <w:snapToGrid/>
              <w:spacing w:after="60" w:before="60" w:line="360" w:lineRule="auto"/>
              <w:ind w:firstLine="0" w:left="0" w:right="0"/>
              <w:jc w:val="center"/>
              <w:rPr>
                <w:rFonts w:ascii="Times New Roman" w:cs="Times New Roman" w:hAnsi="Times New Roman" w:hint="default"/>
              </w:rPr>
            </w:pPr>
            <w:r>
              <w:rPr>
                <w:rFonts w:ascii="Times New Roman" w:cs="Times New Roman" w:hAnsi="Times New Roman" w:hint="default"/>
              </w:rPr>
              <w:t>D</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top"/>
          </w:tcPr>
          <w:p w14:paraId="2863B8D4">
            <w:pPr>
              <w:keepNext w:val="0"/>
              <w:keepLines w:val="0"/>
              <w:pageBreakBefore w:val="0"/>
              <w:kinsoku/>
              <w:wordWrap/>
              <w:overflowPunct/>
              <w:topLinePunct w:val="0"/>
              <w:autoSpaceDE/>
              <w:autoSpaceDN/>
              <w:bidi w:val="0"/>
              <w:snapToGrid/>
              <w:spacing w:after="60" w:before="60" w:line="360" w:lineRule="auto"/>
              <w:ind w:firstLine="0" w:left="0" w:right="0"/>
              <w:jc w:val="left"/>
              <w:rPr>
                <w:rFonts w:ascii="Times New Roman" w:cs="Times New Roman" w:hAnsi="Times New Roman" w:hint="default"/>
              </w:rPr>
            </w:pPr>
            <w:r>
              <w:rPr>
                <w:rFonts w:ascii="Times New Roman" w:cs="Times New Roman" w:hAnsi="Times New Roman" w:hint="default"/>
              </w:rPr>
              <w:t>天地之大，黎元为本</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top"/>
          </w:tcPr>
          <w:p w14:paraId="14B67848">
            <w:pPr>
              <w:keepNext w:val="0"/>
              <w:keepLines w:val="0"/>
              <w:pageBreakBefore w:val="0"/>
              <w:kinsoku/>
              <w:wordWrap/>
              <w:overflowPunct/>
              <w:topLinePunct w:val="0"/>
              <w:autoSpaceDE/>
              <w:autoSpaceDN/>
              <w:bidi w:val="0"/>
              <w:snapToGrid/>
              <w:spacing w:after="60" w:before="60" w:line="360" w:lineRule="auto"/>
              <w:ind w:firstLine="0" w:left="0" w:right="0"/>
              <w:jc w:val="left"/>
              <w:rPr>
                <w:rFonts w:ascii="Times New Roman" w:cs="Times New Roman" w:hAnsi="Times New Roman" w:hint="default"/>
              </w:rPr>
            </w:pPr>
            <w:r>
              <w:rPr>
                <w:rFonts w:ascii="Times New Roman" w:cs="Times New Roman" w:hAnsi="Times New Roman" w:hint="default"/>
              </w:rPr>
              <w:t>全民守法</w:t>
            </w:r>
          </w:p>
        </w:tc>
      </w:tr>
    </w:tbl>
    <w:p w14:paraId="727669BE">
      <w:pPr>
        <w:keepNext w:val="0"/>
        <w:keepLines w:val="0"/>
        <w:pageBreakBefore w:val="0"/>
        <w:kinsoku/>
        <w:wordWrap/>
        <w:overflowPunct/>
        <w:topLinePunct w:val="0"/>
        <w:autoSpaceDE/>
        <w:autoSpaceDN/>
        <w:bidi w:val="0"/>
        <w:snapToGrid/>
        <w:spacing w:after="0" w:before="0" w:line="360" w:lineRule="auto"/>
        <w:ind w:firstLine="0" w:left="315"/>
        <w:rPr>
          <w:rFonts w:ascii="Times New Roman" w:cs="Times New Roman" w:hAnsi="Times New Roman" w:hint="default"/>
        </w:rPr>
      </w:pPr>
      <w:r>
        <w:rPr>
          <w:rFonts w:ascii="Times New Roman" w:cs="Times New Roman" w:hAnsi="Times New Roman" w:hint="default"/>
        </w:rPr>
        <w:t>A．A</w:t>
      </w:r>
      <w:r>
        <w:rPr>
          <w:rFonts w:ascii="Times New Roman" w:cs="Times New Roman" w:hAnsi="Times New Roman" w:hint="default"/>
        </w:rPr>
        <w:tab/>
      </w:r>
      <w:r>
        <w:rPr>
          <w:rFonts w:ascii="Times New Roman" w:cs="Times New Roman" w:hAnsi="Times New Roman" w:hint="default"/>
        </w:rPr>
        <w:t>B．B</w:t>
      </w:r>
      <w:r>
        <w:rPr>
          <w:rFonts w:ascii="Times New Roman" w:cs="Times New Roman" w:hAnsi="Times New Roman" w:hint="default"/>
        </w:rPr>
        <w:tab/>
      </w:r>
      <w:r>
        <w:rPr>
          <w:rFonts w:ascii="Times New Roman" w:cs="Times New Roman" w:hAnsi="Times New Roman" w:hint="default"/>
        </w:rPr>
        <w:t>C．C</w:t>
      </w:r>
      <w:r>
        <w:rPr>
          <w:rFonts w:ascii="Times New Roman" w:cs="Times New Roman" w:hAnsi="Times New Roman" w:hint="default"/>
        </w:rPr>
        <w:tab/>
      </w:r>
      <w:r>
        <w:rPr>
          <w:rFonts w:ascii="Times New Roman" w:cs="Times New Roman" w:hAnsi="Times New Roman" w:hint="default"/>
        </w:rPr>
        <w:t>D．D</w:t>
      </w:r>
    </w:p>
    <w:p w14:paraId="113B26CE">
      <w:pPr>
        <w:keepNext w:val="0"/>
        <w:keepLines w:val="0"/>
        <w:pageBreakBefore w:val="0"/>
        <w:kinsoku/>
        <w:wordWrap/>
        <w:overflowPunct/>
        <w:topLinePunct w:val="0"/>
        <w:autoSpaceDE/>
        <w:autoSpaceDN/>
        <w:bidi w:val="0"/>
        <w:snapToGrid/>
        <w:spacing w:after="0" w:before="0" w:line="360" w:lineRule="auto"/>
        <w:ind w:hanging="315" w:left="315"/>
        <w:rPr>
          <w:rFonts w:ascii="Times New Roman" w:cs="Times New Roman" w:hAnsi="Times New Roman" w:hint="default"/>
        </w:rPr>
      </w:pPr>
      <w:r>
        <w:rPr>
          <w:rFonts w:ascii="Times New Roman" w:cs="Times New Roman" w:hAnsi="Times New Roman" w:hint="default"/>
        </w:rPr>
        <w:t>5．习近平总书记强调,党和政府带头过紧日子,不论我们国家发展到什么水平,不论人民生活改善到什么地步,艰苦奋斗、勤俭节约的思想永远不能丢。之所以这样强调,是因为（</w:t>
      </w:r>
      <w:r>
        <w:rPr>
          <w:rFonts w:ascii="Times New Roman" w:cs="Times New Roman" w:eastAsia="Times New Roman" w:hAnsi="Times New Roman" w:hint="default"/>
          <w:kern w:val="0"/>
          <w:sz w:val="24"/>
          <w:szCs w:val="24"/>
        </w:rPr>
        <w:t>   </w:t>
      </w:r>
      <w:r>
        <w:rPr>
          <w:rFonts w:ascii="Times New Roman" w:cs="Times New Roman" w:hAnsi="Times New Roman" w:hint="default"/>
        </w:rPr>
        <w:t>）</w:t>
      </w:r>
    </w:p>
    <w:p w14:paraId="254C71D9">
      <w:pPr>
        <w:keepNext w:val="0"/>
        <w:keepLines w:val="0"/>
        <w:pageBreakBefore w:val="0"/>
        <w:kinsoku/>
        <w:wordWrap/>
        <w:overflowPunct/>
        <w:topLinePunct w:val="0"/>
        <w:autoSpaceDE/>
        <w:autoSpaceDN/>
        <w:bidi w:val="0"/>
        <w:snapToGrid/>
        <w:spacing w:after="0" w:before="0" w:line="360" w:lineRule="auto"/>
        <w:ind w:firstLine="0" w:left="315"/>
        <w:rPr>
          <w:rFonts w:ascii="Times New Roman" w:cs="Times New Roman" w:hAnsi="Times New Roman" w:hint="default"/>
        </w:rPr>
      </w:pPr>
      <w:r>
        <w:rPr>
          <w:rFonts w:ascii="Times New Roman" w:cs="Times New Roman" w:hAnsi="Times New Roman" w:hint="default"/>
        </w:rPr>
        <w:t>①厉行节约反对浪费是传统美德</w:t>
      </w:r>
    </w:p>
    <w:p w14:paraId="00B8507A">
      <w:pPr>
        <w:keepNext w:val="0"/>
        <w:keepLines w:val="0"/>
        <w:pageBreakBefore w:val="0"/>
        <w:kinsoku/>
        <w:wordWrap/>
        <w:overflowPunct/>
        <w:topLinePunct w:val="0"/>
        <w:autoSpaceDE/>
        <w:autoSpaceDN/>
        <w:bidi w:val="0"/>
        <w:snapToGrid/>
        <w:spacing w:after="0" w:before="0" w:line="360" w:lineRule="auto"/>
        <w:ind w:firstLine="0" w:left="315"/>
        <w:rPr>
          <w:rFonts w:ascii="Times New Roman" w:cs="Times New Roman" w:hAnsi="Times New Roman" w:hint="default"/>
        </w:rPr>
      </w:pPr>
      <w:r>
        <w:rPr>
          <w:rFonts w:ascii="Times New Roman" w:cs="Times New Roman" w:hAnsi="Times New Roman" w:hint="default"/>
        </w:rPr>
        <w:t>②我国仍处于社会主义初级阶段</w:t>
      </w:r>
    </w:p>
    <w:p w14:paraId="39F4061A">
      <w:pPr>
        <w:keepNext w:val="0"/>
        <w:keepLines w:val="0"/>
        <w:pageBreakBefore w:val="0"/>
        <w:kinsoku/>
        <w:wordWrap/>
        <w:overflowPunct/>
        <w:topLinePunct w:val="0"/>
        <w:autoSpaceDE/>
        <w:autoSpaceDN/>
        <w:bidi w:val="0"/>
        <w:snapToGrid/>
        <w:spacing w:after="0" w:before="0" w:line="360" w:lineRule="auto"/>
        <w:ind w:firstLine="0" w:left="315"/>
        <w:rPr>
          <w:rFonts w:ascii="Times New Roman" w:cs="Times New Roman" w:hAnsi="Times New Roman" w:hint="default"/>
        </w:rPr>
      </w:pPr>
      <w:r>
        <w:rPr>
          <w:rFonts w:ascii="Times New Roman" w:cs="Times New Roman" w:hAnsi="Times New Roman" w:hint="default"/>
        </w:rPr>
        <w:t>③艰苦奋斗是共产党的初心使命</w:t>
      </w:r>
    </w:p>
    <w:p w14:paraId="619AEC9C">
      <w:pPr>
        <w:keepNext w:val="0"/>
        <w:keepLines w:val="0"/>
        <w:pageBreakBefore w:val="0"/>
        <w:kinsoku/>
        <w:wordWrap/>
        <w:overflowPunct/>
        <w:topLinePunct w:val="0"/>
        <w:autoSpaceDE/>
        <w:autoSpaceDN/>
        <w:bidi w:val="0"/>
        <w:snapToGrid/>
        <w:spacing w:after="0" w:before="0" w:line="360" w:lineRule="auto"/>
        <w:ind w:firstLine="0" w:left="315"/>
        <w:rPr>
          <w:rFonts w:ascii="Times New Roman" w:cs="Times New Roman" w:hAnsi="Times New Roman" w:hint="default"/>
        </w:rPr>
      </w:pPr>
      <w:r>
        <w:rPr>
          <w:rFonts w:ascii="Times New Roman" w:cs="Times New Roman" w:hAnsi="Times New Roman" w:hint="default"/>
        </w:rPr>
        <w:t>④节约资源是公民的权利和义务</w:t>
      </w:r>
    </w:p>
    <w:p w14:paraId="0F7407D3">
      <w:pPr>
        <w:keepNext w:val="0"/>
        <w:keepLines w:val="0"/>
        <w:pageBreakBefore w:val="0"/>
        <w:kinsoku/>
        <w:wordWrap/>
        <w:overflowPunct/>
        <w:topLinePunct w:val="0"/>
        <w:autoSpaceDE/>
        <w:autoSpaceDN/>
        <w:bidi w:val="0"/>
        <w:snapToGrid/>
        <w:spacing w:after="0" w:before="0" w:line="360" w:lineRule="auto"/>
        <w:ind w:firstLine="0" w:left="315"/>
        <w:rPr>
          <w:rFonts w:ascii="Times New Roman" w:cs="Times New Roman" w:hAnsi="Times New Roman" w:hint="default"/>
        </w:rPr>
      </w:pPr>
      <w:r>
        <w:rPr>
          <w:rFonts w:ascii="Times New Roman" w:cs="Times New Roman" w:hAnsi="Times New Roman" w:hint="default"/>
        </w:rPr>
        <w:t>A．①②</w:t>
      </w:r>
      <w:r>
        <w:rPr>
          <w:rFonts w:ascii="Times New Roman" w:cs="Times New Roman" w:hAnsi="Times New Roman" w:hint="default"/>
        </w:rPr>
        <w:tab/>
      </w:r>
      <w:r>
        <w:rPr>
          <w:rFonts w:ascii="Times New Roman" w:cs="Times New Roman" w:hAnsi="Times New Roman" w:hint="default"/>
        </w:rPr>
        <w:t>B．③④</w:t>
      </w:r>
      <w:r>
        <w:rPr>
          <w:rFonts w:ascii="Times New Roman" w:cs="Times New Roman" w:hAnsi="Times New Roman" w:hint="default"/>
        </w:rPr>
        <w:tab/>
      </w:r>
      <w:r>
        <w:rPr>
          <w:rFonts w:ascii="Times New Roman" w:cs="Times New Roman" w:hAnsi="Times New Roman" w:hint="default"/>
        </w:rPr>
        <w:t>C．②③</w:t>
      </w:r>
      <w:r>
        <w:rPr>
          <w:rFonts w:ascii="Times New Roman" w:cs="Times New Roman" w:hAnsi="Times New Roman" w:hint="default"/>
        </w:rPr>
        <w:tab/>
      </w:r>
      <w:r>
        <w:rPr>
          <w:rFonts w:ascii="Times New Roman" w:cs="Times New Roman" w:hAnsi="Times New Roman" w:hint="default"/>
        </w:rPr>
        <w:t>D．①④</w:t>
      </w:r>
    </w:p>
    <w:p w14:paraId="0A55B030">
      <w:pPr>
        <w:keepNext w:val="0"/>
        <w:keepLines w:val="0"/>
        <w:pageBreakBefore w:val="0"/>
        <w:kinsoku/>
        <w:wordWrap/>
        <w:overflowPunct/>
        <w:topLinePunct w:val="0"/>
        <w:autoSpaceDE/>
        <w:autoSpaceDN/>
        <w:bidi w:val="0"/>
        <w:snapToGrid/>
        <w:spacing w:after="0" w:before="0" w:line="360" w:lineRule="auto"/>
        <w:ind w:hanging="315" w:left="315"/>
        <w:rPr>
          <w:rFonts w:ascii="Times New Roman" w:cs="Times New Roman" w:hAnsi="Times New Roman" w:hint="default"/>
        </w:rPr>
      </w:pPr>
      <w:r>
        <w:rPr>
          <w:rFonts w:ascii="Times New Roman" w:cs="Times New Roman" w:hAnsi="Times New Roman" w:hint="default"/>
        </w:rPr>
        <w:t>6．我国森林覆盖率超过25%,人工林面积居世界首位,成为全球增绿最多的国家。现今,我国仍需大量种植人工林。这是因为（</w:t>
      </w:r>
      <w:r>
        <w:rPr>
          <w:rFonts w:ascii="Times New Roman" w:cs="Times New Roman" w:eastAsia="Times New Roman" w:hAnsi="Times New Roman" w:hint="default"/>
          <w:kern w:val="0"/>
          <w:sz w:val="24"/>
          <w:szCs w:val="24"/>
        </w:rPr>
        <w:t>   </w:t>
      </w:r>
      <w:r>
        <w:rPr>
          <w:rFonts w:ascii="Times New Roman" w:cs="Times New Roman" w:hAnsi="Times New Roman" w:hint="default"/>
        </w:rPr>
        <w:t>）</w:t>
      </w:r>
    </w:p>
    <w:p w14:paraId="1454DC56">
      <w:pPr>
        <w:keepNext w:val="0"/>
        <w:keepLines w:val="0"/>
        <w:pageBreakBefore w:val="0"/>
        <w:kinsoku/>
        <w:wordWrap/>
        <w:overflowPunct/>
        <w:topLinePunct w:val="0"/>
        <w:autoSpaceDE/>
        <w:autoSpaceDN/>
        <w:bidi w:val="0"/>
        <w:snapToGrid/>
        <w:spacing w:after="0" w:before="0" w:line="360" w:lineRule="auto"/>
        <w:ind w:firstLine="0" w:left="315"/>
        <w:rPr>
          <w:rFonts w:ascii="Times New Roman" w:cs="Times New Roman" w:hAnsi="Times New Roman" w:hint="default"/>
        </w:rPr>
      </w:pPr>
      <w:r>
        <w:rPr>
          <w:rFonts w:ascii="Times New Roman" w:cs="Times New Roman" w:hAnsi="Times New Roman" w:hint="default"/>
        </w:rPr>
        <w:t>①中国是全球环境保护的行动派和重要贡献者</w:t>
      </w:r>
    </w:p>
    <w:p w14:paraId="169579E1">
      <w:pPr>
        <w:keepNext w:val="0"/>
        <w:keepLines w:val="0"/>
        <w:pageBreakBefore w:val="0"/>
        <w:kinsoku/>
        <w:wordWrap/>
        <w:overflowPunct/>
        <w:topLinePunct w:val="0"/>
        <w:autoSpaceDE/>
        <w:autoSpaceDN/>
        <w:bidi w:val="0"/>
        <w:snapToGrid/>
        <w:spacing w:after="0" w:before="0" w:line="360" w:lineRule="auto"/>
        <w:ind w:firstLine="0" w:left="315"/>
        <w:rPr>
          <w:rFonts w:ascii="Times New Roman" w:cs="Times New Roman" w:hAnsi="Times New Roman" w:hint="default"/>
        </w:rPr>
      </w:pPr>
      <w:r>
        <w:rPr>
          <w:rFonts w:ascii="Times New Roman" w:cs="Times New Roman" w:hAnsi="Times New Roman" w:hint="default"/>
        </w:rPr>
        <w:t>②我国人均森林资源占有量低于世界平均水平</w:t>
      </w:r>
    </w:p>
    <w:p w14:paraId="7F716DC6">
      <w:pPr>
        <w:keepNext w:val="0"/>
        <w:keepLines w:val="0"/>
        <w:pageBreakBefore w:val="0"/>
        <w:kinsoku/>
        <w:wordWrap/>
        <w:overflowPunct/>
        <w:topLinePunct w:val="0"/>
        <w:autoSpaceDE/>
        <w:autoSpaceDN/>
        <w:bidi w:val="0"/>
        <w:snapToGrid/>
        <w:spacing w:after="0" w:before="0" w:line="360" w:lineRule="auto"/>
        <w:ind w:firstLine="0" w:left="315"/>
        <w:rPr>
          <w:rFonts w:ascii="Times New Roman" w:cs="Times New Roman" w:hAnsi="Times New Roman" w:hint="default"/>
        </w:rPr>
      </w:pPr>
      <w:r>
        <w:rPr>
          <w:rFonts w:ascii="Times New Roman" w:cs="Times New Roman" w:hAnsi="Times New Roman" w:hint="default"/>
        </w:rPr>
        <w:t>③我国建设美丽中国的时代愿景已经基本实现</w:t>
      </w:r>
    </w:p>
    <w:p w14:paraId="3D8D383F">
      <w:pPr>
        <w:keepNext w:val="0"/>
        <w:keepLines w:val="0"/>
        <w:pageBreakBefore w:val="0"/>
        <w:kinsoku/>
        <w:wordWrap/>
        <w:overflowPunct/>
        <w:topLinePunct w:val="0"/>
        <w:autoSpaceDE/>
        <w:autoSpaceDN/>
        <w:bidi w:val="0"/>
        <w:snapToGrid/>
        <w:spacing w:after="0" w:before="0" w:line="360" w:lineRule="auto"/>
        <w:ind w:firstLine="0" w:left="315"/>
        <w:rPr>
          <w:rFonts w:ascii="Times New Roman" w:cs="Times New Roman" w:hAnsi="Times New Roman" w:hint="default"/>
        </w:rPr>
      </w:pPr>
      <w:r>
        <w:rPr>
          <w:rFonts w:ascii="Times New Roman" w:cs="Times New Roman" w:hAnsi="Times New Roman" w:hint="default"/>
        </w:rPr>
        <w:t>④走绿色发展之路已成为当代中国的发展共识</w:t>
      </w:r>
    </w:p>
    <w:p w14:paraId="6DB39157">
      <w:pPr>
        <w:keepNext w:val="0"/>
        <w:keepLines w:val="0"/>
        <w:pageBreakBefore w:val="0"/>
        <w:kinsoku/>
        <w:wordWrap/>
        <w:overflowPunct/>
        <w:topLinePunct w:val="0"/>
        <w:autoSpaceDE/>
        <w:autoSpaceDN/>
        <w:bidi w:val="0"/>
        <w:snapToGrid/>
        <w:spacing w:after="0" w:before="0" w:line="360" w:lineRule="auto"/>
        <w:ind w:firstLine="0" w:left="315"/>
        <w:rPr>
          <w:rFonts w:ascii="Times New Roman" w:cs="Times New Roman" w:hAnsi="Times New Roman" w:hint="default"/>
        </w:rPr>
      </w:pPr>
      <w:r>
        <w:rPr>
          <w:rFonts w:ascii="Times New Roman" w:cs="Times New Roman" w:hAnsi="Times New Roman" w:hint="default"/>
        </w:rPr>
        <w:t>A．①②</w:t>
      </w:r>
      <w:r>
        <w:rPr>
          <w:rFonts w:ascii="Times New Roman" w:cs="Times New Roman" w:hAnsi="Times New Roman" w:hint="default"/>
        </w:rPr>
        <w:tab/>
      </w:r>
      <w:r>
        <w:rPr>
          <w:rFonts w:ascii="Times New Roman" w:cs="Times New Roman" w:hAnsi="Times New Roman" w:hint="default"/>
        </w:rPr>
        <w:t>B．①③</w:t>
      </w:r>
      <w:r>
        <w:rPr>
          <w:rFonts w:ascii="Times New Roman" w:cs="Times New Roman" w:hAnsi="Times New Roman" w:hint="default"/>
        </w:rPr>
        <w:tab/>
      </w:r>
      <w:r>
        <w:rPr>
          <w:rFonts w:ascii="Times New Roman" w:cs="Times New Roman" w:hAnsi="Times New Roman" w:hint="default"/>
        </w:rPr>
        <w:t>C．②④</w:t>
      </w:r>
      <w:r>
        <w:rPr>
          <w:rFonts w:ascii="Times New Roman" w:cs="Times New Roman" w:hAnsi="Times New Roman" w:hint="default"/>
        </w:rPr>
        <w:tab/>
      </w:r>
      <w:r>
        <w:rPr>
          <w:rFonts w:ascii="Times New Roman" w:cs="Times New Roman" w:hAnsi="Times New Roman" w:hint="default"/>
        </w:rPr>
        <w:t>D．③④</w:t>
      </w:r>
    </w:p>
    <w:p w14:paraId="77F44A9C">
      <w:pPr>
        <w:keepNext w:val="0"/>
        <w:keepLines w:val="0"/>
        <w:pageBreakBefore w:val="0"/>
        <w:kinsoku/>
        <w:wordWrap/>
        <w:overflowPunct/>
        <w:topLinePunct w:val="0"/>
        <w:autoSpaceDE/>
        <w:autoSpaceDN/>
        <w:bidi w:val="0"/>
        <w:snapToGrid/>
        <w:spacing w:after="0" w:before="0" w:line="360" w:lineRule="auto"/>
        <w:ind w:hanging="315" w:left="315"/>
        <w:rPr>
          <w:rFonts w:ascii="Times New Roman" w:cs="Times New Roman" w:hAnsi="Times New Roman" w:hint="default"/>
        </w:rPr>
      </w:pPr>
      <w:r>
        <w:rPr>
          <w:rFonts w:ascii="Times New Roman" w:cs="Times New Roman" w:hAnsi="Times New Roman" w:hint="default"/>
        </w:rPr>
        <w:t>7．下图倡导我们要（</w:t>
      </w:r>
      <w:r>
        <w:rPr>
          <w:rFonts w:ascii="Times New Roman" w:cs="Times New Roman" w:eastAsia="Times New Roman" w:hAnsi="Times New Roman" w:hint="default"/>
          <w:kern w:val="0"/>
          <w:sz w:val="24"/>
          <w:szCs w:val="24"/>
        </w:rPr>
        <w:t>   </w:t>
      </w:r>
      <w:r>
        <w:rPr>
          <w:rFonts w:ascii="Times New Roman" w:cs="Times New Roman" w:hAnsi="Times New Roman" w:hint="default"/>
        </w:rPr>
        <w:t>）</w:t>
      </w:r>
    </w:p>
    <w:p w14:paraId="71DF451F">
      <w:pPr>
        <w:keepNext w:val="0"/>
        <w:keepLines w:val="0"/>
        <w:pageBreakBefore w:val="0"/>
        <w:kinsoku/>
        <w:wordWrap/>
        <w:overflowPunct/>
        <w:topLinePunct w:val="0"/>
        <w:autoSpaceDE/>
        <w:autoSpaceDN/>
        <w:bidi w:val="0"/>
        <w:snapToGrid/>
        <w:spacing w:after="0" w:before="0" w:line="360" w:lineRule="auto"/>
        <w:ind w:firstLine="0" w:left="315"/>
        <w:jc w:val="center"/>
        <w:rPr>
          <w:rFonts w:ascii="Times New Roman" w:cs="Times New Roman" w:hAnsi="Times New Roman" w:hint="default"/>
        </w:rPr>
      </w:pPr>
      <w:r>
        <w:rPr>
          <w:rFonts w:ascii="Times New Roman" w:cs="Times New Roman" w:eastAsia="Times New Roman" w:hAnsi="Times New Roman" w:hint="default"/>
          <w:kern w:val="0"/>
          <w:sz w:val="24"/>
          <w:szCs w:val="24"/>
        </w:rPr>
        <w:drawing>
          <wp:inline distB="0" distL="0" distR="0" distT="0">
            <wp:extent cx="1876425" cy="2562225"/>
            <wp:effectExtent b="0" l="0" r="0" t="0"/>
            <wp:docPr descr="学科网 yWboevaM7orNAx1ODbqMbQ=="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00009" name="图片 100009"/>
                    <pic:cNvPicPr>
                      <a:picLocks noChangeAspect="1"/>
                    </pic:cNvPicPr>
                  </pic:nvPicPr>
                  <pic:blipFill>
                    <a:blip r:embed="rId8"/>
                    <a:stretch>
                      <a:fillRect/>
                    </a:stretch>
                  </pic:blipFill>
                  <pic:spPr>
                    <a:xfrm>
                      <a:off x="0" y="0"/>
                      <a:ext cx="1876425" cy="2562225"/>
                    </a:xfrm>
                    <a:prstGeom prst="rect">
                      <a:avLst/>
                    </a:prstGeom>
                  </pic:spPr>
                </pic:pic>
              </a:graphicData>
            </a:graphic>
          </wp:inline>
        </w:drawing>
      </w:r>
    </w:p>
    <w:p w14:paraId="1D6B993F">
      <w:pPr>
        <w:keepNext w:val="0"/>
        <w:keepLines w:val="0"/>
        <w:pageBreakBefore w:val="0"/>
        <w:kinsoku/>
        <w:wordWrap/>
        <w:overflowPunct/>
        <w:topLinePunct w:val="0"/>
        <w:autoSpaceDE/>
        <w:autoSpaceDN/>
        <w:bidi w:val="0"/>
        <w:snapToGrid/>
        <w:spacing w:after="0" w:before="0" w:line="360" w:lineRule="auto"/>
        <w:ind w:firstLine="0" w:left="315"/>
        <w:rPr>
          <w:rFonts w:ascii="Times New Roman" w:cs="Times New Roman" w:hAnsi="Times New Roman" w:hint="default"/>
        </w:rPr>
      </w:pPr>
      <w:r>
        <w:rPr>
          <w:rFonts w:ascii="Times New Roman" w:cs="Times New Roman" w:hAnsi="Times New Roman" w:hint="default"/>
        </w:rPr>
        <w:t>①避免消耗能源</w:t>
      </w:r>
      <w:r>
        <w:rPr>
          <w:rFonts w:ascii="Times New Roman" w:cs="Times New Roman" w:eastAsia="Times New Roman" w:hAnsi="Times New Roman" w:hint="default"/>
          <w:kern w:val="0"/>
          <w:sz w:val="24"/>
          <w:szCs w:val="24"/>
        </w:rPr>
        <w:t>    </w:t>
      </w:r>
      <w:r>
        <w:rPr>
          <w:rFonts w:ascii="Times New Roman" w:cs="Times New Roman" w:hAnsi="Times New Roman" w:hint="default"/>
        </w:rPr>
        <w:t>②珍惜有限资源</w:t>
      </w:r>
      <w:r>
        <w:rPr>
          <w:rFonts w:ascii="Times New Roman" w:cs="Times New Roman" w:eastAsia="Times New Roman" w:hAnsi="Times New Roman" w:hint="default"/>
          <w:kern w:val="0"/>
          <w:sz w:val="24"/>
          <w:szCs w:val="24"/>
        </w:rPr>
        <w:t>    </w:t>
      </w:r>
      <w:r>
        <w:rPr>
          <w:rFonts w:ascii="Times New Roman" w:cs="Times New Roman" w:hAnsi="Times New Roman" w:hint="default"/>
        </w:rPr>
        <w:t>③崇尚低碳生活</w:t>
      </w:r>
      <w:r>
        <w:rPr>
          <w:rFonts w:ascii="Times New Roman" w:cs="Times New Roman" w:eastAsia="Times New Roman" w:hAnsi="Times New Roman" w:hint="default"/>
          <w:kern w:val="0"/>
          <w:sz w:val="24"/>
          <w:szCs w:val="24"/>
        </w:rPr>
        <w:t>    </w:t>
      </w:r>
      <w:r>
        <w:rPr>
          <w:rFonts w:ascii="Times New Roman" w:cs="Times New Roman" w:hAnsi="Times New Roman" w:hint="default"/>
        </w:rPr>
        <w:t>④保持环境整洁</w:t>
      </w:r>
    </w:p>
    <w:p w14:paraId="43E2B76A">
      <w:pPr>
        <w:keepNext w:val="0"/>
        <w:keepLines w:val="0"/>
        <w:pageBreakBefore w:val="0"/>
        <w:kinsoku/>
        <w:wordWrap/>
        <w:overflowPunct/>
        <w:topLinePunct w:val="0"/>
        <w:autoSpaceDE/>
        <w:autoSpaceDN/>
        <w:bidi w:val="0"/>
        <w:snapToGrid/>
        <w:spacing w:after="0" w:before="0" w:line="360" w:lineRule="auto"/>
        <w:ind w:firstLine="0" w:left="315"/>
        <w:rPr>
          <w:rFonts w:ascii="Times New Roman" w:cs="Times New Roman" w:hAnsi="Times New Roman" w:hint="default"/>
        </w:rPr>
      </w:pPr>
      <w:r>
        <w:rPr>
          <w:rFonts w:ascii="Times New Roman" w:cs="Times New Roman" w:hAnsi="Times New Roman" w:hint="default"/>
        </w:rPr>
        <w:t>A．①②</w:t>
      </w:r>
      <w:r>
        <w:rPr>
          <w:rFonts w:ascii="Times New Roman" w:cs="Times New Roman" w:hAnsi="Times New Roman" w:hint="default"/>
        </w:rPr>
        <w:tab/>
      </w:r>
      <w:r>
        <w:rPr>
          <w:rFonts w:ascii="Times New Roman" w:cs="Times New Roman" w:hAnsi="Times New Roman" w:hint="default"/>
        </w:rPr>
        <w:t>B．①④</w:t>
      </w:r>
      <w:r>
        <w:rPr>
          <w:rFonts w:ascii="Times New Roman" w:cs="Times New Roman" w:hAnsi="Times New Roman" w:hint="default"/>
        </w:rPr>
        <w:tab/>
      </w:r>
      <w:r>
        <w:rPr>
          <w:rFonts w:ascii="Times New Roman" w:cs="Times New Roman" w:hAnsi="Times New Roman" w:hint="default"/>
        </w:rPr>
        <w:t>C．②③</w:t>
      </w:r>
      <w:r>
        <w:rPr>
          <w:rFonts w:ascii="Times New Roman" w:cs="Times New Roman" w:hAnsi="Times New Roman" w:hint="default"/>
        </w:rPr>
        <w:tab/>
      </w:r>
      <w:r>
        <w:rPr>
          <w:rFonts w:ascii="Times New Roman" w:cs="Times New Roman" w:hAnsi="Times New Roman" w:hint="default"/>
        </w:rPr>
        <w:t>D．③④</w:t>
      </w:r>
    </w:p>
    <w:p w14:paraId="75F49371">
      <w:pPr>
        <w:keepNext w:val="0"/>
        <w:keepLines w:val="0"/>
        <w:pageBreakBefore w:val="0"/>
        <w:kinsoku/>
        <w:wordWrap/>
        <w:overflowPunct/>
        <w:topLinePunct w:val="0"/>
        <w:autoSpaceDE/>
        <w:autoSpaceDN/>
        <w:bidi w:val="0"/>
        <w:snapToGrid/>
        <w:spacing w:after="0" w:before="0" w:line="360" w:lineRule="auto"/>
        <w:ind w:hanging="315" w:left="315"/>
        <w:rPr>
          <w:rFonts w:ascii="Times New Roman" w:cs="Times New Roman" w:hAnsi="Times New Roman" w:hint="default"/>
        </w:rPr>
      </w:pPr>
      <w:r>
        <w:rPr>
          <w:rFonts w:ascii="Times New Roman" w:cs="Times New Roman" w:hAnsi="Times New Roman" w:hint="default"/>
        </w:rPr>
        <w:t>8．2024年9月27日，习近平在全国民族团结进步表彰大会上强调，要坚持以铸牢中华民族共同体意识为主线，不断推进民族团结进步事业，推动党的民族工作高质量发展。这是因为（</w:t>
      </w:r>
      <w:r>
        <w:rPr>
          <w:rFonts w:ascii="Times New Roman" w:cs="Times New Roman" w:eastAsia="Times New Roman" w:hAnsi="Times New Roman" w:hint="default"/>
          <w:kern w:val="0"/>
          <w:sz w:val="24"/>
          <w:szCs w:val="24"/>
        </w:rPr>
        <w:t>   </w:t>
      </w:r>
      <w:r>
        <w:rPr>
          <w:rFonts w:ascii="Times New Roman" w:cs="Times New Roman" w:hAnsi="Times New Roman" w:hint="default"/>
        </w:rPr>
        <w:t>）</w:t>
      </w:r>
    </w:p>
    <w:p w14:paraId="42C94DC9">
      <w:pPr>
        <w:keepNext w:val="0"/>
        <w:keepLines w:val="0"/>
        <w:pageBreakBefore w:val="0"/>
        <w:kinsoku/>
        <w:wordWrap/>
        <w:overflowPunct/>
        <w:topLinePunct w:val="0"/>
        <w:autoSpaceDE/>
        <w:autoSpaceDN/>
        <w:bidi w:val="0"/>
        <w:snapToGrid/>
        <w:spacing w:after="0" w:before="0" w:line="360" w:lineRule="auto"/>
        <w:ind w:firstLine="0" w:left="315"/>
        <w:rPr>
          <w:rFonts w:ascii="Times New Roman" w:cs="Times New Roman" w:hAnsi="Times New Roman" w:hint="default"/>
        </w:rPr>
      </w:pPr>
      <w:r>
        <w:rPr>
          <w:rFonts w:ascii="Times New Roman" w:cs="Times New Roman" w:hAnsi="Times New Roman" w:hint="default"/>
        </w:rPr>
        <w:t>①铸牢中华民族共同体意识有利于推动祖国繁荣发展</w:t>
      </w:r>
    </w:p>
    <w:p w14:paraId="3FB9FC0D">
      <w:pPr>
        <w:keepNext w:val="0"/>
        <w:keepLines w:val="0"/>
        <w:pageBreakBefore w:val="0"/>
        <w:kinsoku/>
        <w:wordWrap/>
        <w:overflowPunct/>
        <w:topLinePunct w:val="0"/>
        <w:autoSpaceDE/>
        <w:autoSpaceDN/>
        <w:bidi w:val="0"/>
        <w:snapToGrid/>
        <w:spacing w:after="0" w:before="0" w:line="360" w:lineRule="auto"/>
        <w:ind w:firstLine="0" w:left="315"/>
        <w:rPr>
          <w:rFonts w:ascii="Times New Roman" w:cs="Times New Roman" w:hAnsi="Times New Roman" w:hint="default"/>
        </w:rPr>
      </w:pPr>
      <w:r>
        <w:rPr>
          <w:rFonts w:ascii="Times New Roman" w:cs="Times New Roman" w:hAnsi="Times New Roman" w:hint="default"/>
        </w:rPr>
        <w:t>②“和平统一、一国两制”是实现国家统一的最佳方式</w:t>
      </w:r>
    </w:p>
    <w:p w14:paraId="5D074501">
      <w:pPr>
        <w:keepNext w:val="0"/>
        <w:keepLines w:val="0"/>
        <w:pageBreakBefore w:val="0"/>
        <w:kinsoku/>
        <w:wordWrap/>
        <w:overflowPunct/>
        <w:topLinePunct w:val="0"/>
        <w:autoSpaceDE/>
        <w:autoSpaceDN/>
        <w:bidi w:val="0"/>
        <w:snapToGrid/>
        <w:spacing w:after="0" w:before="0" w:line="360" w:lineRule="auto"/>
        <w:ind w:firstLine="0" w:left="315"/>
        <w:rPr>
          <w:rFonts w:ascii="Times New Roman" w:cs="Times New Roman" w:hAnsi="Times New Roman" w:hint="default"/>
        </w:rPr>
      </w:pPr>
      <w:r>
        <w:rPr>
          <w:rFonts w:ascii="Times New Roman" w:cs="Times New Roman" w:hAnsi="Times New Roman" w:hint="default"/>
        </w:rPr>
        <w:t>③推进民族团结进步有利于民族关系更加融洽、社会更加和谐稳定</w:t>
      </w:r>
    </w:p>
    <w:p w14:paraId="7AEF1FBC">
      <w:pPr>
        <w:keepNext w:val="0"/>
        <w:keepLines w:val="0"/>
        <w:pageBreakBefore w:val="0"/>
        <w:kinsoku/>
        <w:wordWrap/>
        <w:overflowPunct/>
        <w:topLinePunct w:val="0"/>
        <w:autoSpaceDE/>
        <w:autoSpaceDN/>
        <w:bidi w:val="0"/>
        <w:snapToGrid/>
        <w:spacing w:after="0" w:before="0" w:line="360" w:lineRule="auto"/>
        <w:ind w:firstLine="0" w:left="315"/>
        <w:rPr>
          <w:rFonts w:ascii="Times New Roman" w:cs="Times New Roman" w:hAnsi="Times New Roman" w:hint="default"/>
        </w:rPr>
      </w:pPr>
      <w:r>
        <w:rPr>
          <w:rFonts w:ascii="Times New Roman" w:cs="Times New Roman" w:hAnsi="Times New Roman" w:hint="default"/>
        </w:rPr>
        <w:t>④我国形成了民族平等、民族团结和各民族共同繁荣的社会主义民族关系</w:t>
      </w:r>
    </w:p>
    <w:p w14:paraId="42A17079">
      <w:pPr>
        <w:keepNext w:val="0"/>
        <w:keepLines w:val="0"/>
        <w:pageBreakBefore w:val="0"/>
        <w:kinsoku/>
        <w:wordWrap/>
        <w:overflowPunct/>
        <w:topLinePunct w:val="0"/>
        <w:autoSpaceDE/>
        <w:autoSpaceDN/>
        <w:bidi w:val="0"/>
        <w:snapToGrid/>
        <w:spacing w:after="0" w:before="0" w:line="360" w:lineRule="auto"/>
        <w:ind w:firstLine="0" w:left="315"/>
        <w:rPr>
          <w:rFonts w:ascii="Times New Roman" w:cs="Times New Roman" w:hAnsi="Times New Roman" w:hint="default"/>
        </w:rPr>
      </w:pPr>
      <w:r>
        <w:rPr>
          <w:rFonts w:ascii="Times New Roman" w:cs="Times New Roman" w:hAnsi="Times New Roman" w:hint="default"/>
        </w:rPr>
        <w:t>A．①③</w:t>
      </w:r>
      <w:r>
        <w:rPr>
          <w:rFonts w:ascii="Times New Roman" w:cs="Times New Roman" w:hAnsi="Times New Roman" w:hint="default"/>
        </w:rPr>
        <w:tab/>
      </w:r>
      <w:r>
        <w:rPr>
          <w:rFonts w:ascii="Times New Roman" w:cs="Times New Roman" w:hAnsi="Times New Roman" w:hint="default"/>
        </w:rPr>
        <w:t>B．①④</w:t>
      </w:r>
      <w:r>
        <w:rPr>
          <w:rFonts w:ascii="Times New Roman" w:cs="Times New Roman" w:hAnsi="Times New Roman" w:hint="default"/>
        </w:rPr>
        <w:tab/>
      </w:r>
      <w:r>
        <w:rPr>
          <w:rFonts w:ascii="Times New Roman" w:cs="Times New Roman" w:hAnsi="Times New Roman" w:hint="default"/>
        </w:rPr>
        <w:t>C．②③</w:t>
      </w:r>
      <w:r>
        <w:rPr>
          <w:rFonts w:ascii="Times New Roman" w:cs="Times New Roman" w:hAnsi="Times New Roman" w:hint="default"/>
        </w:rPr>
        <w:tab/>
      </w:r>
      <w:r>
        <w:rPr>
          <w:rFonts w:ascii="Times New Roman" w:cs="Times New Roman" w:hAnsi="Times New Roman" w:hint="default"/>
        </w:rPr>
        <w:t>D．②④</w:t>
      </w:r>
    </w:p>
    <w:p w14:paraId="0E04BE80">
      <w:pPr>
        <w:keepNext w:val="0"/>
        <w:keepLines w:val="0"/>
        <w:pageBreakBefore w:val="0"/>
        <w:kinsoku/>
        <w:wordWrap/>
        <w:overflowPunct/>
        <w:topLinePunct w:val="0"/>
        <w:autoSpaceDE/>
        <w:autoSpaceDN/>
        <w:bidi w:val="0"/>
        <w:snapToGrid/>
        <w:spacing w:after="0" w:before="0" w:line="360" w:lineRule="auto"/>
        <w:ind w:hanging="315" w:left="315"/>
        <w:rPr>
          <w:rFonts w:ascii="Times New Roman" w:cs="Times New Roman" w:hAnsi="Times New Roman" w:hint="default"/>
        </w:rPr>
      </w:pPr>
      <w:r>
        <w:rPr>
          <w:rFonts w:ascii="Times New Roman" w:cs="Times New Roman" w:hAnsi="Times New Roman" w:hint="default"/>
        </w:rPr>
        <w:t>9．鲁藏携手同行，共谱山海深情。山东对口支援日喀则市30年来，累计投入援藏财政资金61.8亿元、实施各类项目1608个，分10批选派657名干部人才进藏开展工作，全力推进民生、产业、经贸、生态等援藏工程。这有利于（</w:t>
      </w:r>
      <w:r>
        <w:rPr>
          <w:rFonts w:ascii="Times New Roman" w:cs="Times New Roman" w:eastAsia="Times New Roman" w:hAnsi="Times New Roman" w:hint="default"/>
          <w:kern w:val="0"/>
          <w:sz w:val="24"/>
          <w:szCs w:val="24"/>
        </w:rPr>
        <w:t>   </w:t>
      </w:r>
      <w:r>
        <w:rPr>
          <w:rFonts w:ascii="Times New Roman" w:cs="Times New Roman" w:hAnsi="Times New Roman" w:hint="default"/>
        </w:rPr>
        <w:t>）</w:t>
      </w:r>
    </w:p>
    <w:p w14:paraId="670CF8E8">
      <w:pPr>
        <w:keepNext w:val="0"/>
        <w:keepLines w:val="0"/>
        <w:pageBreakBefore w:val="0"/>
        <w:kinsoku/>
        <w:wordWrap/>
        <w:overflowPunct/>
        <w:topLinePunct w:val="0"/>
        <w:autoSpaceDE/>
        <w:autoSpaceDN/>
        <w:bidi w:val="0"/>
        <w:snapToGrid/>
        <w:spacing w:after="0" w:before="0" w:line="360" w:lineRule="auto"/>
        <w:ind w:firstLine="0" w:left="315"/>
        <w:rPr>
          <w:rFonts w:ascii="Times New Roman" w:cs="Times New Roman" w:hAnsi="Times New Roman" w:hint="default"/>
        </w:rPr>
      </w:pPr>
      <w:r>
        <w:rPr>
          <w:rFonts w:ascii="Times New Roman" w:cs="Times New Roman" w:hAnsi="Times New Roman" w:hint="default"/>
        </w:rPr>
        <w:t>①区域协调发展，实现各民族同步富裕</w:t>
      </w:r>
    </w:p>
    <w:p w14:paraId="77B5D643">
      <w:pPr>
        <w:keepNext w:val="0"/>
        <w:keepLines w:val="0"/>
        <w:pageBreakBefore w:val="0"/>
        <w:kinsoku/>
        <w:wordWrap/>
        <w:overflowPunct/>
        <w:topLinePunct w:val="0"/>
        <w:autoSpaceDE/>
        <w:autoSpaceDN/>
        <w:bidi w:val="0"/>
        <w:snapToGrid/>
        <w:spacing w:after="0" w:before="0" w:line="360" w:lineRule="auto"/>
        <w:ind w:firstLine="0" w:left="315"/>
        <w:rPr>
          <w:rFonts w:ascii="Times New Roman" w:cs="Times New Roman" w:hAnsi="Times New Roman" w:hint="default"/>
        </w:rPr>
      </w:pPr>
      <w:r>
        <w:rPr>
          <w:rFonts w:ascii="Times New Roman" w:cs="Times New Roman" w:hAnsi="Times New Roman" w:hint="default"/>
        </w:rPr>
        <w:t>②加强和巩固民族团结，消除民族差异</w:t>
      </w:r>
    </w:p>
    <w:p w14:paraId="15E9BD75">
      <w:pPr>
        <w:keepNext w:val="0"/>
        <w:keepLines w:val="0"/>
        <w:pageBreakBefore w:val="0"/>
        <w:kinsoku/>
        <w:wordWrap/>
        <w:overflowPunct/>
        <w:topLinePunct w:val="0"/>
        <w:autoSpaceDE/>
        <w:autoSpaceDN/>
        <w:bidi w:val="0"/>
        <w:snapToGrid/>
        <w:spacing w:after="0" w:before="0" w:line="360" w:lineRule="auto"/>
        <w:ind w:firstLine="0" w:left="315"/>
        <w:rPr>
          <w:rFonts w:ascii="Times New Roman" w:cs="Times New Roman" w:hAnsi="Times New Roman" w:hint="default"/>
        </w:rPr>
      </w:pPr>
      <w:r>
        <w:rPr>
          <w:rFonts w:ascii="Times New Roman" w:cs="Times New Roman" w:hAnsi="Times New Roman" w:hint="default"/>
        </w:rPr>
        <w:t>③促进平等团结互助和谐的社会主义民族关系</w:t>
      </w:r>
    </w:p>
    <w:p w14:paraId="4315E162">
      <w:pPr>
        <w:keepNext w:val="0"/>
        <w:keepLines w:val="0"/>
        <w:pageBreakBefore w:val="0"/>
        <w:kinsoku/>
        <w:wordWrap/>
        <w:overflowPunct/>
        <w:topLinePunct w:val="0"/>
        <w:autoSpaceDE/>
        <w:autoSpaceDN/>
        <w:bidi w:val="0"/>
        <w:snapToGrid/>
        <w:spacing w:after="0" w:before="0" w:line="360" w:lineRule="auto"/>
        <w:ind w:firstLine="0" w:left="315"/>
        <w:rPr>
          <w:rFonts w:ascii="Times New Roman" w:cs="Times New Roman" w:hAnsi="Times New Roman" w:hint="default"/>
        </w:rPr>
      </w:pPr>
      <w:r>
        <w:rPr>
          <w:rFonts w:ascii="Times New Roman" w:cs="Times New Roman" w:hAnsi="Times New Roman" w:hint="default"/>
        </w:rPr>
        <w:t>④铸牢中华民族共同体意识</w:t>
      </w:r>
    </w:p>
    <w:p w14:paraId="39744910">
      <w:pPr>
        <w:keepNext w:val="0"/>
        <w:keepLines w:val="0"/>
        <w:pageBreakBefore w:val="0"/>
        <w:kinsoku/>
        <w:wordWrap/>
        <w:overflowPunct/>
        <w:topLinePunct w:val="0"/>
        <w:autoSpaceDE/>
        <w:autoSpaceDN/>
        <w:bidi w:val="0"/>
        <w:snapToGrid/>
        <w:spacing w:after="0" w:before="0" w:line="360" w:lineRule="auto"/>
        <w:ind w:firstLine="0" w:left="315"/>
        <w:rPr>
          <w:rFonts w:ascii="Times New Roman" w:cs="Times New Roman" w:hAnsi="Times New Roman" w:hint="default"/>
        </w:rPr>
      </w:pPr>
      <w:r>
        <w:rPr>
          <w:rFonts w:ascii="Times New Roman" w:cs="Times New Roman" w:hAnsi="Times New Roman" w:hint="default"/>
        </w:rPr>
        <w:t>A．①②</w:t>
      </w:r>
      <w:r>
        <w:rPr>
          <w:rFonts w:ascii="Times New Roman" w:cs="Times New Roman" w:hAnsi="Times New Roman" w:hint="default"/>
        </w:rPr>
        <w:tab/>
      </w:r>
      <w:r>
        <w:rPr>
          <w:rFonts w:ascii="Times New Roman" w:cs="Times New Roman" w:hAnsi="Times New Roman" w:hint="default"/>
        </w:rPr>
        <w:t>B．①③</w:t>
      </w:r>
      <w:r>
        <w:rPr>
          <w:rFonts w:ascii="Times New Roman" w:cs="Times New Roman" w:hAnsi="Times New Roman" w:hint="default"/>
        </w:rPr>
        <w:tab/>
      </w:r>
      <w:r>
        <w:rPr>
          <w:rFonts w:ascii="Times New Roman" w:cs="Times New Roman" w:hAnsi="Times New Roman" w:hint="default"/>
        </w:rPr>
        <w:t>C．②④</w:t>
      </w:r>
      <w:r>
        <w:rPr>
          <w:rFonts w:ascii="Times New Roman" w:cs="Times New Roman" w:hAnsi="Times New Roman" w:hint="default"/>
        </w:rPr>
        <w:tab/>
      </w:r>
      <w:r>
        <w:rPr>
          <w:rFonts w:ascii="Times New Roman" w:cs="Times New Roman" w:hAnsi="Times New Roman" w:hint="default"/>
        </w:rPr>
        <w:t>D．③④</w:t>
      </w:r>
    </w:p>
    <w:p w14:paraId="2C96D46B">
      <w:pPr>
        <w:keepNext w:val="0"/>
        <w:keepLines w:val="0"/>
        <w:pageBreakBefore w:val="0"/>
        <w:kinsoku/>
        <w:wordWrap/>
        <w:overflowPunct/>
        <w:topLinePunct w:val="0"/>
        <w:autoSpaceDE/>
        <w:autoSpaceDN/>
        <w:bidi w:val="0"/>
        <w:snapToGrid/>
        <w:spacing w:after="0" w:before="0" w:line="360" w:lineRule="auto"/>
        <w:ind w:hanging="420" w:left="420"/>
        <w:rPr>
          <w:rFonts w:ascii="Times New Roman" w:cs="Times New Roman" w:hAnsi="Times New Roman" w:hint="default"/>
        </w:rPr>
      </w:pPr>
      <w:r>
        <w:rPr>
          <w:rFonts w:ascii="Times New Roman" w:cs="Times New Roman" w:hAnsi="Times New Roman" w:hint="default"/>
        </w:rPr>
        <w:t>10．2024年，14岁的小明在日记里畅谈未来。依据我国发展目标，你赞同的是（</w:t>
      </w:r>
      <w:r>
        <w:rPr>
          <w:rFonts w:ascii="Times New Roman" w:cs="Times New Roman" w:eastAsia="Times New Roman" w:hAnsi="Times New Roman" w:hint="default"/>
          <w:kern w:val="0"/>
          <w:sz w:val="24"/>
          <w:szCs w:val="24"/>
        </w:rPr>
        <w:t>   </w:t>
      </w:r>
      <w:r>
        <w:rPr>
          <w:rFonts w:ascii="Times New Roman" w:cs="Times New Roman" w:hAnsi="Times New Roman" w:hint="default"/>
        </w:rPr>
        <w:t>）</w:t>
      </w:r>
    </w:p>
    <w:p w14:paraId="315FC67E">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①“17岁时，我将见证中国意气风发地向着第一个百年奋斗目标奋进！”</w:t>
      </w:r>
    </w:p>
    <w:p w14:paraId="424E9D66">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②“25岁时，社会主义现代化基本实现。”</w:t>
      </w:r>
    </w:p>
    <w:p w14:paraId="5CF932C9">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③“30岁时，我国就会进入创新型国家行列，我们可以为民族复兴助力。”</w:t>
      </w:r>
    </w:p>
    <w:p w14:paraId="5F1E35F7">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④“40岁时，我就可以见证中国特色社会主义现代化强国屹立于世界舞台！”</w:t>
      </w:r>
    </w:p>
    <w:p w14:paraId="2509229E">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A．①②</w:t>
      </w:r>
      <w:r>
        <w:rPr>
          <w:rFonts w:ascii="Times New Roman" w:cs="Times New Roman" w:hAnsi="Times New Roman" w:hint="default"/>
        </w:rPr>
        <w:tab/>
      </w:r>
      <w:r>
        <w:rPr>
          <w:rFonts w:ascii="Times New Roman" w:cs="Times New Roman" w:hAnsi="Times New Roman" w:hint="default"/>
        </w:rPr>
        <w:t>B．①③</w:t>
      </w:r>
      <w:r>
        <w:rPr>
          <w:rFonts w:ascii="Times New Roman" w:cs="Times New Roman" w:hAnsi="Times New Roman" w:hint="default"/>
        </w:rPr>
        <w:tab/>
      </w:r>
      <w:r>
        <w:rPr>
          <w:rFonts w:ascii="Times New Roman" w:cs="Times New Roman" w:hAnsi="Times New Roman" w:hint="default"/>
        </w:rPr>
        <w:t>C．②④</w:t>
      </w:r>
      <w:r>
        <w:rPr>
          <w:rFonts w:ascii="Times New Roman" w:cs="Times New Roman" w:hAnsi="Times New Roman" w:hint="default"/>
        </w:rPr>
        <w:tab/>
      </w:r>
      <w:r>
        <w:rPr>
          <w:rFonts w:ascii="Times New Roman" w:cs="Times New Roman" w:hAnsi="Times New Roman" w:hint="default"/>
        </w:rPr>
        <w:t>D．③④</w:t>
      </w:r>
    </w:p>
    <w:p w14:paraId="6038F787">
      <w:pPr>
        <w:keepNext w:val="0"/>
        <w:keepLines w:val="0"/>
        <w:pageBreakBefore w:val="0"/>
        <w:kinsoku/>
        <w:wordWrap/>
        <w:overflowPunct/>
        <w:topLinePunct w:val="0"/>
        <w:autoSpaceDE/>
        <w:autoSpaceDN/>
        <w:bidi w:val="0"/>
        <w:snapToGrid/>
        <w:spacing w:after="0" w:before="0" w:line="360" w:lineRule="auto"/>
        <w:ind w:hanging="420" w:left="420"/>
        <w:rPr>
          <w:rFonts w:ascii="Times New Roman" w:cs="Times New Roman" w:hAnsi="Times New Roman" w:hint="default"/>
        </w:rPr>
      </w:pPr>
      <w:r>
        <w:rPr>
          <w:rFonts w:ascii="Times New Roman" w:cs="Times New Roman" w:hAnsi="Times New Roman" w:hint="default"/>
        </w:rPr>
        <w:t>11．2025年4月，“一带一路”青少年文化交流节中，中国学生与中东国家青少年合作设计沙漠绿洲模型。初期因文化差异频繁发生误解（如对中国传统符号的误读），后双方约定“创意共融、文化互鉴”原则，最终作品荣获联合国教科文组织“文明对话奖”。这启示我们（</w:t>
      </w:r>
      <w:r>
        <w:rPr>
          <w:rFonts w:ascii="Times New Roman" w:cs="Times New Roman" w:eastAsia="Times New Roman" w:hAnsi="Times New Roman" w:hint="default"/>
          <w:kern w:val="0"/>
          <w:sz w:val="24"/>
          <w:szCs w:val="24"/>
        </w:rPr>
        <w:t>   </w:t>
      </w:r>
      <w:r>
        <w:rPr>
          <w:rFonts w:ascii="Times New Roman" w:cs="Times New Roman" w:hAnsi="Times New Roman" w:hint="default"/>
        </w:rPr>
        <w:t>）</w:t>
      </w:r>
    </w:p>
    <w:p w14:paraId="047CEB03">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A．完全消除文化差异才能实现合作</w:t>
      </w:r>
    </w:p>
    <w:p w14:paraId="475073F5">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B．合作必然伴随矛盾，无需特别处理</w:t>
      </w:r>
    </w:p>
    <w:p w14:paraId="747D5BBC">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C．尊重差异、明确分工，方能实现共赢</w:t>
      </w:r>
    </w:p>
    <w:p w14:paraId="0835446B">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D．只需专注技术问题，文化差异无关紧要</w:t>
      </w:r>
    </w:p>
    <w:p w14:paraId="2B53E19A">
      <w:pPr>
        <w:keepNext w:val="0"/>
        <w:keepLines w:val="0"/>
        <w:pageBreakBefore w:val="0"/>
        <w:kinsoku/>
        <w:wordWrap/>
        <w:overflowPunct/>
        <w:topLinePunct w:val="0"/>
        <w:autoSpaceDE/>
        <w:autoSpaceDN/>
        <w:bidi w:val="0"/>
        <w:snapToGrid/>
        <w:spacing w:after="0" w:before="0" w:line="360" w:lineRule="auto"/>
        <w:ind w:hanging="420" w:left="420"/>
        <w:rPr>
          <w:rFonts w:ascii="Times New Roman" w:cs="Times New Roman" w:hAnsi="Times New Roman" w:hint="default"/>
        </w:rPr>
      </w:pPr>
      <w:r>
        <w:rPr>
          <w:rFonts w:ascii="Times New Roman" w:cs="Times New Roman" w:hAnsi="Times New Roman" w:hint="default"/>
        </w:rPr>
        <w:t>12．</w:t>
      </w:r>
      <w:r>
        <w:rPr>
          <w:rFonts w:ascii="Times New Roman" w:cs="Times New Roman" w:hAnsi="Times New Roman" w:hint="default"/>
          <w:color w:val="0000FF"/>
        </w:rPr>
        <w:t>（新考法）</w:t>
      </w:r>
      <w:r>
        <w:rPr>
          <w:rFonts w:ascii="Times New Roman" w:cs="Times New Roman" w:hAnsi="Times New Roman" w:hint="default"/>
        </w:rPr>
        <w:t>以下新闻点评正确的是（</w:t>
      </w:r>
      <w:r>
        <w:rPr>
          <w:rFonts w:ascii="Times New Roman" w:cs="Times New Roman" w:eastAsia="Times New Roman" w:hAnsi="Times New Roman" w:hint="default"/>
          <w:kern w:val="0"/>
          <w:sz w:val="24"/>
          <w:szCs w:val="24"/>
        </w:rPr>
        <w:t>   </w:t>
      </w:r>
      <w:r>
        <w:rPr>
          <w:rFonts w:ascii="Times New Roman" w:cs="Times New Roman" w:hAnsi="Times New Roman" w:hint="default"/>
        </w:rPr>
        <w:t>）</w:t>
      </w:r>
    </w:p>
    <w:p w14:paraId="4C029A86">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A．2024年12月4日，我国申报的“春节——中国人庆祝传统新年的社会实践”列入联合国教科文组织人类非物质文化遗产代表作名录</w:t>
      </w:r>
    </w:p>
    <w:p w14:paraId="1AEEEEC2">
      <w:pPr>
        <w:keepNext w:val="0"/>
        <w:keepLines w:val="0"/>
        <w:pageBreakBefore w:val="0"/>
        <w:kinsoku/>
        <w:wordWrap/>
        <w:overflowPunct/>
        <w:topLinePunct w:val="0"/>
        <w:autoSpaceDE/>
        <w:autoSpaceDN/>
        <w:bidi w:val="0"/>
        <w:snapToGrid/>
        <w:spacing w:after="0" w:before="0" w:line="360" w:lineRule="auto"/>
        <w:ind w:firstLine="0" w:left="420"/>
        <w:jc w:val="right"/>
        <w:rPr>
          <w:rFonts w:ascii="Times New Roman" w:cs="Times New Roman" w:hAnsi="Times New Roman" w:hint="default"/>
        </w:rPr>
      </w:pPr>
      <w:r>
        <w:rPr>
          <w:rFonts w:ascii="Times New Roman" w:cs="Times New Roman" w:hAnsi="Times New Roman" w:hint="default"/>
        </w:rPr>
        <w:t>——不同文化间的碰撞呼唤人们要正确认识文化差异</w:t>
      </w:r>
    </w:p>
    <w:p w14:paraId="5B4A476A">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B．2024年10月25日，长期作案、先后拐卖17名儿童的“人贩子”余华英，被人民法院依法判处死刑，剥夺政治权利终身，并处没收个人全部财产</w:t>
      </w:r>
    </w:p>
    <w:p w14:paraId="4BA29D86">
      <w:pPr>
        <w:keepNext w:val="0"/>
        <w:keepLines w:val="0"/>
        <w:pageBreakBefore w:val="0"/>
        <w:kinsoku/>
        <w:wordWrap/>
        <w:overflowPunct/>
        <w:topLinePunct w:val="0"/>
        <w:autoSpaceDE/>
        <w:autoSpaceDN/>
        <w:bidi w:val="0"/>
        <w:snapToGrid/>
        <w:spacing w:after="0" w:before="0" w:line="360" w:lineRule="auto"/>
        <w:ind w:firstLine="0" w:left="420"/>
        <w:jc w:val="right"/>
        <w:rPr>
          <w:rFonts w:ascii="Times New Roman" w:cs="Times New Roman" w:hAnsi="Times New Roman" w:hint="default"/>
        </w:rPr>
      </w:pPr>
      <w:r>
        <w:rPr>
          <w:rFonts w:ascii="Times New Roman" w:cs="Times New Roman" w:hAnsi="Times New Roman" w:hint="default"/>
        </w:rPr>
        <w:t>——对全体社会成员具有普遍约束力是法律的最主要特征</w:t>
      </w:r>
    </w:p>
    <w:p w14:paraId="38820CB9">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C．中共中央、国务院近日印发《乡村全面振兴规划（2024—2027年）》。规划提出，到2027年，乡村全面振兴取得实质性进展，农业农村现代化迈上新台阶</w:t>
      </w:r>
    </w:p>
    <w:p w14:paraId="702EF663">
      <w:pPr>
        <w:keepNext w:val="0"/>
        <w:keepLines w:val="0"/>
        <w:pageBreakBefore w:val="0"/>
        <w:kinsoku/>
        <w:wordWrap/>
        <w:overflowPunct/>
        <w:topLinePunct w:val="0"/>
        <w:autoSpaceDE/>
        <w:autoSpaceDN/>
        <w:bidi w:val="0"/>
        <w:snapToGrid/>
        <w:spacing w:after="0" w:before="0" w:line="360" w:lineRule="auto"/>
        <w:ind w:firstLine="0" w:left="420"/>
        <w:jc w:val="right"/>
        <w:rPr>
          <w:rFonts w:ascii="Times New Roman" w:cs="Times New Roman" w:hAnsi="Times New Roman" w:hint="default"/>
        </w:rPr>
      </w:pPr>
      <w:r>
        <w:rPr>
          <w:rFonts w:ascii="Times New Roman" w:cs="Times New Roman" w:hAnsi="Times New Roman" w:hint="default"/>
        </w:rPr>
        <w:t>——共同富裕是中国特色社会主义的本质要求</w:t>
      </w:r>
    </w:p>
    <w:p w14:paraId="151D17FF">
      <w:pPr>
        <w:keepNext w:val="0"/>
        <w:keepLines w:val="0"/>
        <w:pageBreakBefore w:val="0"/>
        <w:numPr>
          <w:ilvl w:val="0"/>
          <w:numId w:val="0"/>
        </w:numPr>
        <w:kinsoku/>
        <w:wordWrap/>
        <w:overflowPunct/>
        <w:topLinePunct w:val="0"/>
        <w:autoSpaceDE/>
        <w:autoSpaceDN/>
        <w:bidi w:val="0"/>
        <w:snapToGrid/>
        <w:spacing w:after="0" w:before="0" w:line="360" w:lineRule="auto"/>
        <w:ind w:firstLine="0" w:firstLineChars="0" w:left="420" w:leftChars="0"/>
        <w:rPr>
          <w:rFonts w:ascii="Times New Roman" w:cs="Times New Roman" w:hAnsi="Times New Roman" w:hint="default"/>
        </w:rPr>
      </w:pPr>
      <w:r>
        <w:rPr>
          <w:rFonts w:ascii="Times New Roman" w:cs="Times New Roman" w:eastAsia="宋体" w:hAnsi="Times New Roman" w:hint="default"/>
          <w:kern w:val="2"/>
          <w:sz w:val="21"/>
          <w:szCs w:val="22"/>
          <w:lang w:bidi="ar-SA" w:eastAsia="zh-CN" w:val="en-US"/>
        </w:rPr>
        <w:t>D．</w:t>
      </w:r>
      <w:r>
        <w:rPr>
          <w:rFonts w:ascii="Times New Roman" w:cs="Times New Roman" w:hAnsi="Times New Roman" w:hint="default"/>
        </w:rPr>
        <w:t>目前，我国森林覆盖率超过25%，森林蓄积量达200多亿立方米，草原综合植被盖度稳定在50%以上，人工林面积居世界第一</w:t>
      </w:r>
    </w:p>
    <w:p w14:paraId="54AF245B">
      <w:pPr>
        <w:keepNext w:val="0"/>
        <w:keepLines w:val="0"/>
        <w:pageBreakBefore w:val="0"/>
        <w:numPr>
          <w:ilvl w:val="0"/>
          <w:numId w:val="0"/>
        </w:numPr>
        <w:kinsoku/>
        <w:wordWrap/>
        <w:overflowPunct/>
        <w:topLinePunct w:val="0"/>
        <w:autoSpaceDE/>
        <w:autoSpaceDN/>
        <w:bidi w:val="0"/>
        <w:snapToGrid/>
        <w:spacing w:after="0" w:before="0" w:line="360" w:lineRule="auto"/>
        <w:ind w:firstLine="0" w:firstLineChars="0" w:left="420" w:leftChars="0"/>
        <w:jc w:val="right"/>
        <w:rPr>
          <w:rFonts w:ascii="Times New Roman" w:cs="Times New Roman" w:hAnsi="Times New Roman" w:hint="default"/>
        </w:rPr>
      </w:pPr>
      <w:r>
        <w:rPr>
          <w:rFonts w:ascii="Times New Roman" w:cs="Times New Roman" w:hAnsi="Times New Roman" w:hint="default"/>
        </w:rPr>
        <w:t>——我国自然资源丰富，总量大，种类多</w:t>
      </w:r>
    </w:p>
    <w:p w14:paraId="35E6DE04">
      <w:pPr>
        <w:keepNext w:val="0"/>
        <w:keepLines w:val="0"/>
        <w:pageBreakBefore w:val="0"/>
        <w:kinsoku/>
        <w:wordWrap/>
        <w:overflowPunct/>
        <w:topLinePunct w:val="0"/>
        <w:autoSpaceDE/>
        <w:autoSpaceDN/>
        <w:bidi w:val="0"/>
        <w:snapToGrid/>
        <w:spacing w:after="0" w:before="0" w:line="360" w:lineRule="auto"/>
        <w:ind w:hanging="420" w:left="420"/>
        <w:rPr>
          <w:rFonts w:ascii="Times New Roman" w:cs="Times New Roman" w:hAnsi="Times New Roman" w:hint="default"/>
        </w:rPr>
      </w:pPr>
      <w:r>
        <w:rPr>
          <w:rFonts w:ascii="Times New Roman" w:cs="Times New Roman" w:hAnsi="Times New Roman" w:hint="default"/>
        </w:rPr>
        <w:t>13．第九届亚冬会上，各国运动员赛场拼搏、切磋技能，交流各自国家的传统习俗、特色美食；志愿者展现东道国友好形象，各国工作人员紧密协作保障赛事顺利。从中我们感悟到（</w:t>
      </w:r>
      <w:r>
        <w:rPr>
          <w:rFonts w:ascii="Times New Roman" w:cs="Times New Roman" w:eastAsia="Times New Roman" w:hAnsi="Times New Roman" w:hint="default"/>
          <w:kern w:val="0"/>
          <w:sz w:val="24"/>
          <w:szCs w:val="24"/>
        </w:rPr>
        <w:t>   </w:t>
      </w:r>
      <w:r>
        <w:rPr>
          <w:rFonts w:ascii="Times New Roman" w:cs="Times New Roman" w:hAnsi="Times New Roman" w:hint="default"/>
        </w:rPr>
        <w:t>）</w:t>
      </w:r>
    </w:p>
    <w:p w14:paraId="74E01DA3">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①尊重文化多样性可促进世界文化繁荣发展</w:t>
      </w:r>
    </w:p>
    <w:p w14:paraId="54DDDC6B">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②只要有正确的态度竞争一定不会伤害友谊</w:t>
      </w:r>
    </w:p>
    <w:p w14:paraId="5E5DC56B">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③亚冬会的成功举办依靠各方成员共同努力</w:t>
      </w:r>
    </w:p>
    <w:p w14:paraId="4E6B7DD3">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④国际竞争的实质是综合国力为基础的较量</w:t>
      </w:r>
    </w:p>
    <w:p w14:paraId="0CC6ED55">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A．①②</w:t>
      </w:r>
      <w:r>
        <w:rPr>
          <w:rFonts w:ascii="Times New Roman" w:cs="Times New Roman" w:hAnsi="Times New Roman" w:hint="default"/>
        </w:rPr>
        <w:tab/>
      </w:r>
      <w:r>
        <w:rPr>
          <w:rFonts w:ascii="Times New Roman" w:cs="Times New Roman" w:hAnsi="Times New Roman" w:hint="default"/>
        </w:rPr>
        <w:t>B．①③</w:t>
      </w:r>
      <w:r>
        <w:rPr>
          <w:rFonts w:ascii="Times New Roman" w:cs="Times New Roman" w:hAnsi="Times New Roman" w:hint="default"/>
        </w:rPr>
        <w:tab/>
      </w:r>
      <w:r>
        <w:rPr>
          <w:rFonts w:ascii="Times New Roman" w:cs="Times New Roman" w:hAnsi="Times New Roman" w:hint="default"/>
        </w:rPr>
        <w:t>C．②④</w:t>
      </w:r>
      <w:r>
        <w:rPr>
          <w:rFonts w:ascii="Times New Roman" w:cs="Times New Roman" w:hAnsi="Times New Roman" w:hint="default"/>
        </w:rPr>
        <w:tab/>
      </w:r>
      <w:r>
        <w:rPr>
          <w:rFonts w:ascii="Times New Roman" w:cs="Times New Roman" w:hAnsi="Times New Roman" w:hint="default"/>
        </w:rPr>
        <w:t>D．③④</w:t>
      </w:r>
    </w:p>
    <w:p w14:paraId="02C66777">
      <w:pPr>
        <w:keepNext w:val="0"/>
        <w:keepLines w:val="0"/>
        <w:pageBreakBefore w:val="0"/>
        <w:kinsoku/>
        <w:wordWrap/>
        <w:overflowPunct/>
        <w:topLinePunct w:val="0"/>
        <w:autoSpaceDE/>
        <w:autoSpaceDN/>
        <w:bidi w:val="0"/>
        <w:snapToGrid/>
        <w:spacing w:after="0" w:before="0" w:line="360" w:lineRule="auto"/>
        <w:ind w:hanging="420" w:left="420"/>
        <w:rPr>
          <w:rFonts w:ascii="Times New Roman" w:cs="Times New Roman" w:hAnsi="Times New Roman" w:hint="default"/>
        </w:rPr>
      </w:pPr>
      <w:r>
        <w:rPr>
          <w:rFonts w:ascii="Times New Roman" w:cs="Times New Roman" w:hAnsi="Times New Roman" w:hint="default"/>
        </w:rPr>
        <w:t>14．中华优秀传统文化博大精深，经典名言都闪烁着智慧光芒。以下对应正确的是（</w:t>
      </w:r>
      <w:r>
        <w:rPr>
          <w:rFonts w:ascii="Times New Roman" w:cs="Times New Roman" w:eastAsia="Times New Roman" w:hAnsi="Times New Roman" w:hint="default"/>
          <w:kern w:val="0"/>
          <w:sz w:val="24"/>
          <w:szCs w:val="24"/>
        </w:rPr>
        <w:t>   </w:t>
      </w:r>
      <w:r>
        <w:rPr>
          <w:rFonts w:ascii="Times New Roman" w:cs="Times New Roman" w:hAnsi="Times New Roman" w:hint="default"/>
        </w:rPr>
        <w:t>）</w:t>
      </w:r>
    </w:p>
    <w:tbl>
      <w:tblPr>
        <w:tblStyle w:val="TableNormal"/>
        <w:tblW w:type="auto" w:w="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660"/>
        <w:gridCol w:w="2550"/>
        <w:gridCol w:w="3600"/>
      </w:tblGrid>
      <w:tr w14:paraId="1F365A79">
        <w:tblPrEx>
          <w:tblW w:type="auto" w:w="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jc w:val="center"/>
        </w:trPr>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107BF821">
            <w:pPr>
              <w:keepNext w:val="0"/>
              <w:keepLines w:val="0"/>
              <w:pageBreakBefore w:val="0"/>
              <w:kinsoku/>
              <w:wordWrap/>
              <w:overflowPunct/>
              <w:topLinePunct w:val="0"/>
              <w:autoSpaceDE/>
              <w:autoSpaceDN/>
              <w:bidi w:val="0"/>
              <w:snapToGrid/>
              <w:spacing w:after="60" w:before="60" w:line="360" w:lineRule="auto"/>
              <w:ind w:firstLine="0" w:left="0" w:right="0"/>
              <w:jc w:val="center"/>
              <w:rPr>
                <w:rFonts w:ascii="Times New Roman" w:cs="Times New Roman" w:hAnsi="Times New Roman" w:hint="default"/>
              </w:rPr>
            </w:pPr>
            <w:r>
              <w:rPr>
                <w:rFonts w:ascii="Times New Roman" w:cs="Times New Roman" w:hAnsi="Times New Roman" w:hint="default"/>
              </w:rPr>
              <w:t>序号</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EEAD0CB">
            <w:pPr>
              <w:keepNext w:val="0"/>
              <w:keepLines w:val="0"/>
              <w:pageBreakBefore w:val="0"/>
              <w:kinsoku/>
              <w:wordWrap/>
              <w:overflowPunct/>
              <w:topLinePunct w:val="0"/>
              <w:autoSpaceDE/>
              <w:autoSpaceDN/>
              <w:bidi w:val="0"/>
              <w:snapToGrid/>
              <w:spacing w:after="60" w:before="60" w:line="360" w:lineRule="auto"/>
              <w:ind w:firstLine="0" w:left="0" w:right="0"/>
              <w:jc w:val="center"/>
              <w:rPr>
                <w:rFonts w:ascii="Times New Roman" w:cs="Times New Roman" w:hAnsi="Times New Roman" w:hint="default"/>
              </w:rPr>
            </w:pPr>
            <w:r>
              <w:rPr>
                <w:rFonts w:ascii="Times New Roman" w:cs="Times New Roman" w:hAnsi="Times New Roman" w:hint="default"/>
              </w:rPr>
              <w:t>经典名言</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1159058B">
            <w:pPr>
              <w:keepNext w:val="0"/>
              <w:keepLines w:val="0"/>
              <w:pageBreakBefore w:val="0"/>
              <w:kinsoku/>
              <w:wordWrap/>
              <w:overflowPunct/>
              <w:topLinePunct w:val="0"/>
              <w:autoSpaceDE/>
              <w:autoSpaceDN/>
              <w:bidi w:val="0"/>
              <w:snapToGrid/>
              <w:spacing w:after="60" w:before="60" w:line="360" w:lineRule="auto"/>
              <w:ind w:firstLine="0" w:left="0" w:right="0"/>
              <w:jc w:val="center"/>
              <w:rPr>
                <w:rFonts w:ascii="Times New Roman" w:cs="Times New Roman" w:hAnsi="Times New Roman" w:hint="default"/>
              </w:rPr>
            </w:pPr>
            <w:r>
              <w:rPr>
                <w:rFonts w:ascii="Times New Roman" w:cs="Times New Roman" w:hAnsi="Times New Roman" w:hint="default"/>
              </w:rPr>
              <w:t>理解运用</w:t>
            </w:r>
          </w:p>
        </w:tc>
      </w:tr>
      <w:tr w14:paraId="71B00B5D">
        <w:tblPrEx>
          <w:tblW w:type="auto" w:w="0"/>
          <w:jc w:val="center"/>
          <w:tblCellMar>
            <w:top w:type="dxa" w:w="120"/>
            <w:left w:type="dxa" w:w="120"/>
            <w:bottom w:type="dxa" w:w="120"/>
            <w:right w:type="dxa" w:w="120"/>
          </w:tblCellMar>
        </w:tblPrEx>
        <w:trPr>
          <w:jc w:val="center"/>
        </w:trPr>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339978C">
            <w:pPr>
              <w:keepNext w:val="0"/>
              <w:keepLines w:val="0"/>
              <w:pageBreakBefore w:val="0"/>
              <w:kinsoku/>
              <w:wordWrap/>
              <w:overflowPunct/>
              <w:topLinePunct w:val="0"/>
              <w:autoSpaceDE/>
              <w:autoSpaceDN/>
              <w:bidi w:val="0"/>
              <w:snapToGrid/>
              <w:spacing w:after="60" w:before="60" w:line="360" w:lineRule="auto"/>
              <w:ind w:firstLine="0" w:left="0" w:right="0"/>
              <w:jc w:val="center"/>
              <w:rPr>
                <w:rFonts w:ascii="Times New Roman" w:cs="Times New Roman" w:hAnsi="Times New Roman" w:hint="default"/>
              </w:rPr>
            </w:pPr>
            <w:r>
              <w:rPr>
                <w:rFonts w:ascii="Times New Roman" w:cs="Times New Roman" w:hAnsi="Times New Roman" w:hint="default"/>
              </w:rPr>
              <w:t>①</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top"/>
          </w:tcPr>
          <w:p w14:paraId="53778331">
            <w:pPr>
              <w:keepNext w:val="0"/>
              <w:keepLines w:val="0"/>
              <w:pageBreakBefore w:val="0"/>
              <w:kinsoku/>
              <w:wordWrap/>
              <w:overflowPunct/>
              <w:topLinePunct w:val="0"/>
              <w:autoSpaceDE/>
              <w:autoSpaceDN/>
              <w:bidi w:val="0"/>
              <w:snapToGrid/>
              <w:spacing w:after="60" w:before="60" w:line="360" w:lineRule="auto"/>
              <w:ind w:firstLine="0" w:left="0" w:right="0"/>
              <w:jc w:val="left"/>
              <w:rPr>
                <w:rFonts w:ascii="Times New Roman" w:cs="Times New Roman" w:hAnsi="Times New Roman" w:hint="default"/>
              </w:rPr>
            </w:pPr>
            <w:r>
              <w:rPr>
                <w:rFonts w:ascii="Times New Roman" w:cs="Times New Roman" w:hAnsi="Times New Roman" w:hint="default"/>
              </w:rPr>
              <w:t>不以规矩，不能成方圆</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top"/>
          </w:tcPr>
          <w:p w14:paraId="2AF0C486">
            <w:pPr>
              <w:keepNext w:val="0"/>
              <w:keepLines w:val="0"/>
              <w:pageBreakBefore w:val="0"/>
              <w:kinsoku/>
              <w:wordWrap/>
              <w:overflowPunct/>
              <w:topLinePunct w:val="0"/>
              <w:autoSpaceDE/>
              <w:autoSpaceDN/>
              <w:bidi w:val="0"/>
              <w:snapToGrid/>
              <w:spacing w:after="60" w:before="60" w:line="360" w:lineRule="auto"/>
              <w:ind w:firstLine="0" w:left="0" w:right="0"/>
              <w:jc w:val="left"/>
              <w:rPr>
                <w:rFonts w:ascii="Times New Roman" w:cs="Times New Roman" w:hAnsi="Times New Roman" w:hint="default"/>
              </w:rPr>
            </w:pPr>
            <w:r>
              <w:rPr>
                <w:rFonts w:ascii="Times New Roman" w:cs="Times New Roman" w:hAnsi="Times New Roman" w:hint="default"/>
              </w:rPr>
              <w:t>在社会生活中，我们要自觉遵守规则</w:t>
            </w:r>
          </w:p>
        </w:tc>
      </w:tr>
      <w:tr w14:paraId="48467527">
        <w:tblPrEx>
          <w:tblW w:type="auto" w:w="0"/>
          <w:jc w:val="center"/>
          <w:tblCellMar>
            <w:top w:type="dxa" w:w="120"/>
            <w:left w:type="dxa" w:w="120"/>
            <w:bottom w:type="dxa" w:w="120"/>
            <w:right w:type="dxa" w:w="120"/>
          </w:tblCellMar>
        </w:tblPrEx>
        <w:trPr>
          <w:jc w:val="center"/>
        </w:trPr>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9B0E1F4">
            <w:pPr>
              <w:keepNext w:val="0"/>
              <w:keepLines w:val="0"/>
              <w:pageBreakBefore w:val="0"/>
              <w:kinsoku/>
              <w:wordWrap/>
              <w:overflowPunct/>
              <w:topLinePunct w:val="0"/>
              <w:autoSpaceDE/>
              <w:autoSpaceDN/>
              <w:bidi w:val="0"/>
              <w:snapToGrid/>
              <w:spacing w:after="60" w:before="60" w:line="360" w:lineRule="auto"/>
              <w:ind w:firstLine="0" w:left="0" w:right="0"/>
              <w:jc w:val="center"/>
              <w:rPr>
                <w:rFonts w:ascii="Times New Roman" w:cs="Times New Roman" w:hAnsi="Times New Roman" w:hint="default"/>
              </w:rPr>
            </w:pPr>
            <w:r>
              <w:rPr>
                <w:rFonts w:ascii="Times New Roman" w:cs="Times New Roman" w:hAnsi="Times New Roman" w:hint="default"/>
              </w:rPr>
              <w:t>②</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top"/>
          </w:tcPr>
          <w:p w14:paraId="61D90828">
            <w:pPr>
              <w:keepNext w:val="0"/>
              <w:keepLines w:val="0"/>
              <w:pageBreakBefore w:val="0"/>
              <w:kinsoku/>
              <w:wordWrap/>
              <w:overflowPunct/>
              <w:topLinePunct w:val="0"/>
              <w:autoSpaceDE/>
              <w:autoSpaceDN/>
              <w:bidi w:val="0"/>
              <w:snapToGrid/>
              <w:spacing w:after="60" w:before="60" w:line="360" w:lineRule="auto"/>
              <w:ind w:firstLine="0" w:left="0" w:right="0"/>
              <w:jc w:val="left"/>
              <w:rPr>
                <w:rFonts w:ascii="Times New Roman" w:cs="Times New Roman" w:hAnsi="Times New Roman" w:hint="default"/>
              </w:rPr>
            </w:pPr>
            <w:r>
              <w:rPr>
                <w:rFonts w:ascii="Times New Roman" w:cs="Times New Roman" w:hAnsi="Times New Roman" w:hint="default"/>
              </w:rPr>
              <w:t>亲仁善邻，国之宝也</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top"/>
          </w:tcPr>
          <w:p w14:paraId="5E1AE16A">
            <w:pPr>
              <w:keepNext w:val="0"/>
              <w:keepLines w:val="0"/>
              <w:pageBreakBefore w:val="0"/>
              <w:kinsoku/>
              <w:wordWrap/>
              <w:overflowPunct/>
              <w:topLinePunct w:val="0"/>
              <w:autoSpaceDE/>
              <w:autoSpaceDN/>
              <w:bidi w:val="0"/>
              <w:snapToGrid/>
              <w:spacing w:after="60" w:before="60" w:line="360" w:lineRule="auto"/>
              <w:ind w:firstLine="0" w:left="0" w:right="0"/>
              <w:jc w:val="left"/>
              <w:rPr>
                <w:rFonts w:ascii="Times New Roman" w:cs="Times New Roman" w:hAnsi="Times New Roman" w:hint="default"/>
              </w:rPr>
            </w:pPr>
            <w:r>
              <w:rPr>
                <w:rFonts w:ascii="Times New Roman" w:cs="Times New Roman" w:hAnsi="Times New Roman" w:hint="default"/>
              </w:rPr>
              <w:t>当今世界格局向多极化发展</w:t>
            </w:r>
          </w:p>
        </w:tc>
      </w:tr>
      <w:tr w14:paraId="392112B2">
        <w:tblPrEx>
          <w:tblW w:type="auto" w:w="0"/>
          <w:jc w:val="center"/>
          <w:tblCellMar>
            <w:top w:type="dxa" w:w="120"/>
            <w:left w:type="dxa" w:w="120"/>
            <w:bottom w:type="dxa" w:w="120"/>
            <w:right w:type="dxa" w:w="120"/>
          </w:tblCellMar>
        </w:tblPrEx>
        <w:trPr>
          <w:jc w:val="center"/>
        </w:trPr>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5209243F">
            <w:pPr>
              <w:keepNext w:val="0"/>
              <w:keepLines w:val="0"/>
              <w:pageBreakBefore w:val="0"/>
              <w:kinsoku/>
              <w:wordWrap/>
              <w:overflowPunct/>
              <w:topLinePunct w:val="0"/>
              <w:autoSpaceDE/>
              <w:autoSpaceDN/>
              <w:bidi w:val="0"/>
              <w:snapToGrid/>
              <w:spacing w:after="60" w:before="60" w:line="360" w:lineRule="auto"/>
              <w:ind w:firstLine="0" w:left="0" w:right="0"/>
              <w:jc w:val="center"/>
              <w:rPr>
                <w:rFonts w:ascii="Times New Roman" w:cs="Times New Roman" w:hAnsi="Times New Roman" w:hint="default"/>
              </w:rPr>
            </w:pPr>
            <w:r>
              <w:rPr>
                <w:rFonts w:ascii="Times New Roman" w:cs="Times New Roman" w:hAnsi="Times New Roman" w:hint="default"/>
              </w:rPr>
              <w:t>③</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top"/>
          </w:tcPr>
          <w:p w14:paraId="43C05EE0">
            <w:pPr>
              <w:keepNext w:val="0"/>
              <w:keepLines w:val="0"/>
              <w:pageBreakBefore w:val="0"/>
              <w:kinsoku/>
              <w:wordWrap/>
              <w:overflowPunct/>
              <w:topLinePunct w:val="0"/>
              <w:autoSpaceDE/>
              <w:autoSpaceDN/>
              <w:bidi w:val="0"/>
              <w:snapToGrid/>
              <w:spacing w:after="60" w:before="60" w:line="360" w:lineRule="auto"/>
              <w:ind w:firstLine="0" w:left="0" w:right="0"/>
              <w:jc w:val="left"/>
              <w:rPr>
                <w:rFonts w:ascii="Times New Roman" w:cs="Times New Roman" w:hAnsi="Times New Roman" w:hint="default"/>
              </w:rPr>
            </w:pPr>
            <w:r>
              <w:rPr>
                <w:rFonts w:ascii="Times New Roman" w:cs="Times New Roman" w:hAnsi="Times New Roman" w:hint="default"/>
              </w:rPr>
              <w:t>治国有常，而利民为本</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top"/>
          </w:tcPr>
          <w:p w14:paraId="460496FC">
            <w:pPr>
              <w:keepNext w:val="0"/>
              <w:keepLines w:val="0"/>
              <w:pageBreakBefore w:val="0"/>
              <w:kinsoku/>
              <w:wordWrap/>
              <w:overflowPunct/>
              <w:topLinePunct w:val="0"/>
              <w:autoSpaceDE/>
              <w:autoSpaceDN/>
              <w:bidi w:val="0"/>
              <w:snapToGrid/>
              <w:spacing w:after="60" w:before="60" w:line="360" w:lineRule="auto"/>
              <w:ind w:firstLine="0" w:left="0" w:right="0"/>
              <w:jc w:val="left"/>
              <w:rPr>
                <w:rFonts w:ascii="Times New Roman" w:cs="Times New Roman" w:hAnsi="Times New Roman" w:hint="default"/>
              </w:rPr>
            </w:pPr>
            <w:r>
              <w:rPr>
                <w:rFonts w:ascii="Times New Roman" w:cs="Times New Roman" w:hAnsi="Times New Roman" w:hint="default"/>
              </w:rPr>
              <w:t>坚持以人民为中心的思想</w:t>
            </w:r>
          </w:p>
        </w:tc>
      </w:tr>
      <w:tr w14:paraId="7B5EE8B7">
        <w:tblPrEx>
          <w:tblW w:type="auto" w:w="0"/>
          <w:jc w:val="center"/>
          <w:tblCellMar>
            <w:top w:type="dxa" w:w="120"/>
            <w:left w:type="dxa" w:w="120"/>
            <w:bottom w:type="dxa" w:w="120"/>
            <w:right w:type="dxa" w:w="120"/>
          </w:tblCellMar>
        </w:tblPrEx>
        <w:trPr>
          <w:jc w:val="center"/>
        </w:trPr>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4D705A3">
            <w:pPr>
              <w:keepNext w:val="0"/>
              <w:keepLines w:val="0"/>
              <w:pageBreakBefore w:val="0"/>
              <w:kinsoku/>
              <w:wordWrap/>
              <w:overflowPunct/>
              <w:topLinePunct w:val="0"/>
              <w:autoSpaceDE/>
              <w:autoSpaceDN/>
              <w:bidi w:val="0"/>
              <w:snapToGrid/>
              <w:spacing w:after="60" w:before="60" w:line="360" w:lineRule="auto"/>
              <w:ind w:firstLine="0" w:left="0" w:right="0"/>
              <w:jc w:val="center"/>
              <w:rPr>
                <w:rFonts w:ascii="Times New Roman" w:cs="Times New Roman" w:hAnsi="Times New Roman" w:hint="default"/>
              </w:rPr>
            </w:pPr>
            <w:r>
              <w:rPr>
                <w:rFonts w:ascii="Times New Roman" w:cs="Times New Roman" w:hAnsi="Times New Roman" w:hint="default"/>
              </w:rPr>
              <w:t>④</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top"/>
          </w:tcPr>
          <w:p w14:paraId="0800294B">
            <w:pPr>
              <w:keepNext w:val="0"/>
              <w:keepLines w:val="0"/>
              <w:pageBreakBefore w:val="0"/>
              <w:kinsoku/>
              <w:wordWrap/>
              <w:overflowPunct/>
              <w:topLinePunct w:val="0"/>
              <w:autoSpaceDE/>
              <w:autoSpaceDN/>
              <w:bidi w:val="0"/>
              <w:snapToGrid/>
              <w:spacing w:after="60" w:before="60" w:line="360" w:lineRule="auto"/>
              <w:ind w:firstLine="0" w:left="0" w:right="0"/>
              <w:jc w:val="left"/>
              <w:rPr>
                <w:rFonts w:ascii="Times New Roman" w:cs="Times New Roman" w:hAnsi="Times New Roman" w:hint="default"/>
              </w:rPr>
            </w:pPr>
            <w:r>
              <w:rPr>
                <w:rFonts w:ascii="Times New Roman" w:cs="Times New Roman" w:hAnsi="Times New Roman" w:hint="default"/>
              </w:rPr>
              <w:t>千人同心，则得千人之力</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top"/>
          </w:tcPr>
          <w:p w14:paraId="093CC504">
            <w:pPr>
              <w:keepNext w:val="0"/>
              <w:keepLines w:val="0"/>
              <w:pageBreakBefore w:val="0"/>
              <w:kinsoku/>
              <w:wordWrap/>
              <w:overflowPunct/>
              <w:topLinePunct w:val="0"/>
              <w:autoSpaceDE/>
              <w:autoSpaceDN/>
              <w:bidi w:val="0"/>
              <w:snapToGrid/>
              <w:spacing w:after="60" w:before="60" w:line="360" w:lineRule="auto"/>
              <w:ind w:firstLine="0" w:left="0" w:right="0"/>
              <w:jc w:val="left"/>
              <w:rPr>
                <w:rFonts w:ascii="Times New Roman" w:cs="Times New Roman" w:hAnsi="Times New Roman" w:hint="default"/>
              </w:rPr>
            </w:pPr>
            <w:r>
              <w:rPr>
                <w:rFonts w:ascii="Times New Roman" w:cs="Times New Roman" w:hAnsi="Times New Roman" w:hint="default"/>
              </w:rPr>
              <w:t>要学会赞美他人，欣赏他人</w:t>
            </w:r>
          </w:p>
        </w:tc>
      </w:tr>
    </w:tbl>
    <w:p w14:paraId="0312B284">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A．①②</w:t>
      </w:r>
      <w:r>
        <w:rPr>
          <w:rFonts w:ascii="Times New Roman" w:cs="Times New Roman" w:hAnsi="Times New Roman" w:hint="default"/>
        </w:rPr>
        <w:tab/>
      </w:r>
      <w:r>
        <w:rPr>
          <w:rFonts w:ascii="Times New Roman" w:cs="Times New Roman" w:hAnsi="Times New Roman" w:hint="default"/>
        </w:rPr>
        <w:t>B．①③</w:t>
      </w:r>
      <w:r>
        <w:rPr>
          <w:rFonts w:ascii="Times New Roman" w:cs="Times New Roman" w:hAnsi="Times New Roman" w:hint="default"/>
        </w:rPr>
        <w:tab/>
      </w:r>
      <w:r>
        <w:rPr>
          <w:rFonts w:ascii="Times New Roman" w:cs="Times New Roman" w:hAnsi="Times New Roman" w:hint="default"/>
        </w:rPr>
        <w:t>C．②③</w:t>
      </w:r>
      <w:r>
        <w:rPr>
          <w:rFonts w:ascii="Times New Roman" w:cs="Times New Roman" w:hAnsi="Times New Roman" w:hint="default"/>
        </w:rPr>
        <w:tab/>
      </w:r>
      <w:r>
        <w:rPr>
          <w:rFonts w:ascii="Times New Roman" w:cs="Times New Roman" w:hAnsi="Times New Roman" w:hint="default"/>
        </w:rPr>
        <w:t>D．①④</w:t>
      </w:r>
    </w:p>
    <w:p w14:paraId="15BADF61">
      <w:pPr>
        <w:keepNext w:val="0"/>
        <w:keepLines w:val="0"/>
        <w:pageBreakBefore w:val="0"/>
        <w:kinsoku/>
        <w:wordWrap/>
        <w:overflowPunct/>
        <w:topLinePunct w:val="0"/>
        <w:autoSpaceDE/>
        <w:autoSpaceDN/>
        <w:bidi w:val="0"/>
        <w:snapToGrid/>
        <w:spacing w:after="0" w:before="0" w:line="360" w:lineRule="auto"/>
        <w:ind w:hanging="420" w:left="420"/>
        <w:rPr>
          <w:rFonts w:ascii="Times New Roman" w:cs="Times New Roman" w:hAnsi="Times New Roman" w:hint="default"/>
        </w:rPr>
      </w:pPr>
      <w:r>
        <w:rPr>
          <w:rFonts w:ascii="Times New Roman" w:cs="Times New Roman" w:hAnsi="Times New Roman" w:hint="default"/>
        </w:rPr>
        <w:t>15．2025蛇年春晚节目《一起China Fun》，以网络词条“China Travel”“City walk”为出发点，由李宇春、易烊千玺与来自五大洲数十位留学生共同演绎，向全球朋友发出热情邀约，这一节目传达出（</w:t>
      </w:r>
      <w:r>
        <w:rPr>
          <w:rFonts w:ascii="Times New Roman" w:cs="Times New Roman" w:eastAsia="Times New Roman" w:hAnsi="Times New Roman" w:hint="default"/>
          <w:kern w:val="0"/>
          <w:sz w:val="24"/>
          <w:szCs w:val="24"/>
        </w:rPr>
        <w:t>   </w:t>
      </w:r>
      <w:r>
        <w:rPr>
          <w:rFonts w:ascii="Times New Roman" w:cs="Times New Roman" w:hAnsi="Times New Roman" w:hint="default"/>
        </w:rPr>
        <w:t>）</w:t>
      </w:r>
    </w:p>
    <w:p w14:paraId="013EAEC8">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eastAsia="Times New Roman" w:hAnsi="Times New Roman" w:hint="default"/>
          <w:kern w:val="0"/>
          <w:sz w:val="24"/>
          <w:szCs w:val="24"/>
        </w:rPr>
      </w:pPr>
      <w:r>
        <w:rPr>
          <w:rFonts w:ascii="Times New Roman" w:cs="Times New Roman" w:hAnsi="Times New Roman" w:hint="default"/>
        </w:rPr>
        <w:t>①文明交流互鉴，促进共同发展</w:t>
      </w:r>
      <w:r>
        <w:rPr>
          <w:rFonts w:ascii="Times New Roman" w:cs="Times New Roman" w:eastAsia="Times New Roman" w:hAnsi="Times New Roman" w:hint="default"/>
          <w:kern w:val="0"/>
          <w:sz w:val="24"/>
          <w:szCs w:val="24"/>
        </w:rPr>
        <w:t>   </w:t>
      </w:r>
    </w:p>
    <w:p w14:paraId="3D184782">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②增进理解信任，消除文化差异</w:t>
      </w:r>
    </w:p>
    <w:p w14:paraId="429C876E">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eastAsia="Times New Roman" w:hAnsi="Times New Roman" w:hint="default"/>
          <w:kern w:val="0"/>
          <w:sz w:val="24"/>
          <w:szCs w:val="24"/>
        </w:rPr>
      </w:pPr>
      <w:r>
        <w:rPr>
          <w:rFonts w:ascii="Times New Roman" w:cs="Times New Roman" w:hAnsi="Times New Roman" w:hint="default"/>
        </w:rPr>
        <w:t>③尊重文化多样性，美美与共</w:t>
      </w:r>
      <w:r>
        <w:rPr>
          <w:rFonts w:ascii="Times New Roman" w:cs="Times New Roman" w:eastAsia="Times New Roman" w:hAnsi="Times New Roman" w:hint="default"/>
          <w:kern w:val="0"/>
          <w:sz w:val="24"/>
          <w:szCs w:val="24"/>
        </w:rPr>
        <w:t>     </w:t>
      </w:r>
    </w:p>
    <w:p w14:paraId="677C13B3">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④中华文化是世界上最优秀的文化</w:t>
      </w:r>
    </w:p>
    <w:p w14:paraId="1E0CB330">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A．①②</w:t>
      </w:r>
      <w:r>
        <w:rPr>
          <w:rFonts w:ascii="Times New Roman" w:cs="Times New Roman" w:hAnsi="Times New Roman" w:hint="default"/>
        </w:rPr>
        <w:tab/>
      </w:r>
      <w:r>
        <w:rPr>
          <w:rFonts w:ascii="Times New Roman" w:cs="Times New Roman" w:hAnsi="Times New Roman" w:hint="default"/>
        </w:rPr>
        <w:t>B．①③</w:t>
      </w:r>
      <w:r>
        <w:rPr>
          <w:rFonts w:ascii="Times New Roman" w:cs="Times New Roman" w:hAnsi="Times New Roman" w:hint="default"/>
        </w:rPr>
        <w:tab/>
      </w:r>
      <w:r>
        <w:rPr>
          <w:rFonts w:ascii="Times New Roman" w:cs="Times New Roman" w:hAnsi="Times New Roman" w:hint="default"/>
        </w:rPr>
        <w:t>C．②③</w:t>
      </w:r>
      <w:r>
        <w:rPr>
          <w:rFonts w:ascii="Times New Roman" w:cs="Times New Roman" w:hAnsi="Times New Roman" w:hint="default"/>
        </w:rPr>
        <w:tab/>
      </w:r>
      <w:r>
        <w:rPr>
          <w:rFonts w:ascii="Times New Roman" w:cs="Times New Roman" w:hAnsi="Times New Roman" w:hint="default"/>
        </w:rPr>
        <w:t>D．③④</w:t>
      </w:r>
    </w:p>
    <w:p w14:paraId="0FD604BD">
      <w:pPr>
        <w:keepNext w:val="0"/>
        <w:keepLines w:val="0"/>
        <w:pageBreakBefore w:val="0"/>
        <w:kinsoku/>
        <w:wordWrap/>
        <w:overflowPunct/>
        <w:topLinePunct w:val="0"/>
        <w:autoSpaceDE/>
        <w:autoSpaceDN/>
        <w:bidi w:val="0"/>
        <w:snapToGrid/>
        <w:spacing w:after="0" w:before="0" w:line="360" w:lineRule="auto"/>
        <w:ind w:hanging="420" w:left="420"/>
        <w:rPr>
          <w:rFonts w:ascii="Times New Roman" w:cs="Times New Roman" w:hAnsi="Times New Roman" w:hint="default"/>
        </w:rPr>
      </w:pPr>
      <w:r>
        <w:rPr>
          <w:rFonts w:ascii="Times New Roman" w:cs="Times New Roman" w:hAnsi="Times New Roman" w:hint="default"/>
        </w:rPr>
        <w:t>16．新华社评选出2024年国际十大新闻，以下对节选新闻的微点评恰当的有（</w:t>
      </w:r>
      <w:r>
        <w:rPr>
          <w:rFonts w:ascii="Times New Roman" w:cs="Times New Roman" w:eastAsia="Times New Roman" w:hAnsi="Times New Roman" w:hint="default"/>
          <w:kern w:val="0"/>
          <w:sz w:val="24"/>
          <w:szCs w:val="24"/>
        </w:rPr>
        <w:t>   </w:t>
      </w:r>
      <w:r>
        <w:rPr>
          <w:rFonts w:ascii="Times New Roman" w:cs="Times New Roman" w:hAnsi="Times New Roman" w:hint="default"/>
        </w:rPr>
        <w:t>）</w:t>
      </w:r>
    </w:p>
    <w:tbl>
      <w:tblPr>
        <w:tblStyle w:val="TableNormal"/>
        <w:tblW w:type="dxa" w:w="7935"/>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930"/>
        <w:gridCol w:w="3885"/>
        <w:gridCol w:w="3120"/>
      </w:tblGrid>
      <w:tr w14:paraId="2D615E1A">
        <w:tblPrEx>
          <w:tblW w:type="dxa" w:w="7935"/>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jc w:val="center"/>
        </w:trPr>
        <w:tc>
          <w:tcPr>
            <w:tcW w:type="dxa" w:w="93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208088D3">
            <w:pPr>
              <w:keepNext w:val="0"/>
              <w:keepLines w:val="0"/>
              <w:pageBreakBefore w:val="0"/>
              <w:kinsoku/>
              <w:wordWrap/>
              <w:overflowPunct/>
              <w:topLinePunct w:val="0"/>
              <w:autoSpaceDE/>
              <w:autoSpaceDN/>
              <w:bidi w:val="0"/>
              <w:snapToGrid/>
              <w:spacing w:after="60" w:before="60" w:line="360" w:lineRule="auto"/>
              <w:ind w:firstLine="0" w:left="0" w:right="0"/>
              <w:jc w:val="center"/>
              <w:rPr>
                <w:rFonts w:ascii="Times New Roman" w:cs="Times New Roman" w:hAnsi="Times New Roman" w:hint="default"/>
              </w:rPr>
            </w:pPr>
            <w:r>
              <w:rPr>
                <w:rFonts w:ascii="Times New Roman" w:cs="Times New Roman" w:hAnsi="Times New Roman" w:hint="default"/>
              </w:rPr>
              <w:t>序号</w:t>
            </w:r>
          </w:p>
        </w:tc>
        <w:tc>
          <w:tcPr>
            <w:tcW w:type="dxa" w:w="388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E0DC909">
            <w:pPr>
              <w:keepNext w:val="0"/>
              <w:keepLines w:val="0"/>
              <w:pageBreakBefore w:val="0"/>
              <w:kinsoku/>
              <w:wordWrap/>
              <w:overflowPunct/>
              <w:topLinePunct w:val="0"/>
              <w:autoSpaceDE/>
              <w:autoSpaceDN/>
              <w:bidi w:val="0"/>
              <w:snapToGrid/>
              <w:spacing w:after="60" w:before="60" w:line="360" w:lineRule="auto"/>
              <w:ind w:firstLine="0" w:left="0" w:right="0"/>
              <w:jc w:val="center"/>
              <w:rPr>
                <w:rFonts w:ascii="Times New Roman" w:cs="Times New Roman" w:hAnsi="Times New Roman" w:hint="default"/>
              </w:rPr>
            </w:pPr>
            <w:r>
              <w:rPr>
                <w:rFonts w:ascii="Times New Roman" w:cs="Times New Roman" w:hAnsi="Times New Roman" w:hint="default"/>
              </w:rPr>
              <w:t>微新闻</w:t>
            </w:r>
          </w:p>
        </w:tc>
        <w:tc>
          <w:tcPr>
            <w:tcW w:type="dxa" w:w="312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1E65BEC">
            <w:pPr>
              <w:keepNext w:val="0"/>
              <w:keepLines w:val="0"/>
              <w:pageBreakBefore w:val="0"/>
              <w:kinsoku/>
              <w:wordWrap/>
              <w:overflowPunct/>
              <w:topLinePunct w:val="0"/>
              <w:autoSpaceDE/>
              <w:autoSpaceDN/>
              <w:bidi w:val="0"/>
              <w:snapToGrid/>
              <w:spacing w:after="60" w:before="60" w:line="360" w:lineRule="auto"/>
              <w:ind w:firstLine="0" w:left="0" w:right="0"/>
              <w:jc w:val="center"/>
              <w:rPr>
                <w:rFonts w:ascii="Times New Roman" w:cs="Times New Roman" w:hAnsi="Times New Roman" w:hint="default"/>
              </w:rPr>
            </w:pPr>
            <w:r>
              <w:rPr>
                <w:rFonts w:ascii="Times New Roman" w:cs="Times New Roman" w:hAnsi="Times New Roman" w:hint="default"/>
              </w:rPr>
              <w:t>微点评</w:t>
            </w:r>
          </w:p>
        </w:tc>
      </w:tr>
      <w:tr w14:paraId="58988BC7">
        <w:tblPrEx>
          <w:tblW w:type="dxa" w:w="7935"/>
          <w:jc w:val="center"/>
          <w:tblCellMar>
            <w:top w:type="dxa" w:w="120"/>
            <w:left w:type="dxa" w:w="120"/>
            <w:bottom w:type="dxa" w:w="120"/>
            <w:right w:type="dxa" w:w="120"/>
          </w:tblCellMar>
        </w:tblPrEx>
        <w:trPr>
          <w:jc w:val="center"/>
        </w:trPr>
        <w:tc>
          <w:tcPr>
            <w:tcW w:type="dxa" w:w="93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0B63DE8B">
            <w:pPr>
              <w:keepNext w:val="0"/>
              <w:keepLines w:val="0"/>
              <w:pageBreakBefore w:val="0"/>
              <w:kinsoku/>
              <w:wordWrap/>
              <w:overflowPunct/>
              <w:topLinePunct w:val="0"/>
              <w:autoSpaceDE/>
              <w:autoSpaceDN/>
              <w:bidi w:val="0"/>
              <w:snapToGrid/>
              <w:spacing w:after="60" w:before="60" w:line="360" w:lineRule="auto"/>
              <w:ind w:firstLine="0" w:left="0" w:right="0"/>
              <w:jc w:val="center"/>
              <w:rPr>
                <w:rFonts w:ascii="Times New Roman" w:cs="Times New Roman" w:hAnsi="Times New Roman" w:hint="default"/>
              </w:rPr>
            </w:pPr>
            <w:r>
              <w:rPr>
                <w:rFonts w:ascii="Times New Roman" w:cs="Times New Roman" w:hAnsi="Times New Roman" w:hint="default"/>
              </w:rPr>
              <w:t>①</w:t>
            </w:r>
          </w:p>
        </w:tc>
        <w:tc>
          <w:tcPr>
            <w:tcW w:type="dxa" w:w="3885"/>
            <w:tcBorders>
              <w:top w:color="000000" w:space="0" w:sz="6" w:val="single"/>
              <w:left w:color="000000" w:space="0" w:sz="6" w:val="single"/>
              <w:bottom w:color="000000" w:space="0" w:sz="6" w:val="single"/>
              <w:right w:color="000000" w:space="0" w:sz="6" w:val="single"/>
            </w:tcBorders>
            <w:tcMar>
              <w:top w:type="dxa" w:w="75"/>
              <w:bottom w:type="dxa" w:w="75"/>
            </w:tcMar>
            <w:vAlign w:val="top"/>
          </w:tcPr>
          <w:p w14:paraId="115D3ED5">
            <w:pPr>
              <w:keepNext w:val="0"/>
              <w:keepLines w:val="0"/>
              <w:pageBreakBefore w:val="0"/>
              <w:kinsoku/>
              <w:wordWrap/>
              <w:overflowPunct/>
              <w:topLinePunct w:val="0"/>
              <w:autoSpaceDE/>
              <w:autoSpaceDN/>
              <w:bidi w:val="0"/>
              <w:snapToGrid/>
              <w:spacing w:after="60" w:before="60" w:line="360" w:lineRule="auto"/>
              <w:ind w:firstLine="0" w:left="0" w:right="0"/>
              <w:jc w:val="left"/>
              <w:rPr>
                <w:rFonts w:ascii="Times New Roman" w:cs="Times New Roman" w:hAnsi="Times New Roman" w:hint="default"/>
              </w:rPr>
            </w:pPr>
            <w:r>
              <w:rPr>
                <w:rFonts w:ascii="Times New Roman" w:cs="Times New Roman" w:hAnsi="Times New Roman" w:hint="default"/>
              </w:rPr>
              <w:t>习总书记提出全球南方开放包容合作倡议，为推动全球南方团结自强持续作出中国贡献。</w:t>
            </w:r>
          </w:p>
        </w:tc>
        <w:tc>
          <w:tcPr>
            <w:tcW w:type="dxa" w:w="3120"/>
            <w:tcBorders>
              <w:top w:color="000000" w:space="0" w:sz="6" w:val="single"/>
              <w:left w:color="000000" w:space="0" w:sz="6" w:val="single"/>
              <w:bottom w:color="000000" w:space="0" w:sz="6" w:val="single"/>
              <w:right w:color="000000" w:space="0" w:sz="6" w:val="single"/>
            </w:tcBorders>
            <w:tcMar>
              <w:top w:type="dxa" w:w="75"/>
              <w:bottom w:type="dxa" w:w="75"/>
            </w:tcMar>
            <w:vAlign w:val="top"/>
          </w:tcPr>
          <w:p w14:paraId="41403E08">
            <w:pPr>
              <w:keepNext w:val="0"/>
              <w:keepLines w:val="0"/>
              <w:pageBreakBefore w:val="0"/>
              <w:kinsoku/>
              <w:wordWrap/>
              <w:overflowPunct/>
              <w:topLinePunct w:val="0"/>
              <w:autoSpaceDE/>
              <w:autoSpaceDN/>
              <w:bidi w:val="0"/>
              <w:snapToGrid/>
              <w:spacing w:after="60" w:before="60" w:line="360" w:lineRule="auto"/>
              <w:ind w:firstLine="0" w:left="0" w:right="0"/>
              <w:jc w:val="left"/>
              <w:rPr>
                <w:rFonts w:ascii="Times New Roman" w:cs="Times New Roman" w:hAnsi="Times New Roman" w:hint="default"/>
              </w:rPr>
            </w:pPr>
            <w:r>
              <w:rPr>
                <w:rFonts w:ascii="Times New Roman" w:cs="Times New Roman" w:hAnsi="Times New Roman" w:hint="default"/>
              </w:rPr>
              <w:t>中国积极推动构建人类命运共同体。</w:t>
            </w:r>
          </w:p>
        </w:tc>
      </w:tr>
      <w:tr w14:paraId="0EE0B851">
        <w:tblPrEx>
          <w:tblW w:type="dxa" w:w="7935"/>
          <w:jc w:val="center"/>
          <w:tblCellMar>
            <w:top w:type="dxa" w:w="120"/>
            <w:left w:type="dxa" w:w="120"/>
            <w:bottom w:type="dxa" w:w="120"/>
            <w:right w:type="dxa" w:w="120"/>
          </w:tblCellMar>
        </w:tblPrEx>
        <w:trPr>
          <w:jc w:val="center"/>
        </w:trPr>
        <w:tc>
          <w:tcPr>
            <w:tcW w:type="dxa" w:w="93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6F372715">
            <w:pPr>
              <w:keepNext w:val="0"/>
              <w:keepLines w:val="0"/>
              <w:pageBreakBefore w:val="0"/>
              <w:kinsoku/>
              <w:wordWrap/>
              <w:overflowPunct/>
              <w:topLinePunct w:val="0"/>
              <w:autoSpaceDE/>
              <w:autoSpaceDN/>
              <w:bidi w:val="0"/>
              <w:snapToGrid/>
              <w:spacing w:after="60" w:before="60" w:line="360" w:lineRule="auto"/>
              <w:ind w:firstLine="0" w:left="0" w:right="0"/>
              <w:jc w:val="center"/>
              <w:rPr>
                <w:rFonts w:ascii="Times New Roman" w:cs="Times New Roman" w:hAnsi="Times New Roman" w:hint="default"/>
              </w:rPr>
            </w:pPr>
            <w:r>
              <w:rPr>
                <w:rFonts w:ascii="Times New Roman" w:cs="Times New Roman" w:hAnsi="Times New Roman" w:hint="default"/>
              </w:rPr>
              <w:t>②</w:t>
            </w:r>
          </w:p>
        </w:tc>
        <w:tc>
          <w:tcPr>
            <w:tcW w:type="dxa" w:w="3885"/>
            <w:tcBorders>
              <w:top w:color="000000" w:space="0" w:sz="6" w:val="single"/>
              <w:left w:color="000000" w:space="0" w:sz="6" w:val="single"/>
              <w:bottom w:color="000000" w:space="0" w:sz="6" w:val="single"/>
              <w:right w:color="000000" w:space="0" w:sz="6" w:val="single"/>
            </w:tcBorders>
            <w:tcMar>
              <w:top w:type="dxa" w:w="75"/>
              <w:bottom w:type="dxa" w:w="75"/>
            </w:tcMar>
            <w:vAlign w:val="top"/>
          </w:tcPr>
          <w:p w14:paraId="31E35002">
            <w:pPr>
              <w:keepNext w:val="0"/>
              <w:keepLines w:val="0"/>
              <w:pageBreakBefore w:val="0"/>
              <w:kinsoku/>
              <w:wordWrap/>
              <w:overflowPunct/>
              <w:topLinePunct w:val="0"/>
              <w:autoSpaceDE/>
              <w:autoSpaceDN/>
              <w:bidi w:val="0"/>
              <w:snapToGrid/>
              <w:spacing w:after="60" w:before="60" w:line="360" w:lineRule="auto"/>
              <w:ind w:firstLine="0" w:left="0" w:right="0"/>
              <w:jc w:val="left"/>
              <w:rPr>
                <w:rFonts w:ascii="Times New Roman" w:cs="Times New Roman" w:hAnsi="Times New Roman" w:hint="default"/>
              </w:rPr>
            </w:pPr>
            <w:r>
              <w:rPr>
                <w:rFonts w:ascii="Times New Roman" w:cs="Times New Roman" w:hAnsi="Times New Roman" w:hint="default"/>
              </w:rPr>
              <w:t>习总书记参加一系列多边峰会，同各国领导人及政要进行深入沟通</w:t>
            </w:r>
          </w:p>
        </w:tc>
        <w:tc>
          <w:tcPr>
            <w:tcW w:type="dxa" w:w="3120"/>
            <w:tcBorders>
              <w:top w:color="000000" w:space="0" w:sz="6" w:val="single"/>
              <w:left w:color="000000" w:space="0" w:sz="6" w:val="single"/>
              <w:bottom w:color="000000" w:space="0" w:sz="6" w:val="single"/>
              <w:right w:color="000000" w:space="0" w:sz="6" w:val="single"/>
            </w:tcBorders>
            <w:tcMar>
              <w:top w:type="dxa" w:w="75"/>
              <w:bottom w:type="dxa" w:w="75"/>
            </w:tcMar>
            <w:vAlign w:val="top"/>
          </w:tcPr>
          <w:p w14:paraId="78812E78">
            <w:pPr>
              <w:keepNext w:val="0"/>
              <w:keepLines w:val="0"/>
              <w:pageBreakBefore w:val="0"/>
              <w:kinsoku/>
              <w:wordWrap/>
              <w:overflowPunct/>
              <w:topLinePunct w:val="0"/>
              <w:autoSpaceDE/>
              <w:autoSpaceDN/>
              <w:bidi w:val="0"/>
              <w:snapToGrid/>
              <w:spacing w:after="60" w:before="60" w:line="360" w:lineRule="auto"/>
              <w:ind w:firstLine="0" w:left="0" w:right="0"/>
              <w:jc w:val="left"/>
              <w:rPr>
                <w:rFonts w:ascii="Times New Roman" w:cs="Times New Roman" w:hAnsi="Times New Roman" w:hint="default"/>
              </w:rPr>
            </w:pPr>
            <w:r>
              <w:rPr>
                <w:rFonts w:ascii="Times New Roman" w:cs="Times New Roman" w:hAnsi="Times New Roman" w:hint="default"/>
              </w:rPr>
              <w:t>国家间既有合作，又有竞争</w:t>
            </w:r>
          </w:p>
        </w:tc>
      </w:tr>
      <w:tr w14:paraId="34105BC1">
        <w:tblPrEx>
          <w:tblW w:type="dxa" w:w="7935"/>
          <w:jc w:val="center"/>
          <w:tblCellMar>
            <w:top w:type="dxa" w:w="120"/>
            <w:left w:type="dxa" w:w="120"/>
            <w:bottom w:type="dxa" w:w="120"/>
            <w:right w:type="dxa" w:w="120"/>
          </w:tblCellMar>
        </w:tblPrEx>
        <w:trPr>
          <w:jc w:val="center"/>
        </w:trPr>
        <w:tc>
          <w:tcPr>
            <w:tcW w:type="dxa" w:w="93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5E0BC5AE">
            <w:pPr>
              <w:keepNext w:val="0"/>
              <w:keepLines w:val="0"/>
              <w:pageBreakBefore w:val="0"/>
              <w:kinsoku/>
              <w:wordWrap/>
              <w:overflowPunct/>
              <w:topLinePunct w:val="0"/>
              <w:autoSpaceDE/>
              <w:autoSpaceDN/>
              <w:bidi w:val="0"/>
              <w:snapToGrid/>
              <w:spacing w:after="60" w:before="60" w:line="360" w:lineRule="auto"/>
              <w:ind w:firstLine="0" w:left="0" w:right="0"/>
              <w:jc w:val="center"/>
              <w:rPr>
                <w:rFonts w:ascii="Times New Roman" w:cs="Times New Roman" w:hAnsi="Times New Roman" w:hint="default"/>
              </w:rPr>
            </w:pPr>
            <w:r>
              <w:rPr>
                <w:rFonts w:ascii="Times New Roman" w:cs="Times New Roman" w:hAnsi="Times New Roman" w:hint="default"/>
              </w:rPr>
              <w:t>③</w:t>
            </w:r>
          </w:p>
        </w:tc>
        <w:tc>
          <w:tcPr>
            <w:tcW w:type="dxa" w:w="3885"/>
            <w:tcBorders>
              <w:top w:color="000000" w:space="0" w:sz="6" w:val="single"/>
              <w:left w:color="000000" w:space="0" w:sz="6" w:val="single"/>
              <w:bottom w:color="000000" w:space="0" w:sz="6" w:val="single"/>
              <w:right w:color="000000" w:space="0" w:sz="6" w:val="single"/>
            </w:tcBorders>
            <w:tcMar>
              <w:top w:type="dxa" w:w="75"/>
              <w:bottom w:type="dxa" w:w="75"/>
            </w:tcMar>
            <w:vAlign w:val="top"/>
          </w:tcPr>
          <w:p w14:paraId="04AB7E47">
            <w:pPr>
              <w:keepNext w:val="0"/>
              <w:keepLines w:val="0"/>
              <w:pageBreakBefore w:val="0"/>
              <w:kinsoku/>
              <w:wordWrap/>
              <w:overflowPunct/>
              <w:topLinePunct w:val="0"/>
              <w:autoSpaceDE/>
              <w:autoSpaceDN/>
              <w:bidi w:val="0"/>
              <w:snapToGrid/>
              <w:spacing w:after="60" w:before="60" w:line="360" w:lineRule="auto"/>
              <w:ind w:firstLine="0" w:left="0" w:right="0"/>
              <w:jc w:val="left"/>
              <w:rPr>
                <w:rFonts w:ascii="Times New Roman" w:cs="Times New Roman" w:hAnsi="Times New Roman" w:hint="default"/>
              </w:rPr>
            </w:pPr>
            <w:r>
              <w:rPr>
                <w:rFonts w:ascii="Times New Roman" w:cs="Times New Roman" w:hAnsi="Times New Roman" w:hint="default"/>
              </w:rPr>
              <w:t>一年来，巴以、黎以、伊以、红海紧张局势轮番升级。</w:t>
            </w:r>
          </w:p>
        </w:tc>
        <w:tc>
          <w:tcPr>
            <w:tcW w:type="dxa" w:w="3120"/>
            <w:tcBorders>
              <w:top w:color="000000" w:space="0" w:sz="6" w:val="single"/>
              <w:left w:color="000000" w:space="0" w:sz="6" w:val="single"/>
              <w:bottom w:color="000000" w:space="0" w:sz="6" w:val="single"/>
              <w:right w:color="000000" w:space="0" w:sz="6" w:val="single"/>
            </w:tcBorders>
            <w:tcMar>
              <w:top w:type="dxa" w:w="75"/>
              <w:bottom w:type="dxa" w:w="75"/>
            </w:tcMar>
            <w:vAlign w:val="top"/>
          </w:tcPr>
          <w:p w14:paraId="42182A02">
            <w:pPr>
              <w:keepNext w:val="0"/>
              <w:keepLines w:val="0"/>
              <w:pageBreakBefore w:val="0"/>
              <w:kinsoku/>
              <w:wordWrap/>
              <w:overflowPunct/>
              <w:topLinePunct w:val="0"/>
              <w:autoSpaceDE/>
              <w:autoSpaceDN/>
              <w:bidi w:val="0"/>
              <w:snapToGrid/>
              <w:spacing w:after="60" w:before="60" w:line="360" w:lineRule="auto"/>
              <w:ind w:firstLine="0" w:left="0" w:right="0"/>
              <w:jc w:val="left"/>
              <w:rPr>
                <w:rFonts w:ascii="Times New Roman" w:cs="Times New Roman" w:hAnsi="Times New Roman" w:hint="default"/>
              </w:rPr>
            </w:pPr>
            <w:r>
              <w:rPr>
                <w:rFonts w:ascii="Times New Roman" w:cs="Times New Roman" w:hAnsi="Times New Roman" w:hint="default"/>
              </w:rPr>
              <w:t>面对经济全球化，要注重国家经济安全。</w:t>
            </w:r>
          </w:p>
        </w:tc>
      </w:tr>
      <w:tr w14:paraId="4101E7B8">
        <w:tblPrEx>
          <w:tblW w:type="dxa" w:w="7935"/>
          <w:jc w:val="center"/>
          <w:tblCellMar>
            <w:top w:type="dxa" w:w="120"/>
            <w:left w:type="dxa" w:w="120"/>
            <w:bottom w:type="dxa" w:w="120"/>
            <w:right w:type="dxa" w:w="120"/>
          </w:tblCellMar>
        </w:tblPrEx>
        <w:trPr>
          <w:jc w:val="center"/>
        </w:trPr>
        <w:tc>
          <w:tcPr>
            <w:tcW w:type="dxa" w:w="93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29CCA76">
            <w:pPr>
              <w:keepNext w:val="0"/>
              <w:keepLines w:val="0"/>
              <w:pageBreakBefore w:val="0"/>
              <w:kinsoku/>
              <w:wordWrap/>
              <w:overflowPunct/>
              <w:topLinePunct w:val="0"/>
              <w:autoSpaceDE/>
              <w:autoSpaceDN/>
              <w:bidi w:val="0"/>
              <w:snapToGrid/>
              <w:spacing w:after="60" w:before="60" w:line="360" w:lineRule="auto"/>
              <w:ind w:firstLine="0" w:left="0" w:right="0"/>
              <w:jc w:val="center"/>
              <w:rPr>
                <w:rFonts w:ascii="Times New Roman" w:cs="Times New Roman" w:hAnsi="Times New Roman" w:hint="default"/>
              </w:rPr>
            </w:pPr>
            <w:r>
              <w:rPr>
                <w:rFonts w:ascii="Times New Roman" w:cs="Times New Roman" w:hAnsi="Times New Roman" w:hint="default"/>
              </w:rPr>
              <w:t>④</w:t>
            </w:r>
          </w:p>
        </w:tc>
        <w:tc>
          <w:tcPr>
            <w:tcW w:type="dxa" w:w="3885"/>
            <w:tcBorders>
              <w:top w:color="000000" w:space="0" w:sz="6" w:val="single"/>
              <w:left w:color="000000" w:space="0" w:sz="6" w:val="single"/>
              <w:bottom w:color="000000" w:space="0" w:sz="6" w:val="single"/>
              <w:right w:color="000000" w:space="0" w:sz="6" w:val="single"/>
            </w:tcBorders>
            <w:tcMar>
              <w:top w:type="dxa" w:w="75"/>
              <w:bottom w:type="dxa" w:w="75"/>
            </w:tcMar>
            <w:vAlign w:val="top"/>
          </w:tcPr>
          <w:p w14:paraId="040FF86C">
            <w:pPr>
              <w:keepNext w:val="0"/>
              <w:keepLines w:val="0"/>
              <w:pageBreakBefore w:val="0"/>
              <w:kinsoku/>
              <w:wordWrap/>
              <w:overflowPunct/>
              <w:topLinePunct w:val="0"/>
              <w:autoSpaceDE/>
              <w:autoSpaceDN/>
              <w:bidi w:val="0"/>
              <w:snapToGrid/>
              <w:spacing w:after="60" w:before="60" w:line="360" w:lineRule="auto"/>
              <w:ind w:firstLine="0" w:left="0" w:right="0"/>
              <w:jc w:val="left"/>
              <w:rPr>
                <w:rFonts w:ascii="Times New Roman" w:cs="Times New Roman" w:hAnsi="Times New Roman" w:hint="default"/>
              </w:rPr>
            </w:pPr>
            <w:r>
              <w:rPr>
                <w:rFonts w:ascii="Times New Roman" w:cs="Times New Roman" w:hAnsi="Times New Roman" w:hint="default"/>
              </w:rPr>
              <w:t>在免签政策助力下，“中国游”成为国际旅游新热潮。</w:t>
            </w:r>
          </w:p>
        </w:tc>
        <w:tc>
          <w:tcPr>
            <w:tcW w:type="dxa" w:w="3120"/>
            <w:tcBorders>
              <w:top w:color="000000" w:space="0" w:sz="6" w:val="single"/>
              <w:left w:color="000000" w:space="0" w:sz="6" w:val="single"/>
              <w:bottom w:color="000000" w:space="0" w:sz="6" w:val="single"/>
              <w:right w:color="000000" w:space="0" w:sz="6" w:val="single"/>
            </w:tcBorders>
            <w:tcMar>
              <w:top w:type="dxa" w:w="75"/>
              <w:bottom w:type="dxa" w:w="75"/>
            </w:tcMar>
            <w:vAlign w:val="top"/>
          </w:tcPr>
          <w:p w14:paraId="73B9FBE8">
            <w:pPr>
              <w:keepNext w:val="0"/>
              <w:keepLines w:val="0"/>
              <w:pageBreakBefore w:val="0"/>
              <w:kinsoku/>
              <w:wordWrap/>
              <w:overflowPunct/>
              <w:topLinePunct w:val="0"/>
              <w:autoSpaceDE/>
              <w:autoSpaceDN/>
              <w:bidi w:val="0"/>
              <w:snapToGrid/>
              <w:spacing w:after="60" w:before="60" w:line="360" w:lineRule="auto"/>
              <w:ind w:firstLine="0" w:left="0" w:right="0"/>
              <w:jc w:val="left"/>
              <w:rPr>
                <w:rFonts w:ascii="Times New Roman" w:cs="Times New Roman" w:hAnsi="Times New Roman" w:hint="default"/>
              </w:rPr>
            </w:pPr>
            <w:r>
              <w:rPr>
                <w:rFonts w:ascii="Times New Roman" w:cs="Times New Roman" w:hAnsi="Times New Roman" w:hint="default"/>
              </w:rPr>
              <w:t>这是一个开放的、发展的、紧密联系的世界。</w:t>
            </w:r>
          </w:p>
        </w:tc>
      </w:tr>
    </w:tbl>
    <w:p w14:paraId="0123622D">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A．①②</w:t>
      </w:r>
      <w:r>
        <w:rPr>
          <w:rFonts w:ascii="Times New Roman" w:cs="Times New Roman" w:hAnsi="Times New Roman" w:hint="default"/>
        </w:rPr>
        <w:tab/>
      </w:r>
      <w:r>
        <w:rPr>
          <w:rFonts w:ascii="Times New Roman" w:cs="Times New Roman" w:hAnsi="Times New Roman" w:hint="default"/>
        </w:rPr>
        <w:t>B．①④</w:t>
      </w:r>
      <w:r>
        <w:rPr>
          <w:rFonts w:ascii="Times New Roman" w:cs="Times New Roman" w:hAnsi="Times New Roman" w:hint="default"/>
        </w:rPr>
        <w:tab/>
      </w:r>
      <w:r>
        <w:rPr>
          <w:rFonts w:ascii="Times New Roman" w:cs="Times New Roman" w:hAnsi="Times New Roman" w:hint="default"/>
        </w:rPr>
        <w:t>C．②③</w:t>
      </w:r>
      <w:r>
        <w:rPr>
          <w:rFonts w:ascii="Times New Roman" w:cs="Times New Roman" w:hAnsi="Times New Roman" w:hint="default"/>
        </w:rPr>
        <w:tab/>
      </w:r>
      <w:r>
        <w:rPr>
          <w:rFonts w:ascii="Times New Roman" w:cs="Times New Roman" w:hAnsi="Times New Roman" w:hint="default"/>
        </w:rPr>
        <w:t>D．③④</w:t>
      </w:r>
    </w:p>
    <w:p w14:paraId="42A4113C">
      <w:pPr>
        <w:keepNext w:val="0"/>
        <w:keepLines w:val="0"/>
        <w:pageBreakBefore w:val="0"/>
        <w:kinsoku/>
        <w:wordWrap/>
        <w:overflowPunct/>
        <w:topLinePunct w:val="0"/>
        <w:autoSpaceDE/>
        <w:autoSpaceDN/>
        <w:bidi w:val="0"/>
        <w:snapToGrid/>
        <w:spacing w:after="0" w:before="0" w:line="360" w:lineRule="auto"/>
        <w:ind w:hanging="420" w:left="420"/>
        <w:rPr>
          <w:rFonts w:ascii="Times New Roman" w:cs="Times New Roman" w:hAnsi="Times New Roman" w:hint="default"/>
        </w:rPr>
      </w:pPr>
      <w:r>
        <w:rPr>
          <w:rFonts w:ascii="Times New Roman" w:cs="Times New Roman" w:hAnsi="Times New Roman" w:hint="default"/>
        </w:rPr>
        <w:t>17．古人的思想给我们留下了宝贵的精神财富。同学们对下列古语解读正确的是（</w:t>
      </w:r>
      <w:r>
        <w:rPr>
          <w:rFonts w:ascii="Times New Roman" w:cs="Times New Roman" w:eastAsia="Times New Roman" w:hAnsi="Times New Roman" w:hint="default"/>
          <w:kern w:val="0"/>
          <w:sz w:val="24"/>
          <w:szCs w:val="24"/>
        </w:rPr>
        <w:t>   </w:t>
      </w:r>
      <w:r>
        <w:rPr>
          <w:rFonts w:ascii="Times New Roman" w:cs="Times New Roman" w:hAnsi="Times New Roman" w:hint="default"/>
        </w:rPr>
        <w:t>）</w:t>
      </w:r>
    </w:p>
    <w:p w14:paraId="2B35FA39">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A．“羞恶之心，义之端也”——自省慎独，止于至善</w:t>
      </w:r>
    </w:p>
    <w:p w14:paraId="50CD24DD">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B．“亲仁善邻，国之宝也”——和平发展，合作共赢</w:t>
      </w:r>
    </w:p>
    <w:p w14:paraId="690C090D">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C．“尺有所短，寸有所长”——关爱他人，以礼待人</w:t>
      </w:r>
    </w:p>
    <w:p w14:paraId="0DC41E9A">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D．“物之不齐，物之情也”——交流互鉴，文化趋同</w:t>
      </w:r>
    </w:p>
    <w:p w14:paraId="1F5F80D0">
      <w:pPr>
        <w:keepNext w:val="0"/>
        <w:keepLines w:val="0"/>
        <w:pageBreakBefore w:val="0"/>
        <w:kinsoku/>
        <w:wordWrap/>
        <w:overflowPunct/>
        <w:topLinePunct w:val="0"/>
        <w:autoSpaceDE/>
        <w:autoSpaceDN/>
        <w:bidi w:val="0"/>
        <w:snapToGrid/>
        <w:spacing w:after="0" w:before="0" w:line="360" w:lineRule="auto"/>
        <w:ind w:hanging="420" w:left="420"/>
        <w:rPr>
          <w:rFonts w:ascii="Times New Roman" w:cs="Times New Roman" w:hAnsi="Times New Roman" w:hint="default"/>
        </w:rPr>
      </w:pPr>
      <w:r>
        <w:rPr>
          <w:rFonts w:ascii="Times New Roman" w:cs="Times New Roman" w:hAnsi="Times New Roman" w:hint="default"/>
        </w:rPr>
        <w:t>18．在2025年五四青年节到来之际，习近平寄语新时代青年要“坚定理想信念，厚植家国情怀，练就过硬本领，发扬奋斗精神，到祖国和人民最需要的地方发光发热，为中国式现代化建设贡献青春力量。”这启示我们青少年（</w:t>
      </w:r>
      <w:r>
        <w:rPr>
          <w:rFonts w:ascii="Times New Roman" w:cs="Times New Roman" w:eastAsia="Times New Roman" w:hAnsi="Times New Roman" w:hint="default"/>
          <w:kern w:val="0"/>
          <w:sz w:val="24"/>
          <w:szCs w:val="24"/>
        </w:rPr>
        <w:t>   </w:t>
      </w:r>
      <w:r>
        <w:rPr>
          <w:rFonts w:ascii="Times New Roman" w:cs="Times New Roman" w:hAnsi="Times New Roman" w:hint="default"/>
        </w:rPr>
        <w:t>）</w:t>
      </w:r>
    </w:p>
    <w:p w14:paraId="2DDD62B6">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①坚持脚踏实地，立志报效祖国</w:t>
      </w:r>
    </w:p>
    <w:p w14:paraId="2120ADF8">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②学会调控情绪，承担社会责任</w:t>
      </w:r>
    </w:p>
    <w:p w14:paraId="7DBED25D">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③增强法治意识，投身科学实践</w:t>
      </w:r>
    </w:p>
    <w:p w14:paraId="1C9940BC">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④担负时代使命，创造精彩人生</w:t>
      </w:r>
    </w:p>
    <w:p w14:paraId="3E552505">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A．①③</w:t>
      </w:r>
      <w:r>
        <w:rPr>
          <w:rFonts w:ascii="Times New Roman" w:cs="Times New Roman" w:hAnsi="Times New Roman" w:hint="default"/>
        </w:rPr>
        <w:tab/>
      </w:r>
      <w:r>
        <w:rPr>
          <w:rFonts w:ascii="Times New Roman" w:cs="Times New Roman" w:hAnsi="Times New Roman" w:hint="default"/>
        </w:rPr>
        <w:t>B．②④</w:t>
      </w:r>
      <w:r>
        <w:rPr>
          <w:rFonts w:ascii="Times New Roman" w:cs="Times New Roman" w:hAnsi="Times New Roman" w:hint="default"/>
        </w:rPr>
        <w:tab/>
      </w:r>
      <w:r>
        <w:rPr>
          <w:rFonts w:ascii="Times New Roman" w:cs="Times New Roman" w:hAnsi="Times New Roman" w:hint="default"/>
        </w:rPr>
        <w:t>C．②③</w:t>
      </w:r>
      <w:r>
        <w:rPr>
          <w:rFonts w:ascii="Times New Roman" w:cs="Times New Roman" w:hAnsi="Times New Roman" w:hint="default"/>
        </w:rPr>
        <w:tab/>
      </w:r>
      <w:r>
        <w:rPr>
          <w:rFonts w:ascii="Times New Roman" w:cs="Times New Roman" w:hAnsi="Times New Roman" w:hint="default"/>
        </w:rPr>
        <w:t>D．①④</w:t>
      </w:r>
    </w:p>
    <w:p w14:paraId="494C7507">
      <w:pPr>
        <w:keepNext w:val="0"/>
        <w:keepLines w:val="0"/>
        <w:pageBreakBefore w:val="0"/>
        <w:kinsoku/>
        <w:wordWrap/>
        <w:overflowPunct/>
        <w:topLinePunct w:val="0"/>
        <w:autoSpaceDE/>
        <w:autoSpaceDN/>
        <w:bidi w:val="0"/>
        <w:snapToGrid/>
        <w:spacing w:after="0" w:before="0" w:line="360" w:lineRule="auto"/>
        <w:ind w:hanging="420" w:left="420"/>
        <w:rPr>
          <w:rFonts w:ascii="Times New Roman" w:cs="Times New Roman" w:hAnsi="Times New Roman" w:hint="default"/>
        </w:rPr>
      </w:pPr>
      <w:r>
        <w:rPr>
          <w:rFonts w:ascii="Times New Roman" w:cs="Times New Roman" w:hAnsi="Times New Roman" w:hint="default"/>
        </w:rPr>
        <w:t>19．梦想从学习开始，事业靠本领成就。广大青年要如饥似渴、孜孜不倦学习，既多读有字之书，也多读无字之书，注重学习人生经验和社会知识……习近平总书记的这些殷殷叮嘱启示我们（</w:t>
      </w:r>
      <w:r>
        <w:rPr>
          <w:rFonts w:ascii="Times New Roman" w:cs="Times New Roman" w:eastAsia="Times New Roman" w:hAnsi="Times New Roman" w:hint="default"/>
          <w:kern w:val="0"/>
          <w:sz w:val="24"/>
          <w:szCs w:val="24"/>
        </w:rPr>
        <w:t>   </w:t>
      </w:r>
      <w:r>
        <w:rPr>
          <w:rFonts w:ascii="Times New Roman" w:cs="Times New Roman" w:hAnsi="Times New Roman" w:hint="default"/>
        </w:rPr>
        <w:t>）</w:t>
      </w:r>
    </w:p>
    <w:p w14:paraId="15325FE4">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①重视社会实践，做到知行合一</w:t>
      </w:r>
    </w:p>
    <w:p w14:paraId="48957935">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②养成读书习惯，自觉主动学习</w:t>
      </w:r>
    </w:p>
    <w:p w14:paraId="2957B5C1">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③有了梦想定能取得事业的成功</w:t>
      </w:r>
    </w:p>
    <w:p w14:paraId="24E47C3D">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④学习只为生存，读书皆在校园</w:t>
      </w:r>
    </w:p>
    <w:p w14:paraId="6C7F02CE">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A．①②</w:t>
      </w:r>
      <w:r>
        <w:rPr>
          <w:rFonts w:ascii="Times New Roman" w:cs="Times New Roman" w:hAnsi="Times New Roman" w:hint="default"/>
        </w:rPr>
        <w:tab/>
      </w:r>
      <w:r>
        <w:rPr>
          <w:rFonts w:ascii="Times New Roman" w:cs="Times New Roman" w:hAnsi="Times New Roman" w:hint="default"/>
        </w:rPr>
        <w:t>B．①③</w:t>
      </w:r>
      <w:r>
        <w:rPr>
          <w:rFonts w:ascii="Times New Roman" w:cs="Times New Roman" w:hAnsi="Times New Roman" w:hint="default"/>
        </w:rPr>
        <w:tab/>
      </w:r>
      <w:r>
        <w:rPr>
          <w:rFonts w:ascii="Times New Roman" w:cs="Times New Roman" w:hAnsi="Times New Roman" w:hint="default"/>
        </w:rPr>
        <w:t>C．②④</w:t>
      </w:r>
      <w:r>
        <w:rPr>
          <w:rFonts w:ascii="Times New Roman" w:cs="Times New Roman" w:hAnsi="Times New Roman" w:hint="default"/>
        </w:rPr>
        <w:tab/>
      </w:r>
      <w:r>
        <w:rPr>
          <w:rFonts w:ascii="Times New Roman" w:cs="Times New Roman" w:hAnsi="Times New Roman" w:hint="default"/>
        </w:rPr>
        <w:t>D．③④</w:t>
      </w:r>
    </w:p>
    <w:p w14:paraId="1181E4D0">
      <w:pPr>
        <w:keepNext w:val="0"/>
        <w:keepLines w:val="0"/>
        <w:pageBreakBefore w:val="0"/>
        <w:kinsoku/>
        <w:wordWrap/>
        <w:overflowPunct/>
        <w:topLinePunct w:val="0"/>
        <w:autoSpaceDE/>
        <w:autoSpaceDN/>
        <w:bidi w:val="0"/>
        <w:snapToGrid/>
        <w:spacing w:after="0" w:before="0" w:line="360" w:lineRule="auto"/>
        <w:ind w:hanging="420" w:left="420"/>
        <w:rPr>
          <w:rFonts w:ascii="Times New Roman" w:cs="Times New Roman" w:hAnsi="Times New Roman" w:hint="default"/>
        </w:rPr>
      </w:pPr>
      <w:r>
        <w:rPr>
          <w:rFonts w:ascii="Times New Roman" w:cs="Times New Roman" w:hAnsi="Times New Roman" w:hint="default"/>
        </w:rPr>
        <w:t>20．如今，随着国家发展格局逐步过渡到创新引领的新发展阶段，各界对高素质、创新型人才的需求日益旺盛，高等教育的功能越来越转向为经济社会发展提供高适用性的人才供给和支撑，需求的维度、战略的考量在人才培养工作中得到前所未有的凸显。这启示我们（</w:t>
      </w:r>
      <w:r>
        <w:rPr>
          <w:rFonts w:ascii="Times New Roman" w:cs="Times New Roman" w:eastAsia="Times New Roman" w:hAnsi="Times New Roman" w:hint="default"/>
          <w:kern w:val="0"/>
          <w:sz w:val="24"/>
          <w:szCs w:val="24"/>
        </w:rPr>
        <w:t>   </w:t>
      </w:r>
      <w:r>
        <w:rPr>
          <w:rFonts w:ascii="Times New Roman" w:cs="Times New Roman" w:hAnsi="Times New Roman" w:hint="default"/>
        </w:rPr>
        <w:t>）</w:t>
      </w:r>
    </w:p>
    <w:p w14:paraId="3F33C8D8">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①关注国家发展大势，顺应时代的变化</w:t>
      </w:r>
    </w:p>
    <w:p w14:paraId="40ACD2AC">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②抓住机遇，遇到挫折后直接放弃目标</w:t>
      </w:r>
    </w:p>
    <w:p w14:paraId="411ADFE9">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③提升自身素质，满足国家发展的需要</w:t>
      </w:r>
    </w:p>
    <w:p w14:paraId="3F0CB5CD">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④树立远大的理想即可，平时无须努力</w:t>
      </w:r>
    </w:p>
    <w:p w14:paraId="65A7503D">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A．①②</w:t>
      </w:r>
      <w:r>
        <w:rPr>
          <w:rFonts w:ascii="Times New Roman" w:cs="Times New Roman" w:hAnsi="Times New Roman" w:hint="default"/>
        </w:rPr>
        <w:tab/>
      </w:r>
      <w:r>
        <w:rPr>
          <w:rFonts w:ascii="Times New Roman" w:cs="Times New Roman" w:hAnsi="Times New Roman" w:hint="default"/>
        </w:rPr>
        <w:t>B．①③</w:t>
      </w:r>
      <w:r>
        <w:rPr>
          <w:rFonts w:ascii="Times New Roman" w:cs="Times New Roman" w:hAnsi="Times New Roman" w:hint="default"/>
        </w:rPr>
        <w:tab/>
      </w:r>
      <w:r>
        <w:rPr>
          <w:rFonts w:ascii="Times New Roman" w:cs="Times New Roman" w:hAnsi="Times New Roman" w:hint="default"/>
        </w:rPr>
        <w:t>C．①④</w:t>
      </w:r>
      <w:r>
        <w:rPr>
          <w:rFonts w:ascii="Times New Roman" w:cs="Times New Roman" w:hAnsi="Times New Roman" w:hint="default"/>
        </w:rPr>
        <w:tab/>
      </w:r>
      <w:r>
        <w:rPr>
          <w:rFonts w:ascii="Times New Roman" w:cs="Times New Roman" w:hAnsi="Times New Roman" w:hint="default"/>
        </w:rPr>
        <w:t>D．②④</w:t>
      </w:r>
    </w:p>
    <w:p w14:paraId="3F5FE653">
      <w:pPr>
        <w:keepNext w:val="0"/>
        <w:keepLines w:val="0"/>
        <w:pageBreakBefore w:val="0"/>
        <w:widowControl/>
        <w:shd w:color="auto" w:fill="FFFFFF" w:val="clear"/>
        <w:kinsoku/>
        <w:wordWrap/>
        <w:overflowPunct/>
        <w:topLinePunct w:val="0"/>
        <w:autoSpaceDE/>
        <w:autoSpaceDN/>
        <w:bidi w:val="0"/>
        <w:snapToGrid/>
        <w:spacing w:after="0" w:before="0" w:line="360" w:lineRule="auto"/>
        <w:ind w:firstLine="0" w:left="420"/>
        <w:jc w:val="center"/>
        <w:textAlignment w:val="center"/>
        <w:rPr>
          <w:rFonts w:ascii="Times New Roman" w:cs="Times New Roman" w:hAnsi="Times New Roman" w:hint="default"/>
          <w:sz w:val="44"/>
          <w:szCs w:val="48"/>
        </w:rPr>
      </w:pPr>
      <w:r>
        <w:rPr>
          <w:rFonts w:ascii="Times New Roman" w:cs="Times New Roman" w:hAnsi="Times New Roman" w:hint="default"/>
          <w:sz w:val="44"/>
          <w:szCs w:val="48"/>
        </w:rPr>
        <w:t>第Ⅱ卷</w:t>
      </w:r>
    </w:p>
    <w:p w14:paraId="5D13C230">
      <w:pPr>
        <w:keepNext w:val="0"/>
        <w:keepLines w:val="0"/>
        <w:pageBreakBefore w:val="0"/>
        <w:shd w:color="auto" w:fill="FFFFFF" w:val="clear"/>
        <w:kinsoku/>
        <w:wordWrap/>
        <w:overflowPunct/>
        <w:topLinePunct w:val="0"/>
        <w:autoSpaceDE/>
        <w:autoSpaceDN/>
        <w:bidi w:val="0"/>
        <w:snapToGrid/>
        <w:spacing w:after="0" w:before="0" w:line="360" w:lineRule="auto"/>
        <w:ind w:firstLine="0" w:left="0"/>
        <w:rPr>
          <w:rFonts w:ascii="Times New Roman" w:cs="Times New Roman" w:hAnsi="Times New Roman" w:hint="default"/>
          <w:b/>
          <w:bCs/>
          <w:szCs w:val="21"/>
        </w:rPr>
      </w:pPr>
      <w:r>
        <w:rPr>
          <w:rFonts w:ascii="Times New Roman" w:cs="Times New Roman" w:hAnsi="Times New Roman" w:hint="default"/>
          <w:b/>
          <w:bCs/>
          <w:szCs w:val="21"/>
        </w:rPr>
        <w:t>二、非选择题：</w:t>
      </w:r>
      <w:r>
        <w:rPr>
          <w:rFonts w:ascii="Times New Roman" w:cs="Times New Roman" w:hAnsi="Times New Roman" w:hint="default"/>
          <w:b/>
        </w:rPr>
        <w:t>本大题共3小题，共40分。</w:t>
      </w:r>
    </w:p>
    <w:p w14:paraId="5A0D8294">
      <w:pPr>
        <w:keepNext w:val="0"/>
        <w:keepLines w:val="0"/>
        <w:pageBreakBefore w:val="0"/>
        <w:kinsoku/>
        <w:wordWrap/>
        <w:overflowPunct/>
        <w:topLinePunct w:val="0"/>
        <w:autoSpaceDE/>
        <w:autoSpaceDN/>
        <w:bidi w:val="0"/>
        <w:snapToGrid/>
        <w:spacing w:after="0" w:before="0" w:line="360" w:lineRule="auto"/>
        <w:ind w:hanging="420" w:left="420"/>
        <w:rPr>
          <w:rFonts w:ascii="Times New Roman" w:cs="Times New Roman" w:hAnsi="Times New Roman" w:hint="default"/>
        </w:rPr>
      </w:pPr>
      <w:r>
        <w:rPr>
          <w:rFonts w:ascii="Times New Roman" w:cs="Times New Roman" w:hAnsi="Times New Roman" w:hint="default"/>
        </w:rPr>
        <w:t>21．【人工智能引领未来】（14分）</w:t>
      </w:r>
    </w:p>
    <w:p w14:paraId="53574B1F">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eastAsia="楷体" w:hAnsi="Times New Roman" w:hint="default"/>
        </w:rPr>
        <w:t>材料一</w:t>
      </w:r>
      <w:r>
        <w:rPr>
          <w:rFonts w:ascii="Times New Roman" w:cs="Times New Roman" w:eastAsia="Times New Roman" w:hAnsi="Times New Roman" w:hint="default"/>
          <w:kern w:val="0"/>
          <w:sz w:val="24"/>
          <w:szCs w:val="24"/>
        </w:rPr>
        <w:t>  </w:t>
      </w:r>
      <w:r>
        <w:rPr>
          <w:rFonts w:ascii="Times New Roman" w:cs="Times New Roman" w:eastAsia="楷体" w:hAnsi="Times New Roman" w:hint="default"/>
        </w:rPr>
        <w:t>蛇年春节期间，人工智能模型“深度求索”（DeepSeek）引起了全世界的广泛关注。新一代人工智能将对各国的经济格局、社会治理模式和日常生活方式产生深远影响。习近平总书记指出：“中国高度重视人工智能发展，积极推动互联网、大数据、人工智能和实体经济深度融合，培育壮大智能产业，加快发展新质生产力。”</w:t>
      </w:r>
    </w:p>
    <w:p w14:paraId="56E9B88E">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(1)请结合材料一和所学知识，谈谈我国大力发展人工智能的原因。（6分）</w:t>
      </w:r>
    </w:p>
    <w:p w14:paraId="76C2D02A">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eastAsia="楷体" w:hAnsi="Times New Roman" w:hint="default"/>
        </w:rPr>
      </w:pPr>
    </w:p>
    <w:p w14:paraId="2242416F">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eastAsia="楷体" w:hAnsi="Times New Roman" w:hint="default"/>
        </w:rPr>
      </w:pPr>
    </w:p>
    <w:p w14:paraId="6D3EA09C">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eastAsia="楷体" w:hAnsi="Times New Roman" w:hint="default"/>
        </w:rPr>
      </w:pPr>
    </w:p>
    <w:p w14:paraId="795C0020">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eastAsia="楷体" w:hAnsi="Times New Roman" w:hint="default"/>
        </w:rPr>
      </w:pPr>
    </w:p>
    <w:p w14:paraId="5F5A06B0">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eastAsia="楷体" w:hAnsi="Times New Roman" w:hint="default"/>
        </w:rPr>
        <w:t>材料二</w:t>
      </w:r>
      <w:r>
        <w:rPr>
          <w:rFonts w:ascii="Times New Roman" w:cs="Times New Roman" w:eastAsia="Times New Roman" w:hAnsi="Times New Roman" w:hint="default"/>
          <w:kern w:val="0"/>
          <w:sz w:val="24"/>
          <w:szCs w:val="24"/>
        </w:rPr>
        <w:t>  </w:t>
      </w:r>
      <w:r>
        <w:rPr>
          <w:rFonts w:ascii="Times New Roman" w:cs="Times New Roman" w:eastAsia="楷体" w:hAnsi="Times New Roman" w:hint="default"/>
        </w:rPr>
        <w:t>在我国人工智能领域迅猛发展的背后，还应该看到：中国在面部识别、自动驾驶方面有一些积累，但在生成式人工智能的使用方面却远远落后世界领先者。目前我国人工智能人才储备不足，尤其是在算法研究、系统开发和行业应用等方面。随着人工智能技术的普及，个人数据泄露和隐私侵害问题日益突出，知识产权侵权问题成为行业发展隐忧。一些传统职业将面临被自动化和智能化代替的局面……</w:t>
      </w:r>
    </w:p>
    <w:p w14:paraId="1BBF6562">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(2)请结合材料二及所学知识，针对人工智能发展面临的挑战，提出你的建议。（6分）</w:t>
      </w:r>
    </w:p>
    <w:p w14:paraId="76AC41E3">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p>
    <w:p w14:paraId="439F1F03">
      <w:pPr>
        <w:keepNext w:val="0"/>
        <w:keepLines w:val="0"/>
        <w:pageBreakBefore w:val="0"/>
        <w:kinsoku/>
        <w:wordWrap/>
        <w:overflowPunct/>
        <w:topLinePunct w:val="0"/>
        <w:autoSpaceDE/>
        <w:autoSpaceDN/>
        <w:bidi w:val="0"/>
        <w:snapToGrid/>
        <w:spacing w:after="0" w:before="0" w:line="360" w:lineRule="auto"/>
        <w:rPr>
          <w:rFonts w:ascii="Times New Roman" w:cs="Times New Roman" w:hAnsi="Times New Roman" w:hint="default"/>
        </w:rPr>
      </w:pPr>
    </w:p>
    <w:p w14:paraId="7D814233">
      <w:pPr>
        <w:keepNext w:val="0"/>
        <w:keepLines w:val="0"/>
        <w:pageBreakBefore w:val="0"/>
        <w:kinsoku/>
        <w:wordWrap/>
        <w:overflowPunct/>
        <w:topLinePunct w:val="0"/>
        <w:autoSpaceDE/>
        <w:autoSpaceDN/>
        <w:bidi w:val="0"/>
        <w:snapToGrid/>
        <w:spacing w:after="0" w:before="0" w:line="360" w:lineRule="auto"/>
        <w:rPr>
          <w:rFonts w:ascii="Times New Roman" w:cs="Times New Roman" w:hAnsi="Times New Roman" w:hint="default"/>
        </w:rPr>
      </w:pPr>
    </w:p>
    <w:p w14:paraId="18A1131B">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(3)作为一名中学生，你将如何利用DeepSeek等人工智能产品助力自身学习和成长？（2分）</w:t>
      </w:r>
    </w:p>
    <w:p w14:paraId="03F9F3F9">
      <w:pPr>
        <w:keepNext w:val="0"/>
        <w:keepLines w:val="0"/>
        <w:pageBreakBefore w:val="0"/>
        <w:kinsoku/>
        <w:wordWrap/>
        <w:overflowPunct/>
        <w:topLinePunct w:val="0"/>
        <w:autoSpaceDE/>
        <w:autoSpaceDN/>
        <w:bidi w:val="0"/>
        <w:snapToGrid/>
        <w:spacing w:after="0" w:before="0" w:line="360" w:lineRule="auto"/>
        <w:ind w:hanging="420" w:left="420"/>
        <w:rPr>
          <w:rFonts w:ascii="Times New Roman" w:cs="Times New Roman" w:hAnsi="Times New Roman" w:hint="default"/>
        </w:rPr>
      </w:pPr>
    </w:p>
    <w:p w14:paraId="16790328">
      <w:pPr>
        <w:keepNext w:val="0"/>
        <w:keepLines w:val="0"/>
        <w:pageBreakBefore w:val="0"/>
        <w:kinsoku/>
        <w:wordWrap/>
        <w:overflowPunct/>
        <w:topLinePunct w:val="0"/>
        <w:autoSpaceDE/>
        <w:autoSpaceDN/>
        <w:bidi w:val="0"/>
        <w:snapToGrid/>
        <w:spacing w:after="0" w:before="0" w:line="360" w:lineRule="auto"/>
        <w:ind w:hanging="420" w:left="420"/>
        <w:rPr>
          <w:rFonts w:ascii="Times New Roman" w:cs="Times New Roman" w:hAnsi="Times New Roman" w:hint="default"/>
        </w:rPr>
      </w:pPr>
    </w:p>
    <w:p w14:paraId="079D68F3">
      <w:pPr>
        <w:keepNext w:val="0"/>
        <w:keepLines w:val="0"/>
        <w:pageBreakBefore w:val="0"/>
        <w:kinsoku/>
        <w:wordWrap/>
        <w:overflowPunct/>
        <w:topLinePunct w:val="0"/>
        <w:autoSpaceDE/>
        <w:autoSpaceDN/>
        <w:bidi w:val="0"/>
        <w:snapToGrid/>
        <w:spacing w:after="0" w:before="0" w:line="360" w:lineRule="auto"/>
        <w:ind w:hanging="420" w:left="420"/>
        <w:rPr>
          <w:rFonts w:ascii="Times New Roman" w:cs="Times New Roman" w:hAnsi="Times New Roman" w:hint="default"/>
        </w:rPr>
      </w:pPr>
    </w:p>
    <w:p w14:paraId="0151C11E">
      <w:pPr>
        <w:keepNext w:val="0"/>
        <w:keepLines w:val="0"/>
        <w:pageBreakBefore w:val="0"/>
        <w:kinsoku/>
        <w:wordWrap/>
        <w:overflowPunct/>
        <w:topLinePunct w:val="0"/>
        <w:autoSpaceDE/>
        <w:autoSpaceDN/>
        <w:bidi w:val="0"/>
        <w:snapToGrid/>
        <w:spacing w:after="0" w:before="0" w:line="360" w:lineRule="auto"/>
        <w:ind w:hanging="420" w:left="420"/>
        <w:rPr>
          <w:rFonts w:ascii="Times New Roman" w:cs="Times New Roman" w:hAnsi="Times New Roman" w:hint="default"/>
        </w:rPr>
      </w:pPr>
      <w:r>
        <w:rPr>
          <w:rFonts w:ascii="Times New Roman" w:cs="Times New Roman" w:hAnsi="Times New Roman" w:hint="default"/>
        </w:rPr>
        <w:t>22．阅读材料，回答问题。（12分）</w:t>
      </w:r>
    </w:p>
    <w:p w14:paraId="386A3D9E">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eastAsia="楷体" w:hAnsi="Times New Roman" w:hint="default"/>
        </w:rPr>
        <w:t>【文化创新添活力，法治护航向未来】</w:t>
      </w:r>
    </w:p>
    <w:p w14:paraId="5ECAA632">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eastAsia="楷体" w:hAnsi="Times New Roman" w:hint="default"/>
        </w:rPr>
        <w:t>材料一</w:t>
      </w:r>
      <w:r>
        <w:rPr>
          <w:rFonts w:ascii="Times New Roman" w:cs="Times New Roman" w:eastAsia="Times New Roman" w:hAnsi="Times New Roman" w:hint="default"/>
          <w:kern w:val="0"/>
          <w:sz w:val="24"/>
          <w:szCs w:val="24"/>
        </w:rPr>
        <w:t>  </w:t>
      </w:r>
      <w:r>
        <w:rPr>
          <w:rFonts w:ascii="Times New Roman" w:cs="Times New Roman" w:eastAsia="楷体" w:hAnsi="Times New Roman" w:hint="default"/>
        </w:rPr>
        <w:t>2025年春节期间上映的国产动画电影《哪吒之魔童闹海》，在保留传统哪吒故事核心框架的基础上大胆改编，将大量中华优秀传统文化元素运用其中，让影片充满浓浓的东方韵味；运用现代动画技术，结合中国传统水墨画风格，创造出令人耳目一新的视觉体验；结合观众情感需求和审美趣味，将经典的中华美学观念融入其中，与当代观众产生情感共鸣；充分利用现代媒介的强大传播能力，迅速将作品传播到全球各地，打破国产影片票房纪录，成为弘扬中华优秀传统文化的成功典范。</w:t>
      </w:r>
    </w:p>
    <w:p w14:paraId="1F56C2A1">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(1)结合材料一和所学知识，分析《哪吒之魔童闹海》的成功对弘扬中华优秀传统文化的启示。（4分）</w:t>
      </w:r>
    </w:p>
    <w:p w14:paraId="74C700F2">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eastAsia="楷体" w:hAnsi="Times New Roman" w:hint="default"/>
        </w:rPr>
      </w:pPr>
    </w:p>
    <w:p w14:paraId="5DAD517A">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eastAsia="楷体" w:hAnsi="Times New Roman" w:hint="default"/>
        </w:rPr>
      </w:pPr>
    </w:p>
    <w:p w14:paraId="2F25CAD8">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eastAsia="楷体" w:hAnsi="Times New Roman" w:hint="default"/>
        </w:rPr>
      </w:pPr>
    </w:p>
    <w:p w14:paraId="5E7554A2">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eastAsia="楷体" w:hAnsi="Times New Roman" w:hint="default"/>
        </w:rPr>
        <w:t>材料二</w:t>
      </w:r>
      <w:r>
        <w:rPr>
          <w:rFonts w:ascii="Times New Roman" w:cs="Times New Roman" w:eastAsia="Times New Roman" w:hAnsi="Times New Roman" w:hint="default"/>
          <w:kern w:val="0"/>
          <w:sz w:val="24"/>
          <w:szCs w:val="24"/>
        </w:rPr>
        <w:t>  </w:t>
      </w:r>
      <w:r>
        <w:rPr>
          <w:rFonts w:ascii="Times New Roman" w:cs="Times New Roman" w:eastAsia="楷体" w:hAnsi="Times New Roman" w:hint="default"/>
        </w:rPr>
        <w:t>随着《哪吒之魔童闹海》的热映，影片艺术魅力也延伸到了周边产品领域（如带有影片中哪吒形象的玩具），并引发抢购热潮。然而，部分生产者或因法律知识欠缺，或因利益驱使，导致未经授权而违法生产的周边产品也接踵而至。</w:t>
      </w:r>
    </w:p>
    <w:tbl>
      <w:tblPr>
        <w:tblStyle w:val="TableNormal"/>
        <w:tblW w:type="auto" w:w="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9736"/>
      </w:tblGrid>
      <w:tr w14:paraId="6F41EF13">
        <w:tblPrEx>
          <w:tblW w:type="auto" w:w="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jc w:val="center"/>
        </w:trPr>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563CA2E4">
            <w:pPr>
              <w:keepNext w:val="0"/>
              <w:keepLines w:val="0"/>
              <w:pageBreakBefore w:val="0"/>
              <w:kinsoku/>
              <w:wordWrap/>
              <w:overflowPunct/>
              <w:topLinePunct w:val="0"/>
              <w:autoSpaceDE/>
              <w:autoSpaceDN/>
              <w:bidi w:val="0"/>
              <w:snapToGrid/>
              <w:spacing w:after="60" w:before="60" w:line="360" w:lineRule="auto"/>
              <w:ind w:firstLine="0" w:left="0" w:right="0"/>
              <w:jc w:val="center"/>
              <w:rPr>
                <w:rFonts w:ascii="Times New Roman" w:cs="Times New Roman" w:hAnsi="Times New Roman" w:hint="default"/>
              </w:rPr>
            </w:pPr>
            <w:r>
              <w:rPr>
                <w:rFonts w:ascii="Times New Roman" w:cs="Times New Roman" w:eastAsia="楷体" w:hAnsi="Times New Roman" w:hint="default"/>
              </w:rPr>
              <w:t>相关链接根据国家相关法律，未经授权，且以营利为目的而使用影片中的角色形象、故事情节、场景设计等，属于违法行为，需承担相应法律责任。</w:t>
            </w:r>
          </w:p>
        </w:tc>
      </w:tr>
    </w:tbl>
    <w:p w14:paraId="4F7D9B78">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(2)结合材料二和所学知识，谈谈我们应如何做一名守法的好公民。（4分）</w:t>
      </w:r>
    </w:p>
    <w:p w14:paraId="0846A2E9">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eastAsia="楷体" w:hAnsi="Times New Roman" w:hint="default"/>
        </w:rPr>
      </w:pPr>
    </w:p>
    <w:p w14:paraId="4A8A44CA">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eastAsia="楷体" w:hAnsi="Times New Roman" w:hint="default"/>
        </w:rPr>
      </w:pPr>
    </w:p>
    <w:p w14:paraId="335EB343">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eastAsia="楷体" w:hAnsi="Times New Roman" w:hint="default"/>
        </w:rPr>
      </w:pPr>
    </w:p>
    <w:p w14:paraId="07E7B121">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eastAsia="楷体" w:hAnsi="Times New Roman" w:hint="default"/>
        </w:rPr>
      </w:pPr>
    </w:p>
    <w:p w14:paraId="20C23645">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eastAsia="楷体" w:hAnsi="Times New Roman" w:hint="default"/>
        </w:rPr>
        <w:t>材料三</w:t>
      </w:r>
      <w:r>
        <w:rPr>
          <w:rFonts w:ascii="Times New Roman" w:cs="Times New Roman" w:eastAsia="Times New Roman" w:hAnsi="Times New Roman" w:hint="default"/>
          <w:kern w:val="0"/>
          <w:sz w:val="24"/>
          <w:szCs w:val="24"/>
        </w:rPr>
        <w:t>  </w:t>
      </w:r>
      <w:r>
        <w:rPr>
          <w:rFonts w:ascii="Times New Roman" w:cs="Times New Roman" w:eastAsia="楷体" w:hAnsi="Times New Roman" w:hint="default"/>
        </w:rPr>
        <w:t>绵阳抢抓《哪吒之魔童闹海》热点，开展哪吒之金西湖闹元宵无人机冷烟花灯光秀，推出“寻踪李白故里探秘哪吒祖庭”旅游路线……积极推动文旅融合发展。</w:t>
      </w:r>
    </w:p>
    <w:p w14:paraId="55A8A937">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(3)作为绵阳市民，请你为绵阳文旅融合发展提两条合理建议。重复上述材料中的举措不得分。（4分）</w:t>
      </w:r>
    </w:p>
    <w:p w14:paraId="34C9871D">
      <w:pPr>
        <w:keepNext w:val="0"/>
        <w:keepLines w:val="0"/>
        <w:pageBreakBefore w:val="0"/>
        <w:kinsoku/>
        <w:wordWrap/>
        <w:overflowPunct/>
        <w:topLinePunct w:val="0"/>
        <w:autoSpaceDE/>
        <w:autoSpaceDN/>
        <w:bidi w:val="0"/>
        <w:snapToGrid/>
        <w:spacing w:after="0" w:before="0" w:line="360" w:lineRule="auto"/>
        <w:ind w:hanging="420" w:left="420"/>
        <w:rPr>
          <w:rFonts w:ascii="Times New Roman" w:cs="Times New Roman" w:hAnsi="Times New Roman" w:hint="default"/>
        </w:rPr>
      </w:pPr>
    </w:p>
    <w:p w14:paraId="06D7F67C">
      <w:pPr>
        <w:keepNext w:val="0"/>
        <w:keepLines w:val="0"/>
        <w:pageBreakBefore w:val="0"/>
        <w:kinsoku/>
        <w:wordWrap/>
        <w:overflowPunct/>
        <w:topLinePunct w:val="0"/>
        <w:autoSpaceDE/>
        <w:autoSpaceDN/>
        <w:bidi w:val="0"/>
        <w:snapToGrid/>
        <w:spacing w:after="0" w:before="0" w:line="360" w:lineRule="auto"/>
        <w:ind w:hanging="420" w:left="420"/>
        <w:rPr>
          <w:rFonts w:ascii="Times New Roman" w:cs="Times New Roman" w:hAnsi="Times New Roman" w:hint="default"/>
        </w:rPr>
      </w:pPr>
    </w:p>
    <w:p w14:paraId="3A0AA86C">
      <w:pPr>
        <w:keepNext w:val="0"/>
        <w:keepLines w:val="0"/>
        <w:pageBreakBefore w:val="0"/>
        <w:kinsoku/>
        <w:wordWrap/>
        <w:overflowPunct/>
        <w:topLinePunct w:val="0"/>
        <w:autoSpaceDE/>
        <w:autoSpaceDN/>
        <w:bidi w:val="0"/>
        <w:snapToGrid/>
        <w:spacing w:after="0" w:before="0" w:line="360" w:lineRule="auto"/>
        <w:ind w:hanging="420" w:left="420"/>
        <w:rPr>
          <w:rFonts w:ascii="Times New Roman" w:cs="Times New Roman" w:hAnsi="Times New Roman" w:hint="default"/>
        </w:rPr>
      </w:pPr>
    </w:p>
    <w:p w14:paraId="3E0A8349">
      <w:pPr>
        <w:keepNext w:val="0"/>
        <w:keepLines w:val="0"/>
        <w:pageBreakBefore w:val="0"/>
        <w:kinsoku/>
        <w:wordWrap/>
        <w:overflowPunct/>
        <w:topLinePunct w:val="0"/>
        <w:autoSpaceDE/>
        <w:autoSpaceDN/>
        <w:bidi w:val="0"/>
        <w:snapToGrid/>
        <w:spacing w:after="0" w:before="0" w:line="360" w:lineRule="auto"/>
        <w:ind w:hanging="420" w:left="420"/>
        <w:rPr>
          <w:rFonts w:ascii="Times New Roman" w:cs="Times New Roman" w:hAnsi="Times New Roman" w:hint="default"/>
        </w:rPr>
      </w:pPr>
    </w:p>
    <w:p w14:paraId="614B4186">
      <w:pPr>
        <w:keepNext w:val="0"/>
        <w:keepLines w:val="0"/>
        <w:pageBreakBefore w:val="0"/>
        <w:kinsoku/>
        <w:wordWrap/>
        <w:overflowPunct/>
        <w:topLinePunct w:val="0"/>
        <w:autoSpaceDE/>
        <w:autoSpaceDN/>
        <w:bidi w:val="0"/>
        <w:snapToGrid/>
        <w:spacing w:after="0" w:before="0" w:line="360" w:lineRule="auto"/>
        <w:ind w:hanging="420" w:left="420"/>
        <w:rPr>
          <w:rFonts w:ascii="Times New Roman" w:cs="Times New Roman" w:hAnsi="Times New Roman" w:hint="default"/>
        </w:rPr>
      </w:pPr>
      <w:r>
        <w:rPr>
          <w:rFonts w:ascii="Times New Roman" w:cs="Times New Roman" w:hAnsi="Times New Roman" w:hint="default"/>
        </w:rPr>
        <w:t>23．2025年是“十四五规划”的收官之年，在新时代的中国答卷上，中国正迈着坚实的步伐走在中国特色社会主义的大道上，走向世界的舞台中央。某校组织同学们开展了以“心系祖国放眼世界”为主题的系列展板宣传活动，请你一起参加。（14分）</w:t>
      </w:r>
    </w:p>
    <w:p w14:paraId="1F1D9A35">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【见证大国实力】</w:t>
      </w:r>
      <w:r>
        <w:rPr>
          <w:rFonts w:ascii="Times New Roman" w:cs="Times New Roman" w:eastAsia="楷体" w:hAnsi="Times New Roman" w:hint="default"/>
        </w:rPr>
        <w:t>展板一图片解说：为了见证我国的发展实力，第一组同学们收集了一些图片，以下是部分作品。</w:t>
      </w:r>
    </w:p>
    <w:tbl>
      <w:tblPr>
        <w:tblStyle w:val="TableNormal"/>
        <w:tblW w:type="dxa" w:w="8325"/>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3540"/>
        <w:gridCol w:w="2760"/>
        <w:gridCol w:w="2700"/>
      </w:tblGrid>
      <w:tr w14:paraId="28DA9D9B">
        <w:tblPrEx>
          <w:tblW w:type="dxa" w:w="8325"/>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jc w:val="center"/>
        </w:trPr>
        <w:tc>
          <w:tcPr>
            <w:tcW w:type="dxa" w:w="354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DB1A5A4">
            <w:pPr>
              <w:keepNext w:val="0"/>
              <w:keepLines w:val="0"/>
              <w:pageBreakBefore w:val="0"/>
              <w:kinsoku/>
              <w:wordWrap/>
              <w:overflowPunct/>
              <w:topLinePunct w:val="0"/>
              <w:autoSpaceDE/>
              <w:autoSpaceDN/>
              <w:bidi w:val="0"/>
              <w:snapToGrid/>
              <w:spacing w:after="60" w:before="60" w:line="360" w:lineRule="auto"/>
              <w:ind w:firstLine="0" w:left="0" w:right="0"/>
              <w:jc w:val="center"/>
              <w:rPr>
                <w:rFonts w:ascii="Times New Roman" w:cs="Times New Roman" w:hAnsi="Times New Roman" w:hint="default"/>
              </w:rPr>
            </w:pPr>
            <w:r>
              <w:rPr>
                <w:rFonts w:ascii="Times New Roman" w:cs="Times New Roman" w:hAnsi="Times New Roman" w:hint="default"/>
              </w:rPr>
              <w:t>图一</w:t>
            </w:r>
          </w:p>
        </w:tc>
        <w:tc>
          <w:tcPr>
            <w:tcW w:type="dxa" w:w="277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332C5BDF">
            <w:pPr>
              <w:keepNext w:val="0"/>
              <w:keepLines w:val="0"/>
              <w:pageBreakBefore w:val="0"/>
              <w:kinsoku/>
              <w:wordWrap/>
              <w:overflowPunct/>
              <w:topLinePunct w:val="0"/>
              <w:autoSpaceDE/>
              <w:autoSpaceDN/>
              <w:bidi w:val="0"/>
              <w:snapToGrid/>
              <w:spacing w:after="60" w:before="60" w:line="360" w:lineRule="auto"/>
              <w:ind w:firstLine="0" w:left="0" w:right="0"/>
              <w:jc w:val="center"/>
              <w:rPr>
                <w:rFonts w:ascii="Times New Roman" w:cs="Times New Roman" w:hAnsi="Times New Roman" w:hint="default"/>
              </w:rPr>
            </w:pPr>
            <w:r>
              <w:rPr>
                <w:rFonts w:ascii="Times New Roman" w:cs="Times New Roman" w:hAnsi="Times New Roman" w:hint="default"/>
              </w:rPr>
              <w:t>图二</w:t>
            </w:r>
          </w:p>
        </w:tc>
        <w:tc>
          <w:tcPr>
            <w:tcW w:type="dxa" w:w="277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47CD44F1">
            <w:pPr>
              <w:keepNext w:val="0"/>
              <w:keepLines w:val="0"/>
              <w:pageBreakBefore w:val="0"/>
              <w:kinsoku/>
              <w:wordWrap/>
              <w:overflowPunct/>
              <w:topLinePunct w:val="0"/>
              <w:autoSpaceDE/>
              <w:autoSpaceDN/>
              <w:bidi w:val="0"/>
              <w:snapToGrid/>
              <w:spacing w:after="60" w:before="60" w:line="360" w:lineRule="auto"/>
              <w:ind w:firstLine="0" w:left="0" w:right="0"/>
              <w:jc w:val="center"/>
              <w:rPr>
                <w:rFonts w:ascii="Times New Roman" w:cs="Times New Roman" w:hAnsi="Times New Roman" w:hint="default"/>
              </w:rPr>
            </w:pPr>
            <w:r>
              <w:rPr>
                <w:rFonts w:ascii="Times New Roman" w:cs="Times New Roman" w:hAnsi="Times New Roman" w:hint="default"/>
              </w:rPr>
              <w:t>图三</w:t>
            </w:r>
          </w:p>
        </w:tc>
      </w:tr>
      <w:tr w14:paraId="30B4AB72">
        <w:tblPrEx>
          <w:tblW w:type="dxa" w:w="8325"/>
          <w:jc w:val="center"/>
          <w:tblCellMar>
            <w:top w:type="dxa" w:w="120"/>
            <w:left w:type="dxa" w:w="120"/>
            <w:bottom w:type="dxa" w:w="120"/>
            <w:right w:type="dxa" w:w="120"/>
          </w:tblCellMar>
        </w:tblPrEx>
        <w:trPr>
          <w:jc w:val="center"/>
        </w:trPr>
        <w:tc>
          <w:tcPr>
            <w:tcW w:type="dxa" w:w="354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65DD04CB">
            <w:pPr>
              <w:keepNext w:val="0"/>
              <w:keepLines w:val="0"/>
              <w:pageBreakBefore w:val="0"/>
              <w:kinsoku/>
              <w:wordWrap/>
              <w:overflowPunct/>
              <w:topLinePunct w:val="0"/>
              <w:autoSpaceDE/>
              <w:autoSpaceDN/>
              <w:bidi w:val="0"/>
              <w:snapToGrid/>
              <w:spacing w:after="60" w:before="60" w:line="360" w:lineRule="auto"/>
              <w:ind w:firstLine="0" w:left="0" w:right="0"/>
              <w:jc w:val="center"/>
              <w:rPr>
                <w:rFonts w:ascii="Times New Roman" w:cs="Times New Roman" w:hAnsi="Times New Roman" w:hint="default"/>
              </w:rPr>
            </w:pPr>
            <w:r>
              <w:rPr>
                <w:rFonts w:ascii="Times New Roman" w:cs="Times New Roman" w:eastAsia="Times New Roman" w:hAnsi="Times New Roman" w:hint="default"/>
                <w:kern w:val="0"/>
                <w:sz w:val="24"/>
                <w:szCs w:val="24"/>
              </w:rPr>
              <w:drawing>
                <wp:inline distB="0" distL="0" distR="0" distT="0">
                  <wp:extent cx="2095500" cy="1323975"/>
                  <wp:effectExtent b="0" l="0" r="0" t="0"/>
                  <wp:docPr descr="学科网 yWboevaM7orNAx1ODbqMbQ=="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00011" name="图片 100011"/>
                          <pic:cNvPicPr>
                            <a:picLocks noChangeAspect="1"/>
                          </pic:cNvPicPr>
                        </pic:nvPicPr>
                        <pic:blipFill>
                          <a:blip r:embed="rId9"/>
                          <a:stretch>
                            <a:fillRect/>
                          </a:stretch>
                        </pic:blipFill>
                        <pic:spPr>
                          <a:xfrm>
                            <a:off x="0" y="0"/>
                            <a:ext cx="2095500" cy="1323975"/>
                          </a:xfrm>
                          <a:prstGeom prst="rect">
                            <a:avLst/>
                          </a:prstGeom>
                        </pic:spPr>
                      </pic:pic>
                    </a:graphicData>
                  </a:graphic>
                </wp:inline>
              </w:drawing>
            </w:r>
          </w:p>
        </w:tc>
        <w:tc>
          <w:tcPr>
            <w:tcW w:type="dxa" w:w="2775"/>
            <w:tcBorders>
              <w:top w:color="000000" w:space="0" w:sz="6" w:val="single"/>
              <w:left w:color="000000" w:space="0" w:sz="6" w:val="single"/>
              <w:bottom w:color="000000" w:space="0" w:sz="6" w:val="single"/>
              <w:right w:color="000000" w:space="0" w:sz="6" w:val="single"/>
            </w:tcBorders>
            <w:tcMar>
              <w:top w:type="dxa" w:w="75"/>
              <w:bottom w:type="dxa" w:w="75"/>
            </w:tcMar>
            <w:vAlign w:val="top"/>
          </w:tcPr>
          <w:p w14:paraId="6B0DD681">
            <w:pPr>
              <w:keepNext w:val="0"/>
              <w:keepLines w:val="0"/>
              <w:pageBreakBefore w:val="0"/>
              <w:kinsoku/>
              <w:wordWrap/>
              <w:overflowPunct/>
              <w:topLinePunct w:val="0"/>
              <w:autoSpaceDE/>
              <w:autoSpaceDN/>
              <w:bidi w:val="0"/>
              <w:snapToGrid/>
              <w:spacing w:after="60" w:before="60" w:line="360" w:lineRule="auto"/>
              <w:ind w:firstLine="0" w:left="0" w:right="0"/>
              <w:jc w:val="left"/>
              <w:rPr>
                <w:rFonts w:ascii="Times New Roman" w:cs="Times New Roman" w:hAnsi="Times New Roman" w:hint="default"/>
              </w:rPr>
            </w:pPr>
            <w:r>
              <w:rPr>
                <w:rFonts w:ascii="Times New Roman" w:cs="Times New Roman" w:eastAsia="Times New Roman" w:hAnsi="Times New Roman" w:hint="default"/>
                <w:kern w:val="0"/>
                <w:sz w:val="24"/>
                <w:szCs w:val="24"/>
              </w:rPr>
              <w:drawing>
                <wp:inline distB="0" distL="0" distR="0" distT="0">
                  <wp:extent cx="1600200" cy="1238250"/>
                  <wp:effectExtent b="0" l="0" r="0" t="0"/>
                  <wp:docPr descr="学科网 yWboevaM7orNAx1ODbqMbQ=="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00013" name="图片 100013"/>
                          <pic:cNvPicPr>
                            <a:picLocks noChangeAspect="1"/>
                          </pic:cNvPicPr>
                        </pic:nvPicPr>
                        <pic:blipFill>
                          <a:blip r:embed="rId10"/>
                          <a:stretch>
                            <a:fillRect/>
                          </a:stretch>
                        </pic:blipFill>
                        <pic:spPr>
                          <a:xfrm>
                            <a:off x="0" y="0"/>
                            <a:ext cx="1600200" cy="1238250"/>
                          </a:xfrm>
                          <a:prstGeom prst="rect">
                            <a:avLst/>
                          </a:prstGeom>
                        </pic:spPr>
                      </pic:pic>
                    </a:graphicData>
                  </a:graphic>
                </wp:inline>
              </w:drawing>
            </w:r>
          </w:p>
        </w:tc>
        <w:tc>
          <w:tcPr>
            <w:tcW w:type="dxa" w:w="2775"/>
            <w:tcBorders>
              <w:top w:color="000000" w:space="0" w:sz="6" w:val="single"/>
              <w:left w:color="000000" w:space="0" w:sz="6" w:val="single"/>
              <w:bottom w:color="000000" w:space="0" w:sz="6" w:val="single"/>
              <w:right w:color="000000" w:space="0" w:sz="6" w:val="single"/>
            </w:tcBorders>
            <w:tcMar>
              <w:top w:type="dxa" w:w="75"/>
              <w:bottom w:type="dxa" w:w="75"/>
            </w:tcMar>
            <w:vAlign w:val="top"/>
          </w:tcPr>
          <w:p w14:paraId="0CEB0F3F">
            <w:pPr>
              <w:keepNext w:val="0"/>
              <w:keepLines w:val="0"/>
              <w:pageBreakBefore w:val="0"/>
              <w:kinsoku/>
              <w:wordWrap/>
              <w:overflowPunct/>
              <w:topLinePunct w:val="0"/>
              <w:autoSpaceDE/>
              <w:autoSpaceDN/>
              <w:bidi w:val="0"/>
              <w:snapToGrid/>
              <w:spacing w:after="60" w:before="60" w:line="360" w:lineRule="auto"/>
              <w:ind w:firstLine="0" w:left="0" w:right="0"/>
              <w:jc w:val="left"/>
              <w:rPr>
                <w:rFonts w:ascii="Times New Roman" w:cs="Times New Roman" w:hAnsi="Times New Roman" w:hint="default"/>
              </w:rPr>
            </w:pPr>
            <w:r>
              <w:rPr>
                <w:rFonts w:ascii="Times New Roman" w:cs="Times New Roman" w:eastAsia="Times New Roman" w:hAnsi="Times New Roman" w:hint="default"/>
                <w:kern w:val="0"/>
                <w:sz w:val="24"/>
                <w:szCs w:val="24"/>
              </w:rPr>
              <w:drawing>
                <wp:inline distB="0" distL="0" distR="0" distT="0">
                  <wp:extent cx="1562100" cy="1371600"/>
                  <wp:effectExtent b="0" l="0" r="0" t="0"/>
                  <wp:docPr descr="学科网 yWboevaM7orNAx1ODbqMbQ=="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00015" name="图片 100015"/>
                          <pic:cNvPicPr>
                            <a:picLocks noChangeAspect="1"/>
                          </pic:cNvPicPr>
                        </pic:nvPicPr>
                        <pic:blipFill>
                          <a:blip r:embed="rId11"/>
                          <a:stretch>
                            <a:fillRect/>
                          </a:stretch>
                        </pic:blipFill>
                        <pic:spPr>
                          <a:xfrm>
                            <a:off x="0" y="0"/>
                            <a:ext cx="1562100" cy="1371600"/>
                          </a:xfrm>
                          <a:prstGeom prst="rect">
                            <a:avLst/>
                          </a:prstGeom>
                        </pic:spPr>
                      </pic:pic>
                    </a:graphicData>
                  </a:graphic>
                </wp:inline>
              </w:drawing>
            </w:r>
          </w:p>
        </w:tc>
      </w:tr>
      <w:tr w14:paraId="4F2BC384">
        <w:tblPrEx>
          <w:tblW w:type="dxa" w:w="8325"/>
          <w:jc w:val="center"/>
          <w:tblCellMar>
            <w:top w:type="dxa" w:w="120"/>
            <w:left w:type="dxa" w:w="120"/>
            <w:bottom w:type="dxa" w:w="120"/>
            <w:right w:type="dxa" w:w="120"/>
          </w:tblCellMar>
        </w:tblPrEx>
        <w:trPr>
          <w:jc w:val="center"/>
        </w:trPr>
        <w:tc>
          <w:tcPr>
            <w:tcW w:type="dxa" w:w="354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1E21F9CD">
            <w:pPr>
              <w:keepNext w:val="0"/>
              <w:keepLines w:val="0"/>
              <w:pageBreakBefore w:val="0"/>
              <w:kinsoku/>
              <w:wordWrap/>
              <w:overflowPunct/>
              <w:topLinePunct w:val="0"/>
              <w:autoSpaceDE/>
              <w:autoSpaceDN/>
              <w:bidi w:val="0"/>
              <w:snapToGrid/>
              <w:spacing w:after="60" w:before="60" w:line="360" w:lineRule="auto"/>
              <w:ind w:firstLine="0" w:left="0" w:right="0"/>
              <w:jc w:val="center"/>
              <w:rPr>
                <w:rFonts w:ascii="Times New Roman" w:cs="Times New Roman" w:hAnsi="Times New Roman" w:hint="default"/>
              </w:rPr>
            </w:pPr>
            <w:r>
              <w:rPr>
                <w:rFonts w:ascii="Times New Roman" w:cs="Times New Roman" w:hAnsi="Times New Roman" w:hint="default"/>
              </w:rPr>
              <w:t>解说词：</w:t>
            </w:r>
          </w:p>
        </w:tc>
        <w:tc>
          <w:tcPr>
            <w:tcW w:type="dxa" w:w="2775"/>
            <w:tcBorders>
              <w:top w:color="000000" w:space="0" w:sz="6" w:val="single"/>
              <w:left w:color="000000" w:space="0" w:sz="6" w:val="single"/>
              <w:bottom w:color="000000" w:space="0" w:sz="6" w:val="single"/>
              <w:right w:color="000000" w:space="0" w:sz="6" w:val="single"/>
            </w:tcBorders>
            <w:tcMar>
              <w:top w:type="dxa" w:w="75"/>
              <w:bottom w:type="dxa" w:w="75"/>
            </w:tcMar>
            <w:vAlign w:val="top"/>
          </w:tcPr>
          <w:p w14:paraId="1878E898">
            <w:pPr>
              <w:keepNext w:val="0"/>
              <w:keepLines w:val="0"/>
              <w:pageBreakBefore w:val="0"/>
              <w:kinsoku/>
              <w:wordWrap/>
              <w:overflowPunct/>
              <w:topLinePunct w:val="0"/>
              <w:autoSpaceDE/>
              <w:autoSpaceDN/>
              <w:bidi w:val="0"/>
              <w:snapToGrid/>
              <w:spacing w:after="60" w:before="60" w:line="360" w:lineRule="auto"/>
              <w:ind w:firstLine="0" w:left="0" w:right="0"/>
              <w:jc w:val="left"/>
              <w:rPr>
                <w:rFonts w:ascii="Times New Roman" w:cs="Times New Roman" w:hAnsi="Times New Roman" w:hint="default"/>
              </w:rPr>
            </w:pPr>
            <w:r>
              <w:rPr>
                <w:rFonts w:ascii="Times New Roman" w:cs="Times New Roman" w:hAnsi="Times New Roman" w:hint="default"/>
              </w:rPr>
              <w:t>解说词：</w:t>
            </w:r>
          </w:p>
        </w:tc>
        <w:tc>
          <w:tcPr>
            <w:tcW w:type="dxa" w:w="2775"/>
            <w:tcBorders>
              <w:top w:color="000000" w:space="0" w:sz="6" w:val="single"/>
              <w:left w:color="000000" w:space="0" w:sz="6" w:val="single"/>
              <w:bottom w:color="000000" w:space="0" w:sz="6" w:val="single"/>
              <w:right w:color="000000" w:space="0" w:sz="6" w:val="single"/>
            </w:tcBorders>
            <w:tcMar>
              <w:top w:type="dxa" w:w="75"/>
              <w:bottom w:type="dxa" w:w="75"/>
            </w:tcMar>
            <w:vAlign w:val="top"/>
          </w:tcPr>
          <w:p w14:paraId="717FCEC1">
            <w:pPr>
              <w:keepNext w:val="0"/>
              <w:keepLines w:val="0"/>
              <w:pageBreakBefore w:val="0"/>
              <w:kinsoku/>
              <w:wordWrap/>
              <w:overflowPunct/>
              <w:topLinePunct w:val="0"/>
              <w:autoSpaceDE/>
              <w:autoSpaceDN/>
              <w:bidi w:val="0"/>
              <w:snapToGrid/>
              <w:spacing w:after="60" w:before="60" w:line="360" w:lineRule="auto"/>
              <w:ind w:firstLine="0" w:left="0" w:right="0"/>
              <w:jc w:val="left"/>
              <w:rPr>
                <w:rFonts w:ascii="Times New Roman" w:cs="Times New Roman" w:hAnsi="Times New Roman" w:hint="default"/>
              </w:rPr>
            </w:pPr>
            <w:r>
              <w:rPr>
                <w:rFonts w:ascii="Times New Roman" w:cs="Times New Roman" w:hAnsi="Times New Roman" w:hint="default"/>
              </w:rPr>
              <w:t>解说词：</w:t>
            </w:r>
          </w:p>
        </w:tc>
      </w:tr>
    </w:tbl>
    <w:p w14:paraId="5CF86D1A">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(1)请仿照示例分别为作品配上解说词。（4分）</w:t>
      </w:r>
    </w:p>
    <w:p w14:paraId="756DBC0B">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p>
    <w:p w14:paraId="68FF7709">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p>
    <w:p w14:paraId="485946D4">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bookmarkStart w:id="0" w:name="_GoBack"/>
      <w:bookmarkEnd w:id="0"/>
    </w:p>
    <w:p w14:paraId="417E6998">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示例：图一：我国在民主建设方面取得重大成就，利用互联网促进民主政治进步，丰富了民主形式，拓宽了民主渠道。</w:t>
      </w:r>
    </w:p>
    <w:p w14:paraId="29A5BC52">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【感受大国魄力】展板二：时事新闻。以下是第二组组同学播报的新闻：</w:t>
      </w:r>
    </w:p>
    <w:p w14:paraId="56364FEF">
      <w:pPr>
        <w:keepNext w:val="0"/>
        <w:keepLines w:val="0"/>
        <w:pageBreakBefore w:val="0"/>
        <w:widowControl w:val="0"/>
        <w:kinsoku/>
        <w:wordWrap/>
        <w:overflowPunct/>
        <w:topLinePunct w:val="0"/>
        <w:autoSpaceDE/>
        <w:autoSpaceDN/>
        <w:bidi w:val="0"/>
        <w:adjustRightInd/>
        <w:snapToGrid/>
        <w:spacing w:after="0" w:before="0" w:line="360" w:lineRule="auto"/>
        <w:ind w:firstLine="420" w:firstLineChars="200" w:left="420"/>
        <w:textAlignment w:val="auto"/>
        <w:rPr>
          <w:rFonts w:ascii="Times New Roman" w:cs="Times New Roman" w:hAnsi="Times New Roman" w:hint="default"/>
        </w:rPr>
      </w:pPr>
      <w:r>
        <w:rPr>
          <w:rFonts w:ascii="Times New Roman" w:cs="Times New Roman" w:hAnsi="Times New Roman" w:hint="default"/>
        </w:rPr>
        <w:t>2025</w:t>
      </w:r>
      <w:r>
        <w:rPr>
          <w:rFonts w:ascii="Times New Roman" w:cs="Times New Roman" w:eastAsia="楷体" w:hAnsi="Times New Roman" w:hint="default"/>
        </w:rPr>
        <w:t>年</w:t>
      </w:r>
      <w:r>
        <w:rPr>
          <w:rFonts w:ascii="Times New Roman" w:cs="Times New Roman" w:hAnsi="Times New Roman" w:hint="default"/>
        </w:rPr>
        <w:t>5</w:t>
      </w:r>
      <w:r>
        <w:rPr>
          <w:rFonts w:ascii="Times New Roman" w:cs="Times New Roman" w:eastAsia="楷体" w:hAnsi="Times New Roman" w:hint="default"/>
        </w:rPr>
        <w:t>月</w:t>
      </w:r>
      <w:r>
        <w:rPr>
          <w:rFonts w:ascii="Times New Roman" w:cs="Times New Roman" w:hAnsi="Times New Roman" w:hint="default"/>
        </w:rPr>
        <w:t>10</w:t>
      </w:r>
      <w:r>
        <w:rPr>
          <w:rFonts w:ascii="Times New Roman" w:cs="Times New Roman" w:eastAsia="楷体" w:hAnsi="Times New Roman" w:hint="default"/>
        </w:rPr>
        <w:t>日，在中国名曲《茉莉花》和俄罗斯名曲《卡秋莎》的音乐声中，习近平主席结束了俄罗斯之行。这是一次铭记历史之旅，习近平主席出席俄罗斯纪念苏联伟大卫国战争胜利</w:t>
      </w:r>
      <w:r>
        <w:rPr>
          <w:rFonts w:ascii="Times New Roman" w:cs="Times New Roman" w:hAnsi="Times New Roman" w:hint="default"/>
        </w:rPr>
        <w:t>80</w:t>
      </w:r>
      <w:r>
        <w:rPr>
          <w:rFonts w:ascii="Times New Roman" w:cs="Times New Roman" w:eastAsia="楷体" w:hAnsi="Times New Roman" w:hint="default"/>
        </w:rPr>
        <w:t>周年阅兵庆典，纪念中俄为维护世界和平和人类进步事业作出的彪炳史册的历史贡献；这是一次开创未来之旅，中俄双方密切在联合国、上海合作组织、金砖国家等多边平台协调和配合，坚持真正的多边主义。</w:t>
      </w:r>
    </w:p>
    <w:p w14:paraId="7CA55BDD">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(2)从新闻播报的习近平主席的俄罗斯之行中，你看到了世界怎样的发展趋势? （6分）</w:t>
      </w:r>
    </w:p>
    <w:p w14:paraId="0DA5F3B1">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p>
    <w:p w14:paraId="72D8DF3F">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p>
    <w:p w14:paraId="1C620200">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p>
    <w:p w14:paraId="641BFAC8">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p>
    <w:p w14:paraId="4FAD0E77">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p>
    <w:p w14:paraId="6EC21788">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【宣传大国魅力】</w:t>
      </w:r>
    </w:p>
    <w:p w14:paraId="270DAC20">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eastAsia="楷体" w:hAnsi="Times New Roman" w:hint="default"/>
        </w:rPr>
        <w:t>板块三：推荐中国中国的辉煌成绩吸引了全球的目光，老外扎堆游中国，“</w:t>
      </w:r>
      <w:r>
        <w:rPr>
          <w:rFonts w:ascii="Times New Roman" w:cs="Times New Roman" w:hAnsi="Times New Roman" w:hint="default"/>
        </w:rPr>
        <w:t>Chinatravel</w:t>
      </w:r>
      <w:r>
        <w:rPr>
          <w:rFonts w:ascii="Times New Roman" w:cs="Times New Roman" w:eastAsia="楷体" w:hAnsi="Times New Roman" w:hint="default"/>
        </w:rPr>
        <w:t>“海外走红。“</w:t>
      </w:r>
      <w:r>
        <w:rPr>
          <w:rFonts w:ascii="Times New Roman" w:cs="Times New Roman" w:hAnsi="Times New Roman" w:hint="default"/>
        </w:rPr>
        <w:t>city</w:t>
      </w:r>
      <w:r>
        <w:rPr>
          <w:rFonts w:ascii="Times New Roman" w:cs="Times New Roman" w:eastAsia="楷体" w:hAnsi="Times New Roman" w:hint="default"/>
        </w:rPr>
        <w:t>不</w:t>
      </w:r>
      <w:r>
        <w:rPr>
          <w:rFonts w:ascii="Times New Roman" w:cs="Times New Roman" w:hAnsi="Times New Roman" w:hint="default"/>
        </w:rPr>
        <w:t>city</w:t>
      </w:r>
      <w:r>
        <w:rPr>
          <w:rFonts w:ascii="Times New Roman" w:cs="Times New Roman" w:eastAsia="楷体" w:hAnsi="Times New Roman" w:hint="default"/>
        </w:rPr>
        <w:t>啊！”更是迅速成为社交媒体的爆梗。</w:t>
      </w:r>
    </w:p>
    <w:p w14:paraId="52911ADF">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(3)第三组同学准备向外国友人宣传魅力中国，请你帮忙推荐两个省份的部分经典景点。</w:t>
      </w:r>
    </w:p>
    <w:p w14:paraId="23C0AF49">
      <w:pPr>
        <w:keepNext w:val="0"/>
        <w:keepLines w:val="0"/>
        <w:pageBreakBefore w:val="0"/>
        <w:kinsoku/>
        <w:wordWrap/>
        <w:overflowPunct/>
        <w:topLinePunct w:val="0"/>
        <w:autoSpaceDE/>
        <w:autoSpaceDN/>
        <w:bidi w:val="0"/>
        <w:snapToGrid/>
        <w:spacing w:after="0" w:before="0" w:line="360" w:lineRule="auto"/>
        <w:ind w:firstLine="0" w:left="420"/>
        <w:rPr>
          <w:rFonts w:ascii="Times New Roman" w:cs="Times New Roman" w:hAnsi="Times New Roman" w:hint="default"/>
        </w:rPr>
      </w:pPr>
      <w:r>
        <w:rPr>
          <w:rFonts w:ascii="Times New Roman" w:cs="Times New Roman" w:hAnsi="Times New Roman" w:hint="default"/>
        </w:rPr>
        <w:t>示例：湖南省：这里有毛主席笔下的橘子洲头，有国家5A级风景区张家界，有苗族特色的凤凰古城……（4分）</w:t>
      </w:r>
    </w:p>
    <w:sectPr>
      <w:headerReference r:id="rId12" w:type="default"/>
      <w:footerReference r:id="rId13" w:type="default"/>
      <w:pgSz w:h="16838" w:w="11906"/>
      <w:pgMar w:bottom="1417" w:footer="992" w:gutter="0" w:header="851" w:left="1077" w:right="1077" w:top="1417"/>
      <w:cols w:num="1" w:space="720"/>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5B5E3B1">
    <w:pPr>
      <w:jc w:val="center"/>
    </w:pPr>
    <w:r>
      <w:rPr>
        <w:rFonts w:ascii="Times New Roman" w:eastAsia="Times New Roman" w:hAnsi="Times New Roman"/>
      </w:rPr>
      <w:fldChar w:fldCharType="begin"/>
    </w:r>
    <w:r>
      <w:rPr>
        <w:rFonts w:ascii="Times New Roman" w:eastAsia="Times New Roman" w:hAnsi="Times New Roman"/>
      </w:rPr>
      <w:instrText>PAGE</w:instrText>
    </w:r>
    <w:r>
      <w:rPr>
        <w:rFonts w:ascii="Times New Roman" w:eastAsia="Times New Roman" w:hAnsi="Times New Roman"/>
      </w:rPr>
      <w:fldChar w:fldCharType="separate"/>
    </w:r>
    <w:r>
      <w:rPr>
        <w:rFonts w:ascii="Times New Roman" w:eastAsia="Times New Roman" w:hAnsi="Times New Roman"/>
      </w:rPr>
      <w:t>1</w:t>
    </w:r>
    <w:r>
      <w:rPr>
        <w:rFonts w:ascii="Times New Roman" w:eastAsia="Times New Roman" w:hAnsi="Times New Roman"/>
      </w:rPr>
      <w:fldChar w:fldCharType="end"/>
    </w:r>
    <w:r>
      <w:rPr>
        <w:rFonts w:ascii="Times New Roman" w:eastAsia="Times New Roman" w:hAnsi="Times New Roman"/>
      </w:rPr>
      <w:t xml:space="preserve"> / </w:t>
    </w:r>
    <w:r>
      <w:rPr>
        <w:rFonts w:ascii="Times New Roman" w:eastAsia="Times New Roman" w:hAnsi="Times New Roman"/>
      </w:rPr>
      <w:fldChar w:fldCharType="begin"/>
    </w:r>
    <w:r>
      <w:rPr>
        <w:rFonts w:ascii="Times New Roman" w:eastAsia="Times New Roman" w:hAnsi="Times New Roman"/>
      </w:rPr>
      <w:instrText>NUMPAGES</w:instrText>
    </w:r>
    <w:r>
      <w:rPr>
        <w:rFonts w:ascii="Times New Roman" w:eastAsia="Times New Roman" w:hAnsi="Times New Roman"/>
      </w:rPr>
      <w:fldChar w:fldCharType="separate"/>
    </w:r>
    <w:r>
      <w:rPr>
        <w:rFonts w:ascii="Times New Roman" w:eastAsia="Times New Roman" w:hAnsi="Times New Roman"/>
      </w:rPr>
      <w:t>2</w:t>
    </w:r>
    <w:r>
      <w:rPr>
        <w:rFonts w:ascii="Times New Roman" w:eastAsia="Times New Roman" w:hAnsi="Times New Roman"/>
      </w:rPr>
      <w:fldChar w:fldCharType="end"/>
    </w:r>
  </w:p>
  <w:p w14:paraId="5DED0046">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height-relative:page;mso-position-horizontal-relative:margin;mso-position-vertical-relative:margin;mso-width-relative:page;position:absolute;rotation:315;z-index:-251658240" coordsize="21600,21600" o:allowincell="f" stroked="f">
          <v:fill opacity="0.5"/>
          <v:textpath style="font-family:宋体;font-size:8pt;v-text-align:center" trim="f" fitpath="t" xscale="f" string="zxxk.com"/>
          <w10:wrap anchorx="margin" anchory="margin"/>
        </v:shape>
      </w:pict>
    </w:r>
    <w:r>
      <w:rPr>
        <w:color w:val="FFFFFF"/>
        <w:sz w:val="2"/>
        <w:szCs w:val="2"/>
      </w:rPr>
      <w:drawing>
        <wp:anchor distT="0" distB="0" distL="114300" distR="114300" simplePos="0" relativeHeight="251659264"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1027"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图片 5" descr="学科网 zxxk.co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35" cy="635"/>
                  </a:xfrm>
                  <a:prstGeom prst="rect">
                    <a:avLst/>
                  </a:prstGeom>
                  <a:noFill/>
                  <a:ln>
                    <a:noFill/>
                  </a:ln>
                </pic:spPr>
              </pic:pic>
            </a:graphicData>
          </a:graphic>
        </wp:anchor>
      </w:drawing>
    </w:r>
    <w:r>
      <w:rPr>
        <w:rFonts w:ascii="Times New Roman" w:hAnsi="Times New Roman" w:hint="eastAsia"/>
        <w:color w:val="FFFFFF"/>
        <w:kern w:val="0"/>
        <w:sz w:val="2"/>
        <w:szCs w:val="2"/>
      </w:rPr>
      <w:t>学科网（北京）股份有限公司</w:t>
    </w: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2"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3" type="#_x0000_t75" alt="学科网 zxxk.com" style="width:0.05pt;height:0.05pt;margin-top:-20.75pt;margin-left:64.05pt;position:absolute;z-index:251661312" filled="f" stroked="f">
          <v:imagedata r:id="rId2" r:href="rId3" o:title=""/>
          <v:path o:extrusionok="f"/>
          <o:lock v:ext="edit" aspectratio="t"/>
        </v:shape>
      </w:pict>
    </w:r>
    <w:r>
      <w:rPr>
        <w:rFonts w:ascii="Times New Roman" w:hAnsi="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789B9F0">
    <w:r>
      <w:drawing>
        <wp:inline distT="0" distB="0" distL="114300" distR="114300">
          <wp:extent cx="6194425" cy="190500"/>
          <wp:effectExtent l="0" t="0" r="1587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xmlns:r="http://schemas.openxmlformats.org/officeDocument/2006/relationships" r:embed="rId1"/>
                  <a:stretch>
                    <a:fillRect/>
                  </a:stretch>
                </pic:blipFill>
                <pic:spPr>
                  <a:xfrm>
                    <a:off x="0" y="0"/>
                    <a:ext cx="6194425" cy="190500"/>
                  </a:xfrm>
                  <a:prstGeom prst="rect">
                    <a:avLst/>
                  </a:prstGeom>
                </pic:spPr>
              </pic:pic>
            </a:graphicData>
          </a:graphic>
        </wp:inline>
      </w:drawing>
    </w:r>
    <w:r>
      <w:drawing>
        <wp:anchor distT="0" distB="0" distL="114300" distR="114300" simplePos="0" relativeHeight="251658240"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025"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图片 4" descr="学科网 zxxk.com"/>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525" cy="9525"/>
                  </a:xfrm>
                  <a:prstGeom prst="rect">
                    <a:avLst/>
                  </a:prstGeom>
                  <a:noFill/>
                  <a:ln>
                    <a:noFill/>
                  </a:ln>
                </pic:spPr>
              </pic:pic>
            </a:graphicData>
          </a:graphic>
        </wp:anchor>
      </w:drawing>
    </w: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9264"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ttachedTemplate r:id="rId1"/>
  <w:defaultTabStop w:val="231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A69"/>
    <w:rsid w:val="0000011F"/>
    <w:rsid w:val="0000131C"/>
    <w:rsid w:val="00001375"/>
    <w:rsid w:val="00002874"/>
    <w:rsid w:val="00002FF6"/>
    <w:rsid w:val="00004461"/>
    <w:rsid w:val="00004EBE"/>
    <w:rsid w:val="00011240"/>
    <w:rsid w:val="00014A29"/>
    <w:rsid w:val="000205BA"/>
    <w:rsid w:val="00021E13"/>
    <w:rsid w:val="00025DC4"/>
    <w:rsid w:val="0003168D"/>
    <w:rsid w:val="0003196D"/>
    <w:rsid w:val="000360CB"/>
    <w:rsid w:val="00036569"/>
    <w:rsid w:val="00043819"/>
    <w:rsid w:val="000448AB"/>
    <w:rsid w:val="0004700E"/>
    <w:rsid w:val="0006050C"/>
    <w:rsid w:val="000605B7"/>
    <w:rsid w:val="00063420"/>
    <w:rsid w:val="00064C50"/>
    <w:rsid w:val="00064E51"/>
    <w:rsid w:val="000667B6"/>
    <w:rsid w:val="00070020"/>
    <w:rsid w:val="00070C4D"/>
    <w:rsid w:val="00075121"/>
    <w:rsid w:val="000752A9"/>
    <w:rsid w:val="00076959"/>
    <w:rsid w:val="0008490A"/>
    <w:rsid w:val="0008534C"/>
    <w:rsid w:val="00093948"/>
    <w:rsid w:val="00093CC1"/>
    <w:rsid w:val="00093FE4"/>
    <w:rsid w:val="00094A3A"/>
    <w:rsid w:val="000979A3"/>
    <w:rsid w:val="000A1469"/>
    <w:rsid w:val="000A1806"/>
    <w:rsid w:val="000A1A82"/>
    <w:rsid w:val="000A27DB"/>
    <w:rsid w:val="000A3FA1"/>
    <w:rsid w:val="000A42B1"/>
    <w:rsid w:val="000A5180"/>
    <w:rsid w:val="000A6F7F"/>
    <w:rsid w:val="000A727F"/>
    <w:rsid w:val="000B0030"/>
    <w:rsid w:val="000B0AFF"/>
    <w:rsid w:val="000B1C86"/>
    <w:rsid w:val="000B247D"/>
    <w:rsid w:val="000B2BC4"/>
    <w:rsid w:val="000B3630"/>
    <w:rsid w:val="000B5382"/>
    <w:rsid w:val="000B7396"/>
    <w:rsid w:val="000C3330"/>
    <w:rsid w:val="000C45F8"/>
    <w:rsid w:val="000D1323"/>
    <w:rsid w:val="000D183E"/>
    <w:rsid w:val="000D64BB"/>
    <w:rsid w:val="000D65F4"/>
    <w:rsid w:val="000D6DE1"/>
    <w:rsid w:val="000D75C2"/>
    <w:rsid w:val="000E49AD"/>
    <w:rsid w:val="000E49CA"/>
    <w:rsid w:val="000E63E8"/>
    <w:rsid w:val="000F20C8"/>
    <w:rsid w:val="000F28A4"/>
    <w:rsid w:val="000F3D62"/>
    <w:rsid w:val="000F705D"/>
    <w:rsid w:val="0010161D"/>
    <w:rsid w:val="00103107"/>
    <w:rsid w:val="00103354"/>
    <w:rsid w:val="00103C94"/>
    <w:rsid w:val="00107D8E"/>
    <w:rsid w:val="001104E3"/>
    <w:rsid w:val="00110B5C"/>
    <w:rsid w:val="0011389F"/>
    <w:rsid w:val="00114674"/>
    <w:rsid w:val="00115A10"/>
    <w:rsid w:val="00116533"/>
    <w:rsid w:val="00117671"/>
    <w:rsid w:val="00120315"/>
    <w:rsid w:val="00122160"/>
    <w:rsid w:val="00125BD4"/>
    <w:rsid w:val="00131425"/>
    <w:rsid w:val="00133CEB"/>
    <w:rsid w:val="0013474D"/>
    <w:rsid w:val="00135368"/>
    <w:rsid w:val="001433D5"/>
    <w:rsid w:val="00144430"/>
    <w:rsid w:val="00145980"/>
    <w:rsid w:val="0014712A"/>
    <w:rsid w:val="0014734A"/>
    <w:rsid w:val="00151D99"/>
    <w:rsid w:val="001524C2"/>
    <w:rsid w:val="00152ABD"/>
    <w:rsid w:val="00155376"/>
    <w:rsid w:val="001560C0"/>
    <w:rsid w:val="00161AA6"/>
    <w:rsid w:val="00165796"/>
    <w:rsid w:val="001664F9"/>
    <w:rsid w:val="00166E97"/>
    <w:rsid w:val="00167004"/>
    <w:rsid w:val="00167C1F"/>
    <w:rsid w:val="00170EA9"/>
    <w:rsid w:val="00171772"/>
    <w:rsid w:val="0017355A"/>
    <w:rsid w:val="00175631"/>
    <w:rsid w:val="0017654B"/>
    <w:rsid w:val="00176DA5"/>
    <w:rsid w:val="001774E7"/>
    <w:rsid w:val="00180C02"/>
    <w:rsid w:val="00180EC8"/>
    <w:rsid w:val="001858AD"/>
    <w:rsid w:val="001878E2"/>
    <w:rsid w:val="001904CC"/>
    <w:rsid w:val="00193817"/>
    <w:rsid w:val="00195A10"/>
    <w:rsid w:val="00197AB1"/>
    <w:rsid w:val="00197B3F"/>
    <w:rsid w:val="00197F6F"/>
    <w:rsid w:val="001A0056"/>
    <w:rsid w:val="001A4E02"/>
    <w:rsid w:val="001A4E86"/>
    <w:rsid w:val="001A78CD"/>
    <w:rsid w:val="001B0AE3"/>
    <w:rsid w:val="001B4725"/>
    <w:rsid w:val="001C0AD2"/>
    <w:rsid w:val="001C3078"/>
    <w:rsid w:val="001C5E2C"/>
    <w:rsid w:val="001C7A87"/>
    <w:rsid w:val="001D0A97"/>
    <w:rsid w:val="001D2EC2"/>
    <w:rsid w:val="001D6208"/>
    <w:rsid w:val="001D6A39"/>
    <w:rsid w:val="001D7BE4"/>
    <w:rsid w:val="001E0140"/>
    <w:rsid w:val="001E0CC4"/>
    <w:rsid w:val="001E249B"/>
    <w:rsid w:val="001E5062"/>
    <w:rsid w:val="001F1F3D"/>
    <w:rsid w:val="001F2738"/>
    <w:rsid w:val="001F2C18"/>
    <w:rsid w:val="001F30B7"/>
    <w:rsid w:val="001F3DB1"/>
    <w:rsid w:val="002011C4"/>
    <w:rsid w:val="00201E86"/>
    <w:rsid w:val="002023B9"/>
    <w:rsid w:val="002034E6"/>
    <w:rsid w:val="00206612"/>
    <w:rsid w:val="00207B82"/>
    <w:rsid w:val="00207F28"/>
    <w:rsid w:val="00210A62"/>
    <w:rsid w:val="0021340C"/>
    <w:rsid w:val="00213D7A"/>
    <w:rsid w:val="00216C15"/>
    <w:rsid w:val="0022062A"/>
    <w:rsid w:val="00223769"/>
    <w:rsid w:val="00226352"/>
    <w:rsid w:val="00227BED"/>
    <w:rsid w:val="00227CEA"/>
    <w:rsid w:val="0023497B"/>
    <w:rsid w:val="00235299"/>
    <w:rsid w:val="002359EC"/>
    <w:rsid w:val="00235C92"/>
    <w:rsid w:val="00240ED2"/>
    <w:rsid w:val="00241093"/>
    <w:rsid w:val="00242867"/>
    <w:rsid w:val="00243F66"/>
    <w:rsid w:val="00244FA2"/>
    <w:rsid w:val="00245C6E"/>
    <w:rsid w:val="00247EBD"/>
    <w:rsid w:val="002508AE"/>
    <w:rsid w:val="00250A0F"/>
    <w:rsid w:val="00250E84"/>
    <w:rsid w:val="002512AA"/>
    <w:rsid w:val="00251325"/>
    <w:rsid w:val="00251E96"/>
    <w:rsid w:val="00252541"/>
    <w:rsid w:val="00252E85"/>
    <w:rsid w:val="002532D9"/>
    <w:rsid w:val="00253C30"/>
    <w:rsid w:val="002542D3"/>
    <w:rsid w:val="00257BAF"/>
    <w:rsid w:val="00262406"/>
    <w:rsid w:val="00264654"/>
    <w:rsid w:val="0026501E"/>
    <w:rsid w:val="0026553E"/>
    <w:rsid w:val="00265F8F"/>
    <w:rsid w:val="00270D6F"/>
    <w:rsid w:val="00271974"/>
    <w:rsid w:val="00274721"/>
    <w:rsid w:val="00275591"/>
    <w:rsid w:val="00276CD0"/>
    <w:rsid w:val="00284391"/>
    <w:rsid w:val="002846F3"/>
    <w:rsid w:val="00285047"/>
    <w:rsid w:val="002861E7"/>
    <w:rsid w:val="0028760E"/>
    <w:rsid w:val="00290844"/>
    <w:rsid w:val="00291059"/>
    <w:rsid w:val="002956B8"/>
    <w:rsid w:val="00296F67"/>
    <w:rsid w:val="002971C0"/>
    <w:rsid w:val="00297AC0"/>
    <w:rsid w:val="002A06B8"/>
    <w:rsid w:val="002A0C8F"/>
    <w:rsid w:val="002A1178"/>
    <w:rsid w:val="002A301B"/>
    <w:rsid w:val="002A3808"/>
    <w:rsid w:val="002A4A71"/>
    <w:rsid w:val="002A626C"/>
    <w:rsid w:val="002A7C45"/>
    <w:rsid w:val="002B0F29"/>
    <w:rsid w:val="002B2672"/>
    <w:rsid w:val="002B29DD"/>
    <w:rsid w:val="002B2E26"/>
    <w:rsid w:val="002B4549"/>
    <w:rsid w:val="002B6977"/>
    <w:rsid w:val="002C3F03"/>
    <w:rsid w:val="002C7834"/>
    <w:rsid w:val="002D1609"/>
    <w:rsid w:val="002D3E3D"/>
    <w:rsid w:val="002D5479"/>
    <w:rsid w:val="002E0147"/>
    <w:rsid w:val="002E034B"/>
    <w:rsid w:val="002E33C1"/>
    <w:rsid w:val="002E396A"/>
    <w:rsid w:val="002E7688"/>
    <w:rsid w:val="002F1247"/>
    <w:rsid w:val="002F1F85"/>
    <w:rsid w:val="002F2FD6"/>
    <w:rsid w:val="002F3EDE"/>
    <w:rsid w:val="002F4219"/>
    <w:rsid w:val="00302D3F"/>
    <w:rsid w:val="00302E31"/>
    <w:rsid w:val="0030367E"/>
    <w:rsid w:val="00304D4D"/>
    <w:rsid w:val="00305B2B"/>
    <w:rsid w:val="00307481"/>
    <w:rsid w:val="00311CE4"/>
    <w:rsid w:val="0031312E"/>
    <w:rsid w:val="003158D6"/>
    <w:rsid w:val="00315F1D"/>
    <w:rsid w:val="0032329E"/>
    <w:rsid w:val="003240F3"/>
    <w:rsid w:val="003263DB"/>
    <w:rsid w:val="003278FF"/>
    <w:rsid w:val="003312FE"/>
    <w:rsid w:val="00332B97"/>
    <w:rsid w:val="0033391F"/>
    <w:rsid w:val="0033607F"/>
    <w:rsid w:val="00336906"/>
    <w:rsid w:val="003378AF"/>
    <w:rsid w:val="00344F9F"/>
    <w:rsid w:val="00346E29"/>
    <w:rsid w:val="0035252C"/>
    <w:rsid w:val="003549F0"/>
    <w:rsid w:val="00356C22"/>
    <w:rsid w:val="0035760A"/>
    <w:rsid w:val="00357F6A"/>
    <w:rsid w:val="00362F12"/>
    <w:rsid w:val="00367C2E"/>
    <w:rsid w:val="003808C7"/>
    <w:rsid w:val="00380E90"/>
    <w:rsid w:val="00382027"/>
    <w:rsid w:val="0038502C"/>
    <w:rsid w:val="003927DB"/>
    <w:rsid w:val="00394C6E"/>
    <w:rsid w:val="00395903"/>
    <w:rsid w:val="00396311"/>
    <w:rsid w:val="00396E7B"/>
    <w:rsid w:val="00397085"/>
    <w:rsid w:val="003A108E"/>
    <w:rsid w:val="003A1A4C"/>
    <w:rsid w:val="003A3455"/>
    <w:rsid w:val="003A714F"/>
    <w:rsid w:val="003B00E4"/>
    <w:rsid w:val="003B3F0B"/>
    <w:rsid w:val="003B54EF"/>
    <w:rsid w:val="003B601A"/>
    <w:rsid w:val="003B6884"/>
    <w:rsid w:val="003C13A8"/>
    <w:rsid w:val="003C37C7"/>
    <w:rsid w:val="003C3963"/>
    <w:rsid w:val="003C4AEA"/>
    <w:rsid w:val="003C79A5"/>
    <w:rsid w:val="003D1760"/>
    <w:rsid w:val="003D6E05"/>
    <w:rsid w:val="003D79A5"/>
    <w:rsid w:val="003E0319"/>
    <w:rsid w:val="003E1617"/>
    <w:rsid w:val="003E48E0"/>
    <w:rsid w:val="003E78EE"/>
    <w:rsid w:val="003E7DB3"/>
    <w:rsid w:val="003F03CE"/>
    <w:rsid w:val="003F15E1"/>
    <w:rsid w:val="003F2206"/>
    <w:rsid w:val="003F4646"/>
    <w:rsid w:val="003F4DE8"/>
    <w:rsid w:val="003F5CDA"/>
    <w:rsid w:val="00403C30"/>
    <w:rsid w:val="004109DE"/>
    <w:rsid w:val="00411E2B"/>
    <w:rsid w:val="00412454"/>
    <w:rsid w:val="004151FC"/>
    <w:rsid w:val="004246BE"/>
    <w:rsid w:val="004263A9"/>
    <w:rsid w:val="00432100"/>
    <w:rsid w:val="00437A01"/>
    <w:rsid w:val="00441F3F"/>
    <w:rsid w:val="0044200E"/>
    <w:rsid w:val="00444179"/>
    <w:rsid w:val="00444F03"/>
    <w:rsid w:val="004479A2"/>
    <w:rsid w:val="004501EE"/>
    <w:rsid w:val="004507CE"/>
    <w:rsid w:val="00452FB3"/>
    <w:rsid w:val="0045605E"/>
    <w:rsid w:val="004567B6"/>
    <w:rsid w:val="00462593"/>
    <w:rsid w:val="004644A6"/>
    <w:rsid w:val="0046582E"/>
    <w:rsid w:val="004666CB"/>
    <w:rsid w:val="00466D63"/>
    <w:rsid w:val="0047067D"/>
    <w:rsid w:val="00470B23"/>
    <w:rsid w:val="00470BCB"/>
    <w:rsid w:val="00470FE6"/>
    <w:rsid w:val="0047126E"/>
    <w:rsid w:val="004712F4"/>
    <w:rsid w:val="004764DA"/>
    <w:rsid w:val="00481EDC"/>
    <w:rsid w:val="00485D8A"/>
    <w:rsid w:val="004862F7"/>
    <w:rsid w:val="004908C4"/>
    <w:rsid w:val="004964C8"/>
    <w:rsid w:val="0049685C"/>
    <w:rsid w:val="004A1803"/>
    <w:rsid w:val="004A1D1D"/>
    <w:rsid w:val="004A3DC0"/>
    <w:rsid w:val="004B1815"/>
    <w:rsid w:val="004B2E83"/>
    <w:rsid w:val="004B4377"/>
    <w:rsid w:val="004B5A19"/>
    <w:rsid w:val="004B6BBE"/>
    <w:rsid w:val="004B7E87"/>
    <w:rsid w:val="004C01C3"/>
    <w:rsid w:val="004C2153"/>
    <w:rsid w:val="004C5183"/>
    <w:rsid w:val="004C56BE"/>
    <w:rsid w:val="004C7445"/>
    <w:rsid w:val="004C782E"/>
    <w:rsid w:val="004D061F"/>
    <w:rsid w:val="004D1001"/>
    <w:rsid w:val="004D1BAE"/>
    <w:rsid w:val="004D65D2"/>
    <w:rsid w:val="004D6A04"/>
    <w:rsid w:val="004E0A67"/>
    <w:rsid w:val="004E20C0"/>
    <w:rsid w:val="004E3917"/>
    <w:rsid w:val="004E3983"/>
    <w:rsid w:val="004E593F"/>
    <w:rsid w:val="004E5E5B"/>
    <w:rsid w:val="004E6336"/>
    <w:rsid w:val="004E7781"/>
    <w:rsid w:val="004F00BF"/>
    <w:rsid w:val="004F0FAE"/>
    <w:rsid w:val="004F1D1A"/>
    <w:rsid w:val="004F29A4"/>
    <w:rsid w:val="004F44E3"/>
    <w:rsid w:val="004F6666"/>
    <w:rsid w:val="00500171"/>
    <w:rsid w:val="00502E79"/>
    <w:rsid w:val="00517ABE"/>
    <w:rsid w:val="00517BF9"/>
    <w:rsid w:val="0052009D"/>
    <w:rsid w:val="00521D33"/>
    <w:rsid w:val="00524E2E"/>
    <w:rsid w:val="005352FB"/>
    <w:rsid w:val="005356CD"/>
    <w:rsid w:val="005411E9"/>
    <w:rsid w:val="00545524"/>
    <w:rsid w:val="005466C3"/>
    <w:rsid w:val="00550525"/>
    <w:rsid w:val="00551E82"/>
    <w:rsid w:val="00560C66"/>
    <w:rsid w:val="00561841"/>
    <w:rsid w:val="005625BC"/>
    <w:rsid w:val="00562670"/>
    <w:rsid w:val="005641FE"/>
    <w:rsid w:val="00564BAC"/>
    <w:rsid w:val="00564C3E"/>
    <w:rsid w:val="00573F54"/>
    <w:rsid w:val="0057649E"/>
    <w:rsid w:val="00576EB1"/>
    <w:rsid w:val="00581C73"/>
    <w:rsid w:val="00581C7E"/>
    <w:rsid w:val="005826E0"/>
    <w:rsid w:val="0058479B"/>
    <w:rsid w:val="005854C9"/>
    <w:rsid w:val="0058564D"/>
    <w:rsid w:val="00586AF3"/>
    <w:rsid w:val="00586C8F"/>
    <w:rsid w:val="00591222"/>
    <w:rsid w:val="00596112"/>
    <w:rsid w:val="005A0142"/>
    <w:rsid w:val="005A7EF4"/>
    <w:rsid w:val="005B0012"/>
    <w:rsid w:val="005B219E"/>
    <w:rsid w:val="005B3188"/>
    <w:rsid w:val="005B3B0B"/>
    <w:rsid w:val="005C1EAF"/>
    <w:rsid w:val="005C2678"/>
    <w:rsid w:val="005C2744"/>
    <w:rsid w:val="005C6C24"/>
    <w:rsid w:val="005C7345"/>
    <w:rsid w:val="005D261C"/>
    <w:rsid w:val="005D41C6"/>
    <w:rsid w:val="005D7033"/>
    <w:rsid w:val="005D75A4"/>
    <w:rsid w:val="005D7ABB"/>
    <w:rsid w:val="005E1C9D"/>
    <w:rsid w:val="005E236E"/>
    <w:rsid w:val="005E3557"/>
    <w:rsid w:val="005E3DB6"/>
    <w:rsid w:val="005E45BE"/>
    <w:rsid w:val="005E4C72"/>
    <w:rsid w:val="005E578D"/>
    <w:rsid w:val="005E7764"/>
    <w:rsid w:val="005E7B4D"/>
    <w:rsid w:val="005F04E3"/>
    <w:rsid w:val="005F0A57"/>
    <w:rsid w:val="005F299E"/>
    <w:rsid w:val="005F53D1"/>
    <w:rsid w:val="00605B9C"/>
    <w:rsid w:val="006078AA"/>
    <w:rsid w:val="00607F9B"/>
    <w:rsid w:val="0061374F"/>
    <w:rsid w:val="00614968"/>
    <w:rsid w:val="00614C7A"/>
    <w:rsid w:val="006153F4"/>
    <w:rsid w:val="00616BE0"/>
    <w:rsid w:val="00625428"/>
    <w:rsid w:val="006339F0"/>
    <w:rsid w:val="006345BA"/>
    <w:rsid w:val="00636D83"/>
    <w:rsid w:val="00637CA4"/>
    <w:rsid w:val="00641316"/>
    <w:rsid w:val="00641620"/>
    <w:rsid w:val="0064232B"/>
    <w:rsid w:val="006447F3"/>
    <w:rsid w:val="0064513E"/>
    <w:rsid w:val="006457B2"/>
    <w:rsid w:val="00647854"/>
    <w:rsid w:val="00661FED"/>
    <w:rsid w:val="00662512"/>
    <w:rsid w:val="00665558"/>
    <w:rsid w:val="0066676B"/>
    <w:rsid w:val="00666CAE"/>
    <w:rsid w:val="00672A03"/>
    <w:rsid w:val="006731E1"/>
    <w:rsid w:val="00676D08"/>
    <w:rsid w:val="00676D3C"/>
    <w:rsid w:val="00677FF7"/>
    <w:rsid w:val="006805E1"/>
    <w:rsid w:val="00685759"/>
    <w:rsid w:val="006904E8"/>
    <w:rsid w:val="00690C2F"/>
    <w:rsid w:val="0069115C"/>
    <w:rsid w:val="00695CCC"/>
    <w:rsid w:val="0069614B"/>
    <w:rsid w:val="00696C37"/>
    <w:rsid w:val="006A3436"/>
    <w:rsid w:val="006A3666"/>
    <w:rsid w:val="006A5D26"/>
    <w:rsid w:val="006A6AC2"/>
    <w:rsid w:val="006A753F"/>
    <w:rsid w:val="006A7E8E"/>
    <w:rsid w:val="006B0077"/>
    <w:rsid w:val="006B14D8"/>
    <w:rsid w:val="006B1608"/>
    <w:rsid w:val="006B1F87"/>
    <w:rsid w:val="006B250F"/>
    <w:rsid w:val="006B401B"/>
    <w:rsid w:val="006B6CDA"/>
    <w:rsid w:val="006C02C9"/>
    <w:rsid w:val="006C1430"/>
    <w:rsid w:val="006C1D41"/>
    <w:rsid w:val="006C215C"/>
    <w:rsid w:val="006C4C83"/>
    <w:rsid w:val="006C5338"/>
    <w:rsid w:val="006C74FA"/>
    <w:rsid w:val="006D2008"/>
    <w:rsid w:val="006D2430"/>
    <w:rsid w:val="006D2E5D"/>
    <w:rsid w:val="006D3C60"/>
    <w:rsid w:val="006D4445"/>
    <w:rsid w:val="006D491F"/>
    <w:rsid w:val="006D6318"/>
    <w:rsid w:val="006E0319"/>
    <w:rsid w:val="006E2230"/>
    <w:rsid w:val="006E2468"/>
    <w:rsid w:val="006E3F06"/>
    <w:rsid w:val="006E4285"/>
    <w:rsid w:val="006E4693"/>
    <w:rsid w:val="006E5E0B"/>
    <w:rsid w:val="006E71D5"/>
    <w:rsid w:val="006F26C6"/>
    <w:rsid w:val="006F30F7"/>
    <w:rsid w:val="006F3AF0"/>
    <w:rsid w:val="006F7B82"/>
    <w:rsid w:val="0070663D"/>
    <w:rsid w:val="007069AB"/>
    <w:rsid w:val="0071266B"/>
    <w:rsid w:val="00714A3A"/>
    <w:rsid w:val="0071551B"/>
    <w:rsid w:val="00717F1E"/>
    <w:rsid w:val="00720EC6"/>
    <w:rsid w:val="00723B6C"/>
    <w:rsid w:val="00727AFA"/>
    <w:rsid w:val="00727C56"/>
    <w:rsid w:val="00730D4D"/>
    <w:rsid w:val="00731C92"/>
    <w:rsid w:val="0073467E"/>
    <w:rsid w:val="007376D6"/>
    <w:rsid w:val="00744378"/>
    <w:rsid w:val="0074460B"/>
    <w:rsid w:val="00744FF8"/>
    <w:rsid w:val="00746673"/>
    <w:rsid w:val="00753256"/>
    <w:rsid w:val="0075347E"/>
    <w:rsid w:val="0075385C"/>
    <w:rsid w:val="00753977"/>
    <w:rsid w:val="00753C0E"/>
    <w:rsid w:val="00754D83"/>
    <w:rsid w:val="00754FDC"/>
    <w:rsid w:val="00760CF6"/>
    <w:rsid w:val="00760D81"/>
    <w:rsid w:val="007625A5"/>
    <w:rsid w:val="00763219"/>
    <w:rsid w:val="00763700"/>
    <w:rsid w:val="00763E59"/>
    <w:rsid w:val="00766EBF"/>
    <w:rsid w:val="00772E08"/>
    <w:rsid w:val="00774F7D"/>
    <w:rsid w:val="007857B9"/>
    <w:rsid w:val="0078629A"/>
    <w:rsid w:val="0079112D"/>
    <w:rsid w:val="0079136B"/>
    <w:rsid w:val="007918B0"/>
    <w:rsid w:val="00792C6F"/>
    <w:rsid w:val="0079394A"/>
    <w:rsid w:val="00794899"/>
    <w:rsid w:val="00796394"/>
    <w:rsid w:val="00796C04"/>
    <w:rsid w:val="00797855"/>
    <w:rsid w:val="007A064D"/>
    <w:rsid w:val="007A088A"/>
    <w:rsid w:val="007A135D"/>
    <w:rsid w:val="007A3E18"/>
    <w:rsid w:val="007A7E45"/>
    <w:rsid w:val="007B0429"/>
    <w:rsid w:val="007B0FCB"/>
    <w:rsid w:val="007B1044"/>
    <w:rsid w:val="007B1736"/>
    <w:rsid w:val="007B1AEB"/>
    <w:rsid w:val="007B2178"/>
    <w:rsid w:val="007B2904"/>
    <w:rsid w:val="007B4BBF"/>
    <w:rsid w:val="007B5C84"/>
    <w:rsid w:val="007B6EBA"/>
    <w:rsid w:val="007C0AAB"/>
    <w:rsid w:val="007C595C"/>
    <w:rsid w:val="007C71D1"/>
    <w:rsid w:val="007D0ADA"/>
    <w:rsid w:val="007D2482"/>
    <w:rsid w:val="007D2492"/>
    <w:rsid w:val="007D275F"/>
    <w:rsid w:val="007D33F3"/>
    <w:rsid w:val="007D42C0"/>
    <w:rsid w:val="007D5B67"/>
    <w:rsid w:val="007D7F7E"/>
    <w:rsid w:val="007E2EFE"/>
    <w:rsid w:val="007E4625"/>
    <w:rsid w:val="007E5D74"/>
    <w:rsid w:val="007F0090"/>
    <w:rsid w:val="007F0399"/>
    <w:rsid w:val="007F1079"/>
    <w:rsid w:val="007F4051"/>
    <w:rsid w:val="007F477D"/>
    <w:rsid w:val="007F6E08"/>
    <w:rsid w:val="007F7CCC"/>
    <w:rsid w:val="008018C0"/>
    <w:rsid w:val="0080230D"/>
    <w:rsid w:val="00802ED0"/>
    <w:rsid w:val="00804A8C"/>
    <w:rsid w:val="00806044"/>
    <w:rsid w:val="008063A9"/>
    <w:rsid w:val="008103EE"/>
    <w:rsid w:val="0081094A"/>
    <w:rsid w:val="00815B2E"/>
    <w:rsid w:val="008164D2"/>
    <w:rsid w:val="00820836"/>
    <w:rsid w:val="0082099D"/>
    <w:rsid w:val="00823907"/>
    <w:rsid w:val="008247CA"/>
    <w:rsid w:val="00824CE4"/>
    <w:rsid w:val="0082514D"/>
    <w:rsid w:val="00827AA3"/>
    <w:rsid w:val="00832AB8"/>
    <w:rsid w:val="00834649"/>
    <w:rsid w:val="0083624C"/>
    <w:rsid w:val="00836D37"/>
    <w:rsid w:val="0084265E"/>
    <w:rsid w:val="00842E56"/>
    <w:rsid w:val="0084497B"/>
    <w:rsid w:val="0084642D"/>
    <w:rsid w:val="00852B6A"/>
    <w:rsid w:val="00855066"/>
    <w:rsid w:val="00855B95"/>
    <w:rsid w:val="00860E7D"/>
    <w:rsid w:val="008626A5"/>
    <w:rsid w:val="008646A4"/>
    <w:rsid w:val="00866E4D"/>
    <w:rsid w:val="008702C2"/>
    <w:rsid w:val="00872D75"/>
    <w:rsid w:val="00877575"/>
    <w:rsid w:val="00882694"/>
    <w:rsid w:val="00885654"/>
    <w:rsid w:val="00890CA2"/>
    <w:rsid w:val="00890D64"/>
    <w:rsid w:val="00896CC2"/>
    <w:rsid w:val="008A1827"/>
    <w:rsid w:val="008A42F3"/>
    <w:rsid w:val="008A6AE8"/>
    <w:rsid w:val="008B0E9E"/>
    <w:rsid w:val="008B0F55"/>
    <w:rsid w:val="008B6B26"/>
    <w:rsid w:val="008C090D"/>
    <w:rsid w:val="008C2E0C"/>
    <w:rsid w:val="008C3631"/>
    <w:rsid w:val="008C4AB1"/>
    <w:rsid w:val="008C4DED"/>
    <w:rsid w:val="008C7D1F"/>
    <w:rsid w:val="008D05F7"/>
    <w:rsid w:val="008D2B2C"/>
    <w:rsid w:val="008D455D"/>
    <w:rsid w:val="008E043E"/>
    <w:rsid w:val="008E085C"/>
    <w:rsid w:val="008E1F79"/>
    <w:rsid w:val="008E3D17"/>
    <w:rsid w:val="008E4D42"/>
    <w:rsid w:val="008F1AF2"/>
    <w:rsid w:val="008F1DAD"/>
    <w:rsid w:val="008F46C8"/>
    <w:rsid w:val="008F6041"/>
    <w:rsid w:val="008F6A9A"/>
    <w:rsid w:val="008F6F2D"/>
    <w:rsid w:val="0090271F"/>
    <w:rsid w:val="009047F0"/>
    <w:rsid w:val="009052E2"/>
    <w:rsid w:val="009060E7"/>
    <w:rsid w:val="00906CF0"/>
    <w:rsid w:val="00913338"/>
    <w:rsid w:val="00915078"/>
    <w:rsid w:val="0091677F"/>
    <w:rsid w:val="00916CF4"/>
    <w:rsid w:val="00921AB6"/>
    <w:rsid w:val="00922CB1"/>
    <w:rsid w:val="00922F66"/>
    <w:rsid w:val="00923A7D"/>
    <w:rsid w:val="00923B5E"/>
    <w:rsid w:val="00923FC1"/>
    <w:rsid w:val="00924B5A"/>
    <w:rsid w:val="0092588D"/>
    <w:rsid w:val="00926C02"/>
    <w:rsid w:val="00927811"/>
    <w:rsid w:val="009279E8"/>
    <w:rsid w:val="00930EE2"/>
    <w:rsid w:val="00930FB7"/>
    <w:rsid w:val="0093277D"/>
    <w:rsid w:val="00932E42"/>
    <w:rsid w:val="0093359B"/>
    <w:rsid w:val="00934147"/>
    <w:rsid w:val="00934EC3"/>
    <w:rsid w:val="0093504D"/>
    <w:rsid w:val="00937F73"/>
    <w:rsid w:val="009412BC"/>
    <w:rsid w:val="0094247F"/>
    <w:rsid w:val="00947A8A"/>
    <w:rsid w:val="00947DA0"/>
    <w:rsid w:val="009504F9"/>
    <w:rsid w:val="00950E2F"/>
    <w:rsid w:val="00951052"/>
    <w:rsid w:val="00952248"/>
    <w:rsid w:val="0095362E"/>
    <w:rsid w:val="00956A9B"/>
    <w:rsid w:val="009578AF"/>
    <w:rsid w:val="00961FB9"/>
    <w:rsid w:val="00963239"/>
    <w:rsid w:val="00965CA7"/>
    <w:rsid w:val="00972CBF"/>
    <w:rsid w:val="00975915"/>
    <w:rsid w:val="009801A9"/>
    <w:rsid w:val="009824CC"/>
    <w:rsid w:val="00984EFF"/>
    <w:rsid w:val="00987FE1"/>
    <w:rsid w:val="00990024"/>
    <w:rsid w:val="00991456"/>
    <w:rsid w:val="0099270C"/>
    <w:rsid w:val="00995A6A"/>
    <w:rsid w:val="0099639D"/>
    <w:rsid w:val="009963B1"/>
    <w:rsid w:val="009A046F"/>
    <w:rsid w:val="009A074E"/>
    <w:rsid w:val="009A14EA"/>
    <w:rsid w:val="009A3C4B"/>
    <w:rsid w:val="009A66C7"/>
    <w:rsid w:val="009A6D7D"/>
    <w:rsid w:val="009A6E4D"/>
    <w:rsid w:val="009B346A"/>
    <w:rsid w:val="009B396A"/>
    <w:rsid w:val="009B4B5E"/>
    <w:rsid w:val="009B72A2"/>
    <w:rsid w:val="009C0C88"/>
    <w:rsid w:val="009C1FC5"/>
    <w:rsid w:val="009C2035"/>
    <w:rsid w:val="009C36F7"/>
    <w:rsid w:val="009C3A97"/>
    <w:rsid w:val="009C3B11"/>
    <w:rsid w:val="009C4999"/>
    <w:rsid w:val="009C6145"/>
    <w:rsid w:val="009D1ABC"/>
    <w:rsid w:val="009D20F6"/>
    <w:rsid w:val="009D437B"/>
    <w:rsid w:val="009D6E7E"/>
    <w:rsid w:val="009E0224"/>
    <w:rsid w:val="009E04C8"/>
    <w:rsid w:val="009E5AAD"/>
    <w:rsid w:val="009F0BDD"/>
    <w:rsid w:val="009F69F7"/>
    <w:rsid w:val="009F6B04"/>
    <w:rsid w:val="009F7C24"/>
    <w:rsid w:val="00A00EAF"/>
    <w:rsid w:val="00A013CF"/>
    <w:rsid w:val="00A01C99"/>
    <w:rsid w:val="00A01EA7"/>
    <w:rsid w:val="00A04059"/>
    <w:rsid w:val="00A07FB3"/>
    <w:rsid w:val="00A11101"/>
    <w:rsid w:val="00A12A69"/>
    <w:rsid w:val="00A14AAB"/>
    <w:rsid w:val="00A16299"/>
    <w:rsid w:val="00A174D1"/>
    <w:rsid w:val="00A208C7"/>
    <w:rsid w:val="00A2244E"/>
    <w:rsid w:val="00A24F92"/>
    <w:rsid w:val="00A25148"/>
    <w:rsid w:val="00A317A8"/>
    <w:rsid w:val="00A33ED1"/>
    <w:rsid w:val="00A36BAF"/>
    <w:rsid w:val="00A404A3"/>
    <w:rsid w:val="00A40677"/>
    <w:rsid w:val="00A40E43"/>
    <w:rsid w:val="00A447AA"/>
    <w:rsid w:val="00A47B8E"/>
    <w:rsid w:val="00A512FF"/>
    <w:rsid w:val="00A53152"/>
    <w:rsid w:val="00A56D54"/>
    <w:rsid w:val="00A5749E"/>
    <w:rsid w:val="00A57869"/>
    <w:rsid w:val="00A6087A"/>
    <w:rsid w:val="00A60C12"/>
    <w:rsid w:val="00A61B73"/>
    <w:rsid w:val="00A63AA7"/>
    <w:rsid w:val="00A658A0"/>
    <w:rsid w:val="00A67CF6"/>
    <w:rsid w:val="00A704B5"/>
    <w:rsid w:val="00A7164E"/>
    <w:rsid w:val="00A720E6"/>
    <w:rsid w:val="00A77216"/>
    <w:rsid w:val="00A8530E"/>
    <w:rsid w:val="00A85F1E"/>
    <w:rsid w:val="00A86DF5"/>
    <w:rsid w:val="00A86E05"/>
    <w:rsid w:val="00A90379"/>
    <w:rsid w:val="00A913D6"/>
    <w:rsid w:val="00A91FF2"/>
    <w:rsid w:val="00A92867"/>
    <w:rsid w:val="00A94391"/>
    <w:rsid w:val="00A94E0D"/>
    <w:rsid w:val="00A96D7B"/>
    <w:rsid w:val="00A978E7"/>
    <w:rsid w:val="00AA11B4"/>
    <w:rsid w:val="00AA7AD6"/>
    <w:rsid w:val="00AB057D"/>
    <w:rsid w:val="00AB16F2"/>
    <w:rsid w:val="00AB1919"/>
    <w:rsid w:val="00AB226B"/>
    <w:rsid w:val="00AB536B"/>
    <w:rsid w:val="00AB6913"/>
    <w:rsid w:val="00AC2CF4"/>
    <w:rsid w:val="00AC7545"/>
    <w:rsid w:val="00AD0894"/>
    <w:rsid w:val="00AD10C3"/>
    <w:rsid w:val="00AD3569"/>
    <w:rsid w:val="00AD4B8A"/>
    <w:rsid w:val="00AD58FA"/>
    <w:rsid w:val="00AD79D0"/>
    <w:rsid w:val="00AE0996"/>
    <w:rsid w:val="00AE1D4B"/>
    <w:rsid w:val="00AE3FE9"/>
    <w:rsid w:val="00AE4715"/>
    <w:rsid w:val="00AE4F98"/>
    <w:rsid w:val="00AE7E94"/>
    <w:rsid w:val="00AF231F"/>
    <w:rsid w:val="00AF38BD"/>
    <w:rsid w:val="00AF3AF2"/>
    <w:rsid w:val="00AF47C4"/>
    <w:rsid w:val="00AF69D1"/>
    <w:rsid w:val="00B003BA"/>
    <w:rsid w:val="00B02C6F"/>
    <w:rsid w:val="00B04408"/>
    <w:rsid w:val="00B046A4"/>
    <w:rsid w:val="00B04AD2"/>
    <w:rsid w:val="00B05945"/>
    <w:rsid w:val="00B0650C"/>
    <w:rsid w:val="00B0790B"/>
    <w:rsid w:val="00B11BD8"/>
    <w:rsid w:val="00B14AD6"/>
    <w:rsid w:val="00B14B09"/>
    <w:rsid w:val="00B1589E"/>
    <w:rsid w:val="00B15987"/>
    <w:rsid w:val="00B17927"/>
    <w:rsid w:val="00B200C9"/>
    <w:rsid w:val="00B2228E"/>
    <w:rsid w:val="00B233E8"/>
    <w:rsid w:val="00B26C24"/>
    <w:rsid w:val="00B27106"/>
    <w:rsid w:val="00B305A1"/>
    <w:rsid w:val="00B31021"/>
    <w:rsid w:val="00B336DF"/>
    <w:rsid w:val="00B41622"/>
    <w:rsid w:val="00B419D5"/>
    <w:rsid w:val="00B41DD3"/>
    <w:rsid w:val="00B421ED"/>
    <w:rsid w:val="00B429F2"/>
    <w:rsid w:val="00B453E8"/>
    <w:rsid w:val="00B455AE"/>
    <w:rsid w:val="00B4660A"/>
    <w:rsid w:val="00B47A84"/>
    <w:rsid w:val="00B5561A"/>
    <w:rsid w:val="00B56D9E"/>
    <w:rsid w:val="00B5735F"/>
    <w:rsid w:val="00B57AD8"/>
    <w:rsid w:val="00B61432"/>
    <w:rsid w:val="00B63150"/>
    <w:rsid w:val="00B63739"/>
    <w:rsid w:val="00B644B5"/>
    <w:rsid w:val="00B65F1E"/>
    <w:rsid w:val="00B66C9F"/>
    <w:rsid w:val="00B671FF"/>
    <w:rsid w:val="00B7098E"/>
    <w:rsid w:val="00B716C5"/>
    <w:rsid w:val="00B71B28"/>
    <w:rsid w:val="00B73185"/>
    <w:rsid w:val="00B7409E"/>
    <w:rsid w:val="00B74EF1"/>
    <w:rsid w:val="00B74FCB"/>
    <w:rsid w:val="00B75CA1"/>
    <w:rsid w:val="00B76A5B"/>
    <w:rsid w:val="00B76C47"/>
    <w:rsid w:val="00B77BE5"/>
    <w:rsid w:val="00B80CE2"/>
    <w:rsid w:val="00B80D2D"/>
    <w:rsid w:val="00B83919"/>
    <w:rsid w:val="00B84A33"/>
    <w:rsid w:val="00B90E11"/>
    <w:rsid w:val="00B93193"/>
    <w:rsid w:val="00B94556"/>
    <w:rsid w:val="00B9495C"/>
    <w:rsid w:val="00B97662"/>
    <w:rsid w:val="00BA1BEB"/>
    <w:rsid w:val="00BA1E92"/>
    <w:rsid w:val="00BA1EDF"/>
    <w:rsid w:val="00BA29BA"/>
    <w:rsid w:val="00BA474D"/>
    <w:rsid w:val="00BB1D0A"/>
    <w:rsid w:val="00BB4F38"/>
    <w:rsid w:val="00BC1029"/>
    <w:rsid w:val="00BC300F"/>
    <w:rsid w:val="00BC4879"/>
    <w:rsid w:val="00BD0CD9"/>
    <w:rsid w:val="00BD3675"/>
    <w:rsid w:val="00BD4971"/>
    <w:rsid w:val="00BD51AC"/>
    <w:rsid w:val="00BD6785"/>
    <w:rsid w:val="00BE216C"/>
    <w:rsid w:val="00BE2E60"/>
    <w:rsid w:val="00BE3187"/>
    <w:rsid w:val="00BE7110"/>
    <w:rsid w:val="00BF1DFB"/>
    <w:rsid w:val="00BF4E63"/>
    <w:rsid w:val="00C021DA"/>
    <w:rsid w:val="00C02FC6"/>
    <w:rsid w:val="00C047CC"/>
    <w:rsid w:val="00C06497"/>
    <w:rsid w:val="00C06F04"/>
    <w:rsid w:val="00C11EE4"/>
    <w:rsid w:val="00C12B07"/>
    <w:rsid w:val="00C1458C"/>
    <w:rsid w:val="00C1461D"/>
    <w:rsid w:val="00C14D6F"/>
    <w:rsid w:val="00C202C9"/>
    <w:rsid w:val="00C20867"/>
    <w:rsid w:val="00C26508"/>
    <w:rsid w:val="00C31005"/>
    <w:rsid w:val="00C32D66"/>
    <w:rsid w:val="00C33DB2"/>
    <w:rsid w:val="00C3420D"/>
    <w:rsid w:val="00C37091"/>
    <w:rsid w:val="00C37966"/>
    <w:rsid w:val="00C430CB"/>
    <w:rsid w:val="00C47D87"/>
    <w:rsid w:val="00C53D78"/>
    <w:rsid w:val="00C56E59"/>
    <w:rsid w:val="00C57D2A"/>
    <w:rsid w:val="00C64493"/>
    <w:rsid w:val="00C66ED4"/>
    <w:rsid w:val="00C67FFC"/>
    <w:rsid w:val="00C70664"/>
    <w:rsid w:val="00C70EAD"/>
    <w:rsid w:val="00C70FC6"/>
    <w:rsid w:val="00C71485"/>
    <w:rsid w:val="00C71B9F"/>
    <w:rsid w:val="00C71C83"/>
    <w:rsid w:val="00C74DA4"/>
    <w:rsid w:val="00C7708E"/>
    <w:rsid w:val="00C8079C"/>
    <w:rsid w:val="00C81AFD"/>
    <w:rsid w:val="00C827EF"/>
    <w:rsid w:val="00C84E84"/>
    <w:rsid w:val="00C85D55"/>
    <w:rsid w:val="00C862E9"/>
    <w:rsid w:val="00C873ED"/>
    <w:rsid w:val="00C907F2"/>
    <w:rsid w:val="00C90AAC"/>
    <w:rsid w:val="00C91D2C"/>
    <w:rsid w:val="00C93FD2"/>
    <w:rsid w:val="00C95208"/>
    <w:rsid w:val="00C971DA"/>
    <w:rsid w:val="00C97D99"/>
    <w:rsid w:val="00CA00EC"/>
    <w:rsid w:val="00CA1AF2"/>
    <w:rsid w:val="00CA32CB"/>
    <w:rsid w:val="00CA3CFB"/>
    <w:rsid w:val="00CA7E88"/>
    <w:rsid w:val="00CB0B8D"/>
    <w:rsid w:val="00CB2C0D"/>
    <w:rsid w:val="00CB3EE9"/>
    <w:rsid w:val="00CB52C8"/>
    <w:rsid w:val="00CB5680"/>
    <w:rsid w:val="00CB6349"/>
    <w:rsid w:val="00CB7D00"/>
    <w:rsid w:val="00CC0653"/>
    <w:rsid w:val="00CC311D"/>
    <w:rsid w:val="00CC5358"/>
    <w:rsid w:val="00CC7248"/>
    <w:rsid w:val="00CD1DD1"/>
    <w:rsid w:val="00CD2A23"/>
    <w:rsid w:val="00CD2A4A"/>
    <w:rsid w:val="00CD634A"/>
    <w:rsid w:val="00CD79B6"/>
    <w:rsid w:val="00CE3E8B"/>
    <w:rsid w:val="00CE7B00"/>
    <w:rsid w:val="00CF075A"/>
    <w:rsid w:val="00CF4679"/>
    <w:rsid w:val="00CF5209"/>
    <w:rsid w:val="00CF6A16"/>
    <w:rsid w:val="00D000A2"/>
    <w:rsid w:val="00D015B5"/>
    <w:rsid w:val="00D03C94"/>
    <w:rsid w:val="00D045B5"/>
    <w:rsid w:val="00D04E9F"/>
    <w:rsid w:val="00D05C2B"/>
    <w:rsid w:val="00D05E4E"/>
    <w:rsid w:val="00D11539"/>
    <w:rsid w:val="00D12226"/>
    <w:rsid w:val="00D12D77"/>
    <w:rsid w:val="00D1336E"/>
    <w:rsid w:val="00D1479A"/>
    <w:rsid w:val="00D14A49"/>
    <w:rsid w:val="00D14ACC"/>
    <w:rsid w:val="00D176C2"/>
    <w:rsid w:val="00D2074A"/>
    <w:rsid w:val="00D212FF"/>
    <w:rsid w:val="00D21362"/>
    <w:rsid w:val="00D219EB"/>
    <w:rsid w:val="00D24063"/>
    <w:rsid w:val="00D2505D"/>
    <w:rsid w:val="00D25419"/>
    <w:rsid w:val="00D25AE5"/>
    <w:rsid w:val="00D26960"/>
    <w:rsid w:val="00D274B8"/>
    <w:rsid w:val="00D27AE4"/>
    <w:rsid w:val="00D32BAC"/>
    <w:rsid w:val="00D3422F"/>
    <w:rsid w:val="00D34DA2"/>
    <w:rsid w:val="00D35DDD"/>
    <w:rsid w:val="00D36B1A"/>
    <w:rsid w:val="00D4034B"/>
    <w:rsid w:val="00D40E53"/>
    <w:rsid w:val="00D414FF"/>
    <w:rsid w:val="00D431F8"/>
    <w:rsid w:val="00D43389"/>
    <w:rsid w:val="00D453C4"/>
    <w:rsid w:val="00D45BD2"/>
    <w:rsid w:val="00D47FCB"/>
    <w:rsid w:val="00D51680"/>
    <w:rsid w:val="00D54510"/>
    <w:rsid w:val="00D54E50"/>
    <w:rsid w:val="00D55A62"/>
    <w:rsid w:val="00D57CF4"/>
    <w:rsid w:val="00D60D5C"/>
    <w:rsid w:val="00D612F5"/>
    <w:rsid w:val="00D62DD2"/>
    <w:rsid w:val="00D63591"/>
    <w:rsid w:val="00D63E45"/>
    <w:rsid w:val="00D64D44"/>
    <w:rsid w:val="00D6637D"/>
    <w:rsid w:val="00D67FE4"/>
    <w:rsid w:val="00D70DA1"/>
    <w:rsid w:val="00D7142C"/>
    <w:rsid w:val="00D71C48"/>
    <w:rsid w:val="00D72662"/>
    <w:rsid w:val="00D74826"/>
    <w:rsid w:val="00D77605"/>
    <w:rsid w:val="00D80B7F"/>
    <w:rsid w:val="00D80BF9"/>
    <w:rsid w:val="00D814FF"/>
    <w:rsid w:val="00D82819"/>
    <w:rsid w:val="00D86D9B"/>
    <w:rsid w:val="00D87568"/>
    <w:rsid w:val="00D910A4"/>
    <w:rsid w:val="00D950F7"/>
    <w:rsid w:val="00D95FD0"/>
    <w:rsid w:val="00D960D8"/>
    <w:rsid w:val="00D97235"/>
    <w:rsid w:val="00D9754B"/>
    <w:rsid w:val="00DA05EC"/>
    <w:rsid w:val="00DA27FC"/>
    <w:rsid w:val="00DB5D26"/>
    <w:rsid w:val="00DB6882"/>
    <w:rsid w:val="00DB6951"/>
    <w:rsid w:val="00DB6CB9"/>
    <w:rsid w:val="00DB7BC0"/>
    <w:rsid w:val="00DC152E"/>
    <w:rsid w:val="00DC29C2"/>
    <w:rsid w:val="00DC3E83"/>
    <w:rsid w:val="00DC5B75"/>
    <w:rsid w:val="00DC6040"/>
    <w:rsid w:val="00DC62E3"/>
    <w:rsid w:val="00DC7056"/>
    <w:rsid w:val="00DD10C0"/>
    <w:rsid w:val="00DD3081"/>
    <w:rsid w:val="00DD527A"/>
    <w:rsid w:val="00DD55C3"/>
    <w:rsid w:val="00DD78FB"/>
    <w:rsid w:val="00DD7A27"/>
    <w:rsid w:val="00DE4838"/>
    <w:rsid w:val="00DE555E"/>
    <w:rsid w:val="00DE64AA"/>
    <w:rsid w:val="00DF01B4"/>
    <w:rsid w:val="00DF12D9"/>
    <w:rsid w:val="00DF2CB3"/>
    <w:rsid w:val="00DF48EA"/>
    <w:rsid w:val="00E007EF"/>
    <w:rsid w:val="00E03FE8"/>
    <w:rsid w:val="00E049AC"/>
    <w:rsid w:val="00E0648C"/>
    <w:rsid w:val="00E10779"/>
    <w:rsid w:val="00E140DD"/>
    <w:rsid w:val="00E1451A"/>
    <w:rsid w:val="00E15776"/>
    <w:rsid w:val="00E1617E"/>
    <w:rsid w:val="00E17B37"/>
    <w:rsid w:val="00E244C7"/>
    <w:rsid w:val="00E25ACA"/>
    <w:rsid w:val="00E260D4"/>
    <w:rsid w:val="00E2714C"/>
    <w:rsid w:val="00E27A94"/>
    <w:rsid w:val="00E31944"/>
    <w:rsid w:val="00E329E8"/>
    <w:rsid w:val="00E33DB7"/>
    <w:rsid w:val="00E34F17"/>
    <w:rsid w:val="00E37046"/>
    <w:rsid w:val="00E42FE5"/>
    <w:rsid w:val="00E45235"/>
    <w:rsid w:val="00E46D70"/>
    <w:rsid w:val="00E47F90"/>
    <w:rsid w:val="00E521AB"/>
    <w:rsid w:val="00E5230D"/>
    <w:rsid w:val="00E53BE8"/>
    <w:rsid w:val="00E55A46"/>
    <w:rsid w:val="00E57495"/>
    <w:rsid w:val="00E6399E"/>
    <w:rsid w:val="00E676AC"/>
    <w:rsid w:val="00E70524"/>
    <w:rsid w:val="00E70C8D"/>
    <w:rsid w:val="00E71EAF"/>
    <w:rsid w:val="00E720D8"/>
    <w:rsid w:val="00E738B0"/>
    <w:rsid w:val="00E74B9E"/>
    <w:rsid w:val="00E7536C"/>
    <w:rsid w:val="00E76A83"/>
    <w:rsid w:val="00E83812"/>
    <w:rsid w:val="00E842A6"/>
    <w:rsid w:val="00E84FAB"/>
    <w:rsid w:val="00E870DF"/>
    <w:rsid w:val="00E9025A"/>
    <w:rsid w:val="00E93F8E"/>
    <w:rsid w:val="00E94C5D"/>
    <w:rsid w:val="00E94F70"/>
    <w:rsid w:val="00E959A8"/>
    <w:rsid w:val="00E97021"/>
    <w:rsid w:val="00EA0189"/>
    <w:rsid w:val="00EA3936"/>
    <w:rsid w:val="00EA3F6D"/>
    <w:rsid w:val="00EA3FE9"/>
    <w:rsid w:val="00EA5299"/>
    <w:rsid w:val="00EA60D1"/>
    <w:rsid w:val="00EA7171"/>
    <w:rsid w:val="00EA7F47"/>
    <w:rsid w:val="00EB3226"/>
    <w:rsid w:val="00EB5029"/>
    <w:rsid w:val="00EB71BA"/>
    <w:rsid w:val="00EC2414"/>
    <w:rsid w:val="00EC337E"/>
    <w:rsid w:val="00EC4DE5"/>
    <w:rsid w:val="00EC4E4D"/>
    <w:rsid w:val="00EC4E9F"/>
    <w:rsid w:val="00EC56D8"/>
    <w:rsid w:val="00EC5877"/>
    <w:rsid w:val="00EC5D94"/>
    <w:rsid w:val="00EC6331"/>
    <w:rsid w:val="00EC650B"/>
    <w:rsid w:val="00ED0E17"/>
    <w:rsid w:val="00ED47D7"/>
    <w:rsid w:val="00ED6BA2"/>
    <w:rsid w:val="00ED7C2E"/>
    <w:rsid w:val="00ED7CE5"/>
    <w:rsid w:val="00ED7ECF"/>
    <w:rsid w:val="00EE1287"/>
    <w:rsid w:val="00EE444D"/>
    <w:rsid w:val="00EE7754"/>
    <w:rsid w:val="00EF3C01"/>
    <w:rsid w:val="00EF3DE0"/>
    <w:rsid w:val="00EF51E0"/>
    <w:rsid w:val="00EF5C73"/>
    <w:rsid w:val="00EF72AA"/>
    <w:rsid w:val="00F02CF5"/>
    <w:rsid w:val="00F03B37"/>
    <w:rsid w:val="00F0414C"/>
    <w:rsid w:val="00F049BF"/>
    <w:rsid w:val="00F04AB0"/>
    <w:rsid w:val="00F10F89"/>
    <w:rsid w:val="00F12849"/>
    <w:rsid w:val="00F15F34"/>
    <w:rsid w:val="00F17E50"/>
    <w:rsid w:val="00F227AF"/>
    <w:rsid w:val="00F30A78"/>
    <w:rsid w:val="00F30E31"/>
    <w:rsid w:val="00F31292"/>
    <w:rsid w:val="00F31378"/>
    <w:rsid w:val="00F36080"/>
    <w:rsid w:val="00F365EF"/>
    <w:rsid w:val="00F40868"/>
    <w:rsid w:val="00F47191"/>
    <w:rsid w:val="00F52A34"/>
    <w:rsid w:val="00F537D7"/>
    <w:rsid w:val="00F5550B"/>
    <w:rsid w:val="00F56BF4"/>
    <w:rsid w:val="00F618B7"/>
    <w:rsid w:val="00F62CE7"/>
    <w:rsid w:val="00F64546"/>
    <w:rsid w:val="00F66F80"/>
    <w:rsid w:val="00F67493"/>
    <w:rsid w:val="00F67D71"/>
    <w:rsid w:val="00F70D71"/>
    <w:rsid w:val="00F710CA"/>
    <w:rsid w:val="00F71A60"/>
    <w:rsid w:val="00F71CD9"/>
    <w:rsid w:val="00F720D3"/>
    <w:rsid w:val="00F75F4C"/>
    <w:rsid w:val="00F764D6"/>
    <w:rsid w:val="00F773DF"/>
    <w:rsid w:val="00F82AF9"/>
    <w:rsid w:val="00F84FD0"/>
    <w:rsid w:val="00F85256"/>
    <w:rsid w:val="00F90722"/>
    <w:rsid w:val="00F93E88"/>
    <w:rsid w:val="00F94FFA"/>
    <w:rsid w:val="00F957CB"/>
    <w:rsid w:val="00F958B9"/>
    <w:rsid w:val="00F95F6B"/>
    <w:rsid w:val="00F96820"/>
    <w:rsid w:val="00FA11AB"/>
    <w:rsid w:val="00FA3C94"/>
    <w:rsid w:val="00FA5AB8"/>
    <w:rsid w:val="00FA6019"/>
    <w:rsid w:val="00FA68A7"/>
    <w:rsid w:val="00FA69B5"/>
    <w:rsid w:val="00FA6F6A"/>
    <w:rsid w:val="00FB100B"/>
    <w:rsid w:val="00FB3C85"/>
    <w:rsid w:val="00FB7064"/>
    <w:rsid w:val="00FC21AD"/>
    <w:rsid w:val="00FC240A"/>
    <w:rsid w:val="00FC42A9"/>
    <w:rsid w:val="00FC45AB"/>
    <w:rsid w:val="00FC4D7E"/>
    <w:rsid w:val="00FC4D80"/>
    <w:rsid w:val="00FC78AC"/>
    <w:rsid w:val="00FD0095"/>
    <w:rsid w:val="00FD0C35"/>
    <w:rsid w:val="00FD15E1"/>
    <w:rsid w:val="00FD2CAF"/>
    <w:rsid w:val="00FD435E"/>
    <w:rsid w:val="00FD604D"/>
    <w:rsid w:val="00FE03E9"/>
    <w:rsid w:val="00FE1156"/>
    <w:rsid w:val="00FE129B"/>
    <w:rsid w:val="00FE2ECC"/>
    <w:rsid w:val="00FE4FD3"/>
    <w:rsid w:val="00FE7271"/>
    <w:rsid w:val="00FF0747"/>
    <w:rsid w:val="00FF51CE"/>
    <w:rsid w:val="00FF73FF"/>
    <w:rsid w:val="09DD268C"/>
    <w:rsid w:val="0AD21242"/>
    <w:rsid w:val="0B145E89"/>
    <w:rsid w:val="0BCC0842"/>
    <w:rsid w:val="0D6B7D69"/>
    <w:rsid w:val="0E4C5C9B"/>
    <w:rsid w:val="175812D6"/>
    <w:rsid w:val="179B7709"/>
    <w:rsid w:val="1A57593B"/>
    <w:rsid w:val="1A8E0B91"/>
    <w:rsid w:val="236A01BA"/>
    <w:rsid w:val="266E6632"/>
    <w:rsid w:val="27C92DE9"/>
    <w:rsid w:val="29963014"/>
    <w:rsid w:val="330B6904"/>
    <w:rsid w:val="37C8447C"/>
    <w:rsid w:val="3F98667A"/>
    <w:rsid w:val="4405726F"/>
    <w:rsid w:val="458B028F"/>
    <w:rsid w:val="476A0BED"/>
    <w:rsid w:val="4B95421D"/>
    <w:rsid w:val="4C053323"/>
    <w:rsid w:val="4CF63090"/>
    <w:rsid w:val="4D55105B"/>
    <w:rsid w:val="537531E4"/>
    <w:rsid w:val="54BA4CF5"/>
    <w:rsid w:val="55F44362"/>
    <w:rsid w:val="58CA142B"/>
    <w:rsid w:val="60667C8C"/>
    <w:rsid w:val="64284E92"/>
    <w:rsid w:val="65F15BEF"/>
    <w:rsid w:val="69203E38"/>
    <w:rsid w:val="6D1B6435"/>
    <w:rsid w:val="6D3C5EF5"/>
    <w:rsid w:val="6F145539"/>
    <w:rsid w:val="72C879B0"/>
    <w:rsid w:val="750D60A4"/>
    <w:rsid w:val="7998620A"/>
    <w:rsid w:val="7CAB7623"/>
    <w:rsid w:val="7D4F46C4"/>
    <w:rsid w:val="7F5F49D0"/>
  </w:rsids>
  <w:docVars>
    <w:docVar w:name="commondata" w:val="eyJoZGlkIjoiNGEyNTMxYzBmNmM3NmY0OTlmZTY5MDVkYjEyMjQ3MWIifQ=="/>
    <w:docVar w:name="KSO_WPS_MARK_KEY" w:val="4d62e779-6300-4ea5-aca3-74fffa7a691b"/>
  </w:docVars>
  <m:mathPr>
    <m:mathFont m:val="Cambria Math"/>
    <m:wrapRight/>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semiHidden="0" w:uiPriority="0" w:qFormat="1"/>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semiHidden="0"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semiHidden="0" w:uiPriority="0" w:unhideWhenUsed="0" w:qFormat="1"/>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0" w:unhideWhenUsed="0" w:qFormat="1"/>
    <w:lsdException w:name="Document Map"/>
    <w:lsdException w:name="Plain Text" w:semiHidden="0" w:uiPriority="0" w:unhideWhenUsed="0" w:qFormat="1"/>
    <w:lsdException w:name="E-mail Signature"/>
    <w:lsdException w:name="Normal (Web)" w:semiHidden="0" w:uiPriority="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semiHidden="0"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qFormat="1"/>
    <w:lsdException w:name="Table Grid" w:semiHidden="0" w:uiPriority="0" w:unhideWhenUsed="0" w:qFormat="1"/>
    <w:lsdException w:name="Table Theme"/>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2"/>
      <w:lang w:val="en-US" w:eastAsia="zh-CN" w:bidi="ar-SA"/>
    </w:rPr>
  </w:style>
  <w:style w:type="paragraph" w:styleId="Heading1">
    <w:name w:val="heading 1"/>
    <w:basedOn w:val="Normal"/>
    <w:next w:val="Normal"/>
    <w:link w:val="1"/>
    <w:uiPriority w:val="9"/>
    <w:qFormat/>
    <w:pPr>
      <w:widowControl/>
      <w:spacing w:before="100" w:beforeAutospacing="1" w:after="100" w:afterAutospacing="1"/>
      <w:jc w:val="left"/>
      <w:outlineLvl w:val="0"/>
    </w:pPr>
    <w:rPr>
      <w:rFonts w:ascii="宋体" w:hAnsi="宋体"/>
      <w:b/>
      <w:bCs/>
      <w:kern w:val="36"/>
      <w:sz w:val="48"/>
      <w:szCs w:val="48"/>
    </w:rPr>
  </w:style>
  <w:style w:type="paragraph" w:styleId="Heading2">
    <w:name w:val="heading 2"/>
    <w:basedOn w:val="Normal"/>
    <w:next w:val="Normal"/>
    <w:link w:val="2"/>
    <w:uiPriority w:val="9"/>
    <w:qFormat/>
    <w:pPr>
      <w:widowControl/>
      <w:spacing w:before="100" w:beforeAutospacing="1" w:after="100" w:afterAutospacing="1"/>
      <w:jc w:val="left"/>
      <w:outlineLvl w:val="1"/>
    </w:pPr>
    <w:rPr>
      <w:rFonts w:ascii="宋体" w:hAnsi="宋体"/>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a"/>
    <w:unhideWhenUsed/>
    <w:qFormat/>
    <w:pPr>
      <w:jc w:val="left"/>
    </w:pPr>
  </w:style>
  <w:style w:type="paragraph" w:styleId="BodyText">
    <w:name w:val="Body Text"/>
    <w:basedOn w:val="Normal"/>
    <w:link w:val="a0"/>
    <w:qFormat/>
    <w:pPr>
      <w:widowControl/>
      <w:shd w:val="clear" w:color="auto" w:fill="FFFFFF"/>
      <w:spacing w:line="312" w:lineRule="exact"/>
      <w:ind w:hanging="400"/>
      <w:jc w:val="distribute"/>
    </w:pPr>
    <w:rPr>
      <w:rFonts w:ascii="宋体" w:hAnsi="宋体"/>
      <w:kern w:val="0"/>
      <w:sz w:val="19"/>
      <w:szCs w:val="19"/>
      <w:shd w:val="clear" w:color="auto" w:fill="FFFFFF"/>
    </w:rPr>
  </w:style>
  <w:style w:type="paragraph" w:styleId="PlainText">
    <w:name w:val="Plain Text"/>
    <w:basedOn w:val="Normal"/>
    <w:link w:val="a1"/>
    <w:qFormat/>
    <w:rPr>
      <w:rFonts w:ascii="宋体" w:hAnsi="Courier New"/>
      <w:kern w:val="0"/>
      <w:sz w:val="20"/>
      <w:szCs w:val="21"/>
    </w:rPr>
  </w:style>
  <w:style w:type="paragraph" w:styleId="BalloonText">
    <w:name w:val="Balloon Text"/>
    <w:basedOn w:val="Normal"/>
    <w:link w:val="a2"/>
    <w:uiPriority w:val="99"/>
    <w:unhideWhenUsed/>
    <w:qFormat/>
    <w:rPr>
      <w:kern w:val="0"/>
      <w:sz w:val="18"/>
      <w:szCs w:val="18"/>
    </w:rPr>
  </w:style>
  <w:style w:type="paragraph" w:styleId="Footer">
    <w:name w:val="footer"/>
    <w:basedOn w:val="Normal"/>
    <w:link w:val="a3"/>
    <w:uiPriority w:val="99"/>
    <w:unhideWhenUsed/>
    <w:qFormat/>
    <w:pPr>
      <w:tabs>
        <w:tab w:val="center" w:pos="4153"/>
        <w:tab w:val="right" w:pos="8306"/>
      </w:tabs>
      <w:snapToGrid w:val="0"/>
      <w:jc w:val="left"/>
    </w:pPr>
    <w:rPr>
      <w:kern w:val="0"/>
      <w:sz w:val="18"/>
      <w:szCs w:val="18"/>
    </w:rPr>
  </w:style>
  <w:style w:type="paragraph" w:styleId="Header">
    <w:name w:val="header"/>
    <w:basedOn w:val="Normal"/>
    <w:link w:val="a4"/>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NormalWeb">
    <w:name w:val="Normal (Web)"/>
    <w:basedOn w:val="Normal"/>
    <w:link w:val="a5"/>
    <w:unhideWhenUsed/>
    <w:qFormat/>
    <w:pPr>
      <w:widowControl/>
      <w:spacing w:before="100" w:beforeAutospacing="1" w:after="100" w:afterAutospacing="1"/>
      <w:jc w:val="left"/>
    </w:pPr>
    <w:rPr>
      <w:rFonts w:ascii="宋体" w:hAnsi="宋体"/>
      <w:kern w:val="0"/>
      <w:sz w:val="24"/>
      <w:szCs w:val="24"/>
    </w:rPr>
  </w:style>
  <w:style w:type="paragraph" w:styleId="CommentSubject">
    <w:name w:val="annotation subject"/>
    <w:basedOn w:val="CommentText"/>
    <w:next w:val="CommentText"/>
    <w:link w:val="a6"/>
    <w:uiPriority w:val="99"/>
    <w:unhideWhenUsed/>
    <w:qFormat/>
    <w:rPr>
      <w:b/>
      <w:bCs/>
      <w:kern w:val="0"/>
      <w:sz w:val="20"/>
      <w:szCs w:val="2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color w:val="CC0000"/>
    </w:rPr>
  </w:style>
  <w:style w:type="character" w:styleId="Hyperlink">
    <w:name w:val="Hyperlink"/>
    <w:uiPriority w:val="99"/>
    <w:unhideWhenUsed/>
    <w:qFormat/>
    <w:rPr>
      <w:color w:val="0000FF"/>
      <w:u w:val="single"/>
    </w:rPr>
  </w:style>
  <w:style w:type="character" w:styleId="CommentReference">
    <w:name w:val="annotation reference"/>
    <w:uiPriority w:val="99"/>
    <w:unhideWhenUsed/>
    <w:qFormat/>
    <w:rPr>
      <w:sz w:val="21"/>
      <w:szCs w:val="21"/>
    </w:rPr>
  </w:style>
  <w:style w:type="character" w:customStyle="1" w:styleId="1">
    <w:name w:val="标题 1 字符"/>
    <w:link w:val="Heading1"/>
    <w:uiPriority w:val="9"/>
    <w:qFormat/>
    <w:rPr>
      <w:rFonts w:ascii="宋体" w:hAnsi="宋体" w:cs="宋体"/>
      <w:b/>
      <w:bCs/>
      <w:kern w:val="36"/>
      <w:sz w:val="48"/>
      <w:szCs w:val="48"/>
    </w:rPr>
  </w:style>
  <w:style w:type="character" w:customStyle="1" w:styleId="2">
    <w:name w:val="标题 2 字符"/>
    <w:link w:val="Heading2"/>
    <w:uiPriority w:val="9"/>
    <w:qFormat/>
    <w:rPr>
      <w:rFonts w:ascii="宋体" w:hAnsi="宋体" w:cs="宋体"/>
      <w:b/>
      <w:bCs/>
      <w:sz w:val="36"/>
      <w:szCs w:val="36"/>
    </w:rPr>
  </w:style>
  <w:style w:type="character" w:customStyle="1" w:styleId="a">
    <w:name w:val="批注文字 字符"/>
    <w:link w:val="CommentText"/>
    <w:uiPriority w:val="99"/>
    <w:qFormat/>
  </w:style>
  <w:style w:type="character" w:customStyle="1" w:styleId="a0">
    <w:name w:val="正文文本 字符"/>
    <w:link w:val="BodyText"/>
    <w:qFormat/>
    <w:rPr>
      <w:rFonts w:ascii="宋体" w:hAnsi="宋体"/>
      <w:sz w:val="19"/>
      <w:szCs w:val="19"/>
      <w:shd w:val="clear" w:color="auto" w:fill="FFFFFF"/>
    </w:rPr>
  </w:style>
  <w:style w:type="character" w:customStyle="1" w:styleId="a1">
    <w:name w:val="纯文本 字符"/>
    <w:link w:val="PlainText"/>
    <w:qFormat/>
    <w:rPr>
      <w:rFonts w:ascii="宋体" w:eastAsia="宋体" w:hAnsi="Courier New" w:cs="Courier New"/>
      <w:szCs w:val="21"/>
    </w:rPr>
  </w:style>
  <w:style w:type="character" w:customStyle="1" w:styleId="a2">
    <w:name w:val="批注框文本 字符"/>
    <w:link w:val="BalloonText"/>
    <w:uiPriority w:val="99"/>
    <w:semiHidden/>
    <w:qFormat/>
    <w:rPr>
      <w:sz w:val="18"/>
      <w:szCs w:val="18"/>
    </w:rPr>
  </w:style>
  <w:style w:type="character" w:customStyle="1" w:styleId="a3">
    <w:name w:val="页脚 字符"/>
    <w:link w:val="Footer"/>
    <w:uiPriority w:val="99"/>
    <w:qFormat/>
    <w:rPr>
      <w:sz w:val="18"/>
      <w:szCs w:val="18"/>
    </w:rPr>
  </w:style>
  <w:style w:type="character" w:customStyle="1" w:styleId="a4">
    <w:name w:val="页眉 字符"/>
    <w:link w:val="Header"/>
    <w:uiPriority w:val="99"/>
    <w:qFormat/>
    <w:rPr>
      <w:sz w:val="18"/>
      <w:szCs w:val="18"/>
    </w:rPr>
  </w:style>
  <w:style w:type="character" w:customStyle="1" w:styleId="a5">
    <w:name w:val="普通(网站) 字符"/>
    <w:link w:val="NormalWeb"/>
    <w:qFormat/>
    <w:rPr>
      <w:rFonts w:ascii="宋体" w:hAnsi="宋体" w:cs="宋体"/>
      <w:sz w:val="24"/>
      <w:szCs w:val="24"/>
    </w:rPr>
  </w:style>
  <w:style w:type="character" w:customStyle="1" w:styleId="a6">
    <w:name w:val="批注主题 字符"/>
    <w:link w:val="CommentSubject"/>
    <w:uiPriority w:val="99"/>
    <w:semiHidden/>
    <w:qFormat/>
    <w:rPr>
      <w:b/>
      <w:bCs/>
    </w:rPr>
  </w:style>
  <w:style w:type="paragraph" w:customStyle="1" w:styleId="0">
    <w:name w:val="正文_0"/>
    <w:link w:val="0Char"/>
    <w:qFormat/>
    <w:pPr>
      <w:widowControl w:val="0"/>
      <w:jc w:val="both"/>
    </w:pPr>
    <w:rPr>
      <w:rFonts w:ascii="Calibri" w:eastAsia="宋体" w:hAnsi="Calibri" w:cs="Times New Roman"/>
      <w:szCs w:val="24"/>
      <w:lang w:val="en-US" w:eastAsia="zh-CN" w:bidi="ar-SA"/>
    </w:rPr>
  </w:style>
  <w:style w:type="character" w:customStyle="1" w:styleId="0Char">
    <w:name w:val="正文_0 Char"/>
    <w:link w:val="0"/>
    <w:qFormat/>
    <w:rPr>
      <w:szCs w:val="24"/>
      <w:lang w:bidi="ar-SA"/>
    </w:rPr>
  </w:style>
  <w:style w:type="paragraph" w:customStyle="1" w:styleId="CharCharCharCharCharCharCharCharCharCharCharCharCharCharCharCharCharCharChar">
    <w:name w:val="Char Char Char Char Char Char Char Char Char Char Char Char Char Char Char Char Char Char Char"/>
    <w:basedOn w:val="Normal"/>
    <w:qFormat/>
    <w:pPr>
      <w:widowControl/>
      <w:spacing w:line="300" w:lineRule="auto"/>
      <w:ind w:firstLine="200" w:firstLineChars="200"/>
    </w:pPr>
    <w:rPr>
      <w:rFonts w:ascii="Verdana" w:hAnsi="Verdana"/>
      <w:kern w:val="0"/>
      <w:szCs w:val="20"/>
      <w:lang w:eastAsia="en-US"/>
    </w:rPr>
  </w:style>
  <w:style w:type="character" w:customStyle="1" w:styleId="apple-converted-space">
    <w:name w:val="apple-converted-space"/>
    <w:qFormat/>
  </w:style>
  <w:style w:type="paragraph" w:customStyle="1" w:styleId="00">
    <w:name w:val="普通(网站)_0"/>
    <w:basedOn w:val="0"/>
    <w:link w:val="Web1Char1"/>
    <w:qFormat/>
    <w:pPr>
      <w:widowControl/>
      <w:spacing w:before="100" w:beforeAutospacing="1" w:after="100" w:afterAutospacing="1"/>
      <w:jc w:val="left"/>
    </w:pPr>
    <w:rPr>
      <w:rFonts w:ascii="宋体" w:hAnsi="宋体"/>
      <w:sz w:val="24"/>
    </w:rPr>
  </w:style>
  <w:style w:type="character" w:customStyle="1" w:styleId="Web1Char1">
    <w:name w:val="普通 (Web)1 Char1"/>
    <w:link w:val="00"/>
    <w:qFormat/>
    <w:rPr>
      <w:rFonts w:ascii="宋体" w:eastAsia="宋体" w:hAnsi="宋体" w:cs="宋体"/>
      <w:kern w:val="0"/>
      <w:sz w:val="24"/>
      <w:szCs w:val="24"/>
    </w:rPr>
  </w:style>
  <w:style w:type="paragraph" w:styleId="ListParagraph">
    <w:name w:val="List Paragraph"/>
    <w:basedOn w:val="Normal"/>
    <w:link w:val="a7"/>
    <w:qFormat/>
    <w:pPr>
      <w:ind w:firstLine="420" w:firstLineChars="200"/>
    </w:pPr>
    <w:rPr>
      <w:kern w:val="0"/>
      <w:sz w:val="20"/>
      <w:szCs w:val="20"/>
    </w:rPr>
  </w:style>
  <w:style w:type="character" w:customStyle="1" w:styleId="a7">
    <w:name w:val="列表段落 字符"/>
    <w:link w:val="ListParagraph"/>
    <w:qFormat/>
    <w:rPr>
      <w:rFonts w:ascii="Calibri" w:eastAsia="宋体" w:hAnsi="Calibri" w:cs="Times New Roman"/>
    </w:rPr>
  </w:style>
  <w:style w:type="character" w:customStyle="1" w:styleId="Char2">
    <w:name w:val="纯文本 Char2"/>
    <w:qFormat/>
    <w:rPr>
      <w:rFonts w:ascii="宋体" w:eastAsia="宋体" w:hAnsi="Courier New" w:cs="Courier New"/>
      <w:kern w:val="2"/>
      <w:sz w:val="21"/>
      <w:szCs w:val="21"/>
      <w:lang w:val="en-US" w:eastAsia="zh-CN" w:bidi="ar-SA"/>
    </w:rPr>
  </w:style>
  <w:style w:type="paragraph" w:customStyle="1" w:styleId="01">
    <w:name w:val="纯文本_0"/>
    <w:basedOn w:val="Normal"/>
    <w:link w:val="Char2Char"/>
    <w:qFormat/>
    <w:rPr>
      <w:rFonts w:ascii="宋体" w:hAnsi="Courier New"/>
      <w:kern w:val="0"/>
      <w:sz w:val="20"/>
      <w:szCs w:val="21"/>
    </w:rPr>
  </w:style>
  <w:style w:type="character" w:customStyle="1" w:styleId="Char2Char">
    <w:name w:val="纯文本 Char2 Char"/>
    <w:link w:val="01"/>
    <w:qFormat/>
    <w:rPr>
      <w:rFonts w:ascii="宋体" w:eastAsia="宋体" w:hAnsi="Courier New" w:cs="Courier New"/>
      <w:kern w:val="0"/>
      <w:sz w:val="20"/>
      <w:szCs w:val="21"/>
    </w:rPr>
  </w:style>
  <w:style w:type="paragraph" w:customStyle="1" w:styleId="NewNewNewNewNewNewNewNewNew">
    <w:name w:val="正文 New New New New New New New New New"/>
    <w:qFormat/>
    <w:pPr>
      <w:widowControl w:val="0"/>
      <w:jc w:val="both"/>
    </w:pPr>
    <w:rPr>
      <w:rFonts w:ascii="Calibri" w:eastAsia="宋体" w:hAnsi="Calibri" w:cs="Times New Roman"/>
      <w:kern w:val="2"/>
      <w:sz w:val="21"/>
      <w:szCs w:val="24"/>
      <w:lang w:val="en-US" w:eastAsia="zh-CN" w:bidi="ar-SA"/>
    </w:rPr>
  </w:style>
  <w:style w:type="paragraph" w:customStyle="1" w:styleId="NewNewNewNewNewNewNewNewNewNewNewNewNewNewNewNewNewNewNewNewNewNewNewNewNewNewNew">
    <w:name w:val="正文 New New New New New New New New New New New New New New New New New New New New New New New New New New New"/>
    <w:qFormat/>
    <w:pPr>
      <w:widowControl w:val="0"/>
      <w:jc w:val="both"/>
    </w:pPr>
    <w:rPr>
      <w:rFonts w:ascii="Calibri" w:eastAsia="宋体" w:hAnsi="Calibri" w:cs="Times New Roman"/>
      <w:kern w:val="2"/>
      <w:sz w:val="21"/>
      <w:szCs w:val="24"/>
      <w:lang w:val="en-US" w:eastAsia="zh-CN" w:bidi="ar-SA"/>
    </w:rPr>
  </w:style>
  <w:style w:type="paragraph" w:customStyle="1" w:styleId="NewNewNewNewNewNewNewNewNewNewNewNewNewNewNew">
    <w:name w:val="正文 New New New New New New New New New New New New New New New"/>
    <w:qFormat/>
    <w:pPr>
      <w:widowControl w:val="0"/>
      <w:jc w:val="both"/>
    </w:pPr>
    <w:rPr>
      <w:rFonts w:ascii="Calibri" w:eastAsia="宋体" w:hAnsi="Calibri" w:cs="Times New Roman"/>
      <w:kern w:val="2"/>
      <w:sz w:val="21"/>
      <w:lang w:val="en-US" w:eastAsia="zh-CN" w:bidi="ar-SA"/>
    </w:rPr>
  </w:style>
  <w:style w:type="paragraph" w:customStyle="1" w:styleId="000">
    <w:name w:val="正文_0_0"/>
    <w:qFormat/>
    <w:pPr>
      <w:widowControl w:val="0"/>
      <w:jc w:val="both"/>
    </w:pPr>
    <w:rPr>
      <w:rFonts w:ascii="Calibri" w:eastAsia="宋体" w:hAnsi="Calibri" w:cs="Times New Roman"/>
      <w:kern w:val="2"/>
      <w:sz w:val="21"/>
      <w:lang w:val="en-US" w:eastAsia="zh-CN" w:bidi="ar-SA"/>
    </w:rPr>
  </w:style>
  <w:style w:type="paragraph" w:customStyle="1" w:styleId="MTDisplayEquation">
    <w:name w:val="MTDisplayEquation"/>
    <w:basedOn w:val="Normal"/>
    <w:next w:val="Normal"/>
    <w:link w:val="MTDisplayEquationChar"/>
    <w:qFormat/>
    <w:pPr>
      <w:tabs>
        <w:tab w:val="center" w:pos="5040"/>
        <w:tab w:val="right" w:pos="9640"/>
      </w:tabs>
      <w:spacing w:line="288" w:lineRule="auto"/>
      <w:ind w:left="420" w:hanging="420" w:hangingChars="200"/>
      <w:jc w:val="left"/>
    </w:pPr>
    <w:rPr>
      <w:rFonts w:ascii="Times New Roman" w:hAnsi="Times New Roman"/>
      <w:szCs w:val="21"/>
    </w:rPr>
  </w:style>
  <w:style w:type="character" w:customStyle="1" w:styleId="MTDisplayEquationChar">
    <w:name w:val="MTDisplayEquation Char"/>
    <w:link w:val="MTDisplayEquation"/>
    <w:qFormat/>
    <w:rPr>
      <w:rFonts w:ascii="Times New Roman" w:hAnsi="Times New Roman"/>
      <w:kern w:val="2"/>
      <w:sz w:val="21"/>
      <w:szCs w:val="21"/>
    </w:rPr>
  </w:style>
  <w:style w:type="paragraph" w:customStyle="1" w:styleId="DefaultParagraph">
    <w:name w:val="DefaultParagraph"/>
    <w:link w:val="DefaultParagraphChar"/>
    <w:qFormat/>
    <w:rPr>
      <w:rFonts w:ascii="Calibri" w:eastAsia="宋体" w:hAnsi="Calibri" w:cs="Times New Roman"/>
      <w:kern w:val="2"/>
      <w:sz w:val="21"/>
      <w:szCs w:val="22"/>
      <w:lang w:val="en-US" w:eastAsia="zh-CN" w:bidi="ar-SA"/>
    </w:rPr>
  </w:style>
  <w:style w:type="character" w:customStyle="1" w:styleId="DefaultParagraphChar">
    <w:name w:val="DefaultParagraph Char"/>
    <w:link w:val="DefaultParagraph"/>
    <w:qFormat/>
    <w:locked/>
    <w:rPr>
      <w:kern w:val="2"/>
      <w:sz w:val="21"/>
      <w:szCs w:val="22"/>
      <w:lang w:bidi="ar-SA"/>
    </w:rPr>
  </w:style>
  <w:style w:type="paragraph" w:customStyle="1" w:styleId="10">
    <w:name w:val="正文1"/>
    <w:qFormat/>
    <w:pPr>
      <w:jc w:val="both"/>
    </w:pPr>
    <w:rPr>
      <w:rFonts w:ascii="Times New Roman" w:eastAsia="宋体" w:hAnsi="Times New Roman" w:cs="Times New Roman"/>
      <w:kern w:val="2"/>
      <w:sz w:val="21"/>
      <w:szCs w:val="21"/>
      <w:lang w:val="en-US" w:eastAsia="zh-CN" w:bidi="ar-SA"/>
    </w:rPr>
  </w:style>
  <w:style w:type="character" w:customStyle="1" w:styleId="Char1">
    <w:name w:val="正文文本 Char1"/>
    <w:uiPriority w:val="99"/>
    <w:semiHidden/>
    <w:qFormat/>
    <w:rPr>
      <w:kern w:val="2"/>
      <w:sz w:val="21"/>
      <w:szCs w:val="22"/>
    </w:rPr>
  </w:style>
  <w:style w:type="paragraph" w:styleId="NoSpacing">
    <w:name w:val="No Spacing"/>
    <w:uiPriority w:val="1"/>
    <w:qFormat/>
    <w:pPr>
      <w:widowControl w:val="0"/>
      <w:jc w:val="both"/>
    </w:pPr>
    <w:rPr>
      <w:rFonts w:ascii="Times New Roman" w:eastAsia="宋体" w:hAnsi="Times New Roman" w:cs="Times New Roman"/>
      <w:kern w:val="2"/>
      <w:sz w:val="21"/>
      <w:lang w:val="en-US" w:eastAsia="zh-CN" w:bidi="ar-SA"/>
    </w:rPr>
  </w:style>
  <w:style w:type="character" w:customStyle="1" w:styleId="Char10">
    <w:name w:val="批注文字 Char1"/>
    <w:semiHidden/>
    <w:qFormat/>
    <w:locked/>
    <w:rPr>
      <w:rFonts w:eastAsia="宋体"/>
      <w:kern w:val="2"/>
      <w:sz w:val="21"/>
      <w:szCs w:val="24"/>
      <w:lang w:val="en-US" w:eastAsia="zh-CN" w:bidi="ar-SA"/>
    </w:rPr>
  </w:style>
  <w:style w:type="character" w:customStyle="1" w:styleId="DefaultParagraphCharChar">
    <w:name w:val="DefaultParagraph Char Char"/>
    <w:qFormat/>
    <w:rPr>
      <w:rFonts w:ascii="Times New Roman"/>
      <w:kern w:val="2"/>
      <w:sz w:val="21"/>
      <w:szCs w:val="22"/>
    </w:rPr>
  </w:style>
  <w:style w:type="character" w:styleId="PlaceholderText">
    <w:name w:val="Placeholder Text"/>
    <w:uiPriority w:val="99"/>
    <w:semiHidden/>
    <w:qFormat/>
    <w:rPr>
      <w:color w:val="808080"/>
    </w:rPr>
  </w:style>
  <w:style w:type="paragraph" w:customStyle="1" w:styleId="paragraph">
    <w:name w:val="paragraph"/>
    <w:basedOn w:val="Normal"/>
    <w:semiHidden/>
    <w:qFormat/>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footer1.xml.rels><?xml version="1.0" encoding="utf-8" standalone="yes"?><Relationships xmlns="http://schemas.openxmlformats.org/package/2006/relationships"><Relationship Id="rId1" Type="http://schemas.openxmlformats.org/officeDocument/2006/relationships/image" Target="media/image9.png" /><Relationship Id="rId2" Type="http://schemas.openxmlformats.org/officeDocument/2006/relationships/image" Target="media/image10.png" /><Relationship Id="rId3"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8.png" /><Relationship Id="rId2" Type="http://schemas.openxmlformats.org/officeDocument/2006/relationships/image" Target="media/image9.png" /><Relationship Id="rId3" Type="http://schemas.openxmlformats.org/officeDocument/2006/relationships/image" Target="media/image10.png" /><Relationship Id="rId4" Type="http://schemas.openxmlformats.org/officeDocument/2006/relationships/image" Target="file:///D:\qq&#25991;&#20214;\712321467\Image\C2C\Image2\%7B75232B38-A165-1FB7-499C-2E1C792CACB5%7D.png"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Program%20Files\HXJP\hxjp.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hxjp</Template>
  <TotalTime>2</TotalTime>
  <Pages>10</Pages>
  <Words>2710</Words>
  <Characters>2829</Characters>
  <Application>Microsoft Office Word</Application>
  <DocSecurity>0</DocSecurity>
  <Lines>288</Lines>
  <Paragraphs>410</Paragraphs>
  <ScaleCrop>false</ScaleCrop>
  <Company>Microsoft</Company>
  <LinksUpToDate>false</LinksUpToDate>
  <CharactersWithSpaces>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WSJ</dc:creator>
  <dc:description>原创精品资源学科网独家享有版权，侵权必究！</dc:description>
  <cp:lastModifiedBy>jie</cp:lastModifiedBy>
  <cp:revision>2</cp:revision>
  <cp:lastPrinted>2017-04-20T05:31:00Z</cp:lastPrinted>
  <dcterms:created xsi:type="dcterms:W3CDTF">2025-12-14T13:00:00Z</dcterms:created>
  <dcterms:modified xsi:type="dcterms:W3CDTF">2025-12-27T09:06:04Z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