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9.6 -->
  <w:body>
    <w:p>
      <w:pPr>
        <w:spacing w:line="360" w:lineRule="auto"/>
        <w:textAlignment w:val="center"/>
      </w:pPr>
    </w:p>
    <w:p>
      <w:pPr>
        <w:spacing w:line="360" w:lineRule="auto"/>
        <w:jc w:val="center"/>
        <w:textAlignment w:val="center"/>
        <w:rPr>
          <w:rFonts w:eastAsia="宋体" w:hint="eastAsia"/>
          <w:lang w:val="en-US" w:eastAsia="zh-CN"/>
        </w:rPr>
      </w:pPr>
      <w:r>
        <w:rPr>
          <w:rFonts w:ascii="宋体" w:eastAsia="宋体" w:hAnsi="宋体" w:cs="宋体"/>
          <w:b/>
          <w:sz w:val="32"/>
        </w:rPr>
        <w:t>第四课《古代诗歌四首》</w:t>
      </w:r>
      <w:r>
        <w:rPr>
          <w:rFonts w:ascii="宋体" w:cs="宋体" w:hint="eastAsia"/>
          <w:b/>
          <w:sz w:val="32"/>
          <w:lang w:eastAsia="zh-CN"/>
        </w:rPr>
        <w:t>课堂检测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黑体" w:eastAsia="黑体" w:hAnsi="黑体" w:cs="黑体"/>
          <w:b w:val="0"/>
          <w:sz w:val="21"/>
        </w:rPr>
        <w:t>一、单选题</w:t>
      </w:r>
    </w:p>
    <w:p>
      <w:pPr>
        <w:numPr>
          <w:ilvl w:val="0"/>
          <w:numId w:val="1"/>
        </w:numPr>
        <w:spacing w:line="360" w:lineRule="auto"/>
        <w:jc w:val="left"/>
        <w:textAlignment w:val="center"/>
      </w:pPr>
      <w:bookmarkStart w:id="0" w:name="topic d2ae102d-c0ff-4c86-a8e3-e9a7160677"/>
      <w:r>
        <w:rPr>
          <w:rFonts w:ascii="宋体" w:eastAsia="宋体" w:hAnsi="宋体" w:cs="宋体"/>
          <w:kern w:val="0"/>
          <w:szCs w:val="21"/>
        </w:rPr>
        <w:t>下列下划线字的注音完全正确的一项是（</w:t>
      </w:r>
      <w:r>
        <w:rPr>
          <w:rFonts w:ascii="宋体" w:cs="宋体" w:hint="eastAsia"/>
          <w:kern w:val="0"/>
          <w:szCs w:val="21"/>
          <w:lang w:val="en-US" w:eastAsia="zh-CN"/>
        </w:rPr>
        <w:t xml:space="preserve">  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0"/>
    </w:p>
    <w:p>
      <w:pPr>
        <w:numPr>
          <w:ilvl w:val="0"/>
          <w:numId w:val="0"/>
        </w:numPr>
        <w:spacing w:line="360" w:lineRule="auto"/>
        <w:ind w:left="42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eastAsia="宋体" w:hAnsi="宋体" w:cs="宋体"/>
          <w:kern w:val="0"/>
          <w:szCs w:val="21"/>
          <w:u w:val="single"/>
        </w:rPr>
        <w:t>沧</w:t>
      </w:r>
      <w:r>
        <w:rPr>
          <w:rFonts w:ascii="宋体" w:eastAsia="宋体" w:hAnsi="宋体" w:cs="宋体"/>
          <w:kern w:val="0"/>
          <w:szCs w:val="21"/>
        </w:rPr>
        <w:t>海（</w:t>
      </w:r>
      <w:r>
        <w:rPr>
          <w:rFonts w:ascii="Times New Roman" w:eastAsia="Times New Roman" w:hAnsi="Times New Roman" w:cs="Times New Roman"/>
          <w:kern w:val="0"/>
          <w:szCs w:val="21"/>
        </w:rPr>
        <w:t>cang</w:t>
      </w:r>
      <w:r>
        <w:rPr>
          <w:rFonts w:ascii="宋体" w:eastAsia="宋体" w:hAnsi="宋体" w:cs="宋体"/>
          <w:kern w:val="0"/>
          <w:szCs w:val="21"/>
        </w:rPr>
        <w:t>）</w:t>
      </w:r>
      <w:r>
        <w:rPr>
          <w:rFonts w:ascii="Times New Roman" w:eastAsia="Times New Roman" w:hAnsi="Times New Roman" w:cs="Times New Roman"/>
          <w:kern w:val="0"/>
          <w:szCs w:val="21"/>
        </w:rPr>
        <w:t>   </w:t>
      </w:r>
      <w:r>
        <w:rPr>
          <w:rFonts w:ascii="宋体" w:eastAsia="宋体" w:hAnsi="宋体" w:cs="宋体"/>
          <w:kern w:val="0"/>
          <w:szCs w:val="21"/>
          <w:u w:val="single"/>
        </w:rPr>
        <w:t>碣</w:t>
      </w:r>
      <w:r>
        <w:rPr>
          <w:rFonts w:ascii="宋体" w:eastAsia="宋体" w:hAnsi="宋体" w:cs="宋体"/>
          <w:kern w:val="0"/>
          <w:szCs w:val="21"/>
        </w:rPr>
        <w:t>石（</w:t>
      </w:r>
      <w:r>
        <w:rPr>
          <w:rFonts w:ascii="Times New Roman" w:eastAsia="Times New Roman" w:hAnsi="Times New Roman" w:cs="Times New Roman"/>
          <w:kern w:val="0"/>
          <w:szCs w:val="21"/>
        </w:rPr>
        <w:t>jiē</w:t>
      </w:r>
      <w:r>
        <w:rPr>
          <w:rFonts w:ascii="宋体" w:eastAsia="宋体" w:hAnsi="宋体" w:cs="宋体"/>
          <w:kern w:val="0"/>
          <w:szCs w:val="21"/>
        </w:rPr>
        <w:t>）</w:t>
      </w:r>
      <w:r>
        <w:rPr>
          <w:rFonts w:ascii="Times New Roman" w:eastAsia="Times New Roman" w:hAnsi="Times New Roman" w:cs="Times New Roman"/>
          <w:kern w:val="0"/>
          <w:szCs w:val="21"/>
        </w:rPr>
        <w:t>   </w:t>
      </w:r>
      <w:r>
        <w:rPr>
          <w:rFonts w:ascii="宋体" w:eastAsia="宋体" w:hAnsi="宋体" w:cs="宋体"/>
          <w:kern w:val="0"/>
          <w:szCs w:val="21"/>
          <w:u w:val="single"/>
        </w:rPr>
        <w:t>绿</w:t>
      </w:r>
      <w:r>
        <w:rPr>
          <w:rFonts w:ascii="宋体" w:eastAsia="宋体" w:hAnsi="宋体" w:cs="宋体"/>
          <w:kern w:val="0"/>
          <w:szCs w:val="21"/>
        </w:rPr>
        <w:t>水（</w:t>
      </w:r>
      <w:r>
        <w:rPr>
          <w:rFonts w:ascii="Times New Roman" w:eastAsia="Times New Roman" w:hAnsi="Times New Roman" w:cs="Times New Roman"/>
          <w:kern w:val="0"/>
          <w:szCs w:val="21"/>
        </w:rPr>
        <w:t>lù</w:t>
      </w:r>
      <w:r>
        <w:rPr>
          <w:rFonts w:ascii="宋体" w:eastAsia="宋体" w:hAnsi="宋体" w:cs="宋体"/>
          <w:kern w:val="0"/>
          <w:szCs w:val="21"/>
        </w:rPr>
        <w:t>）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竦</w:t>
      </w:r>
      <w:r>
        <w:rPr>
          <w:rFonts w:ascii="宋体" w:eastAsia="宋体" w:hAnsi="宋体" w:cs="宋体"/>
          <w:kern w:val="0"/>
          <w:szCs w:val="21"/>
          <w:u w:val="single"/>
        </w:rPr>
        <w:t>峙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chì</w:t>
      </w:r>
      <w:r>
        <w:rPr>
          <w:rFonts w:ascii="宋体" w:eastAsia="宋体" w:hAnsi="宋体" w:cs="宋体"/>
          <w:kern w:val="0"/>
          <w:szCs w:val="21"/>
        </w:rPr>
        <w:t>）</w:t>
      </w:r>
      <w:r>
        <w:rPr>
          <w:rFonts w:ascii="Times New Roman" w:eastAsia="Times New Roman" w:hAnsi="Times New Roman" w:cs="Times New Roman"/>
          <w:kern w:val="0"/>
          <w:szCs w:val="21"/>
        </w:rPr>
        <w:t>   </w:t>
      </w:r>
      <w:r>
        <w:rPr>
          <w:rFonts w:ascii="宋体" w:eastAsia="宋体" w:hAnsi="宋体" w:cs="宋体"/>
          <w:kern w:val="0"/>
          <w:szCs w:val="21"/>
          <w:u w:val="single"/>
        </w:rPr>
        <w:t>灿</w:t>
      </w:r>
      <w:r>
        <w:rPr>
          <w:rFonts w:ascii="宋体" w:eastAsia="宋体" w:hAnsi="宋体" w:cs="宋体"/>
          <w:kern w:val="0"/>
          <w:szCs w:val="21"/>
        </w:rPr>
        <w:t>烂（</w:t>
      </w:r>
      <w:r>
        <w:rPr>
          <w:rFonts w:ascii="Times New Roman" w:eastAsia="Times New Roman" w:hAnsi="Times New Roman" w:cs="Times New Roman"/>
          <w:kern w:val="0"/>
          <w:szCs w:val="21"/>
        </w:rPr>
        <w:t>càn</w:t>
      </w:r>
      <w:r>
        <w:rPr>
          <w:rFonts w:ascii="宋体" w:eastAsia="宋体" w:hAnsi="宋体" w:cs="宋体"/>
          <w:kern w:val="0"/>
          <w:szCs w:val="21"/>
        </w:rPr>
        <w:t>）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 </w:t>
      </w:r>
      <w:r>
        <w:rPr>
          <w:rFonts w:ascii="宋体" w:eastAsia="宋体" w:hAnsi="宋体" w:cs="宋体"/>
          <w:kern w:val="0"/>
          <w:szCs w:val="21"/>
        </w:rPr>
        <w:t>龙</w:t>
      </w:r>
      <w:r>
        <w:rPr>
          <w:rFonts w:ascii="宋体" w:eastAsia="宋体" w:hAnsi="宋体" w:cs="宋体"/>
          <w:kern w:val="0"/>
          <w:szCs w:val="21"/>
          <w:u w:val="single"/>
        </w:rPr>
        <w:t>标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biāo</w:t>
      </w:r>
      <w:r>
        <w:rPr>
          <w:rFonts w:ascii="宋体" w:eastAsia="宋体" w:hAnsi="宋体" w:cs="宋体"/>
          <w:kern w:val="0"/>
          <w:szCs w:val="21"/>
        </w:rPr>
        <w:t>）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eastAsia="宋体" w:hAnsi="宋体" w:cs="宋体"/>
          <w:kern w:val="0"/>
          <w:szCs w:val="21"/>
          <w:u w:val="single"/>
        </w:rPr>
        <w:t>潮</w:t>
      </w:r>
      <w:r>
        <w:rPr>
          <w:rFonts w:ascii="宋体" w:eastAsia="宋体" w:hAnsi="宋体" w:cs="宋体"/>
          <w:kern w:val="0"/>
          <w:szCs w:val="21"/>
        </w:rPr>
        <w:t>平（</w:t>
      </w:r>
      <w:r>
        <w:rPr>
          <w:rFonts w:ascii="Times New Roman" w:eastAsia="Times New Roman" w:hAnsi="Times New Roman" w:cs="Times New Roman"/>
          <w:kern w:val="0"/>
          <w:szCs w:val="21"/>
        </w:rPr>
        <w:t>zháo</w:t>
      </w:r>
      <w:r>
        <w:rPr>
          <w:rFonts w:ascii="宋体" w:eastAsia="宋体" w:hAnsi="宋体" w:cs="宋体"/>
          <w:kern w:val="0"/>
          <w:szCs w:val="21"/>
        </w:rPr>
        <w:t>）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 </w:t>
      </w:r>
      <w:r>
        <w:rPr>
          <w:rFonts w:ascii="宋体" w:eastAsia="宋体" w:hAnsi="宋体" w:cs="宋体"/>
          <w:kern w:val="0"/>
          <w:szCs w:val="21"/>
        </w:rPr>
        <w:t>归</w:t>
      </w:r>
      <w:r>
        <w:rPr>
          <w:rFonts w:ascii="宋体" w:eastAsia="宋体" w:hAnsi="宋体" w:cs="宋体"/>
          <w:kern w:val="0"/>
          <w:szCs w:val="21"/>
          <w:u w:val="single"/>
        </w:rPr>
        <w:t>雁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yàn</w:t>
      </w:r>
      <w:r>
        <w:rPr>
          <w:rFonts w:ascii="宋体" w:eastAsia="宋体" w:hAnsi="宋体" w:cs="宋体"/>
          <w:kern w:val="0"/>
          <w:szCs w:val="21"/>
        </w:rPr>
        <w:t>）</w:t>
      </w:r>
      <w:r>
        <w:rPr>
          <w:rFonts w:ascii="Times New Roman" w:eastAsia="Times New Roman" w:hAnsi="Times New Roman" w:cs="Times New Roman"/>
          <w:kern w:val="0"/>
          <w:szCs w:val="21"/>
        </w:rPr>
        <w:t>   </w:t>
      </w:r>
      <w:r>
        <w:rPr>
          <w:rFonts w:ascii="宋体" w:eastAsia="宋体" w:hAnsi="宋体" w:cs="宋体"/>
          <w:kern w:val="0"/>
          <w:szCs w:val="21"/>
          <w:u w:val="single"/>
        </w:rPr>
        <w:t>澹</w:t>
      </w:r>
      <w:r>
        <w:rPr>
          <w:rFonts w:ascii="宋体" w:eastAsia="宋体" w:hAnsi="宋体" w:cs="宋体"/>
          <w:kern w:val="0"/>
          <w:szCs w:val="21"/>
        </w:rPr>
        <w:t>澹（</w:t>
      </w:r>
      <w:r>
        <w:rPr>
          <w:rFonts w:ascii="Times New Roman" w:eastAsia="Times New Roman" w:hAnsi="Times New Roman" w:cs="Times New Roman"/>
          <w:kern w:val="0"/>
          <w:szCs w:val="21"/>
        </w:rPr>
        <w:t>dàn</w:t>
      </w:r>
      <w:r>
        <w:rPr>
          <w:rFonts w:ascii="宋体" w:eastAsia="宋体" w:hAnsi="宋体" w:cs="宋体"/>
          <w:kern w:val="0"/>
          <w:szCs w:val="21"/>
        </w:rPr>
        <w:t>）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eastAsia="宋体" w:hAnsi="宋体" w:cs="宋体"/>
          <w:kern w:val="0"/>
          <w:szCs w:val="21"/>
          <w:u w:val="single"/>
        </w:rPr>
        <w:t>洛</w:t>
      </w:r>
      <w:r>
        <w:rPr>
          <w:rFonts w:ascii="宋体" w:eastAsia="宋体" w:hAnsi="宋体" w:cs="宋体"/>
          <w:kern w:val="0"/>
          <w:szCs w:val="21"/>
        </w:rPr>
        <w:t>阳（</w:t>
      </w:r>
      <w:r>
        <w:rPr>
          <w:rFonts w:ascii="Times New Roman" w:eastAsia="Times New Roman" w:hAnsi="Times New Roman" w:cs="Times New Roman"/>
          <w:kern w:val="0"/>
          <w:szCs w:val="21"/>
        </w:rPr>
        <w:t>luò</w:t>
      </w:r>
      <w:r>
        <w:rPr>
          <w:rFonts w:ascii="宋体" w:eastAsia="宋体" w:hAnsi="宋体" w:cs="宋体"/>
          <w:kern w:val="0"/>
          <w:szCs w:val="21"/>
        </w:rPr>
        <w:t>）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 </w:t>
      </w:r>
      <w:r>
        <w:rPr>
          <w:rFonts w:ascii="宋体" w:eastAsia="宋体" w:hAnsi="宋体" w:cs="宋体"/>
          <w:kern w:val="0"/>
          <w:szCs w:val="21"/>
        </w:rPr>
        <w:t>夜</w:t>
      </w:r>
      <w:r>
        <w:rPr>
          <w:rFonts w:ascii="宋体" w:eastAsia="宋体" w:hAnsi="宋体" w:cs="宋体"/>
          <w:kern w:val="0"/>
          <w:szCs w:val="21"/>
          <w:u w:val="single"/>
        </w:rPr>
        <w:t>郎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láng</w:t>
      </w:r>
      <w:r>
        <w:rPr>
          <w:rFonts w:ascii="宋体" w:eastAsia="宋体" w:hAnsi="宋体" w:cs="宋体"/>
          <w:kern w:val="0"/>
          <w:szCs w:val="21"/>
        </w:rPr>
        <w:t>）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 </w:t>
      </w:r>
      <w:r>
        <w:rPr>
          <w:rFonts w:ascii="宋体" w:eastAsia="宋体" w:hAnsi="宋体" w:cs="宋体"/>
          <w:kern w:val="0"/>
          <w:szCs w:val="21"/>
        </w:rPr>
        <w:t>天</w:t>
      </w:r>
      <w:r>
        <w:rPr>
          <w:rFonts w:ascii="宋体" w:eastAsia="宋体" w:hAnsi="宋体" w:cs="宋体"/>
          <w:kern w:val="0"/>
          <w:szCs w:val="21"/>
          <w:u w:val="single"/>
        </w:rPr>
        <w:t>涯</w:t>
      </w: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yá</w:t>
      </w:r>
      <w:r>
        <w:rPr>
          <w:rFonts w:ascii="宋体" w:eastAsia="宋体" w:hAnsi="宋体" w:cs="宋体"/>
          <w:kern w:val="0"/>
          <w:szCs w:val="21"/>
        </w:rPr>
        <w:t>）</w:t>
      </w:r>
    </w:p>
    <w:p>
      <w:pPr>
        <w:numPr>
          <w:ilvl w:val="0"/>
          <w:numId w:val="1"/>
        </w:numPr>
        <w:spacing w:line="360" w:lineRule="auto"/>
        <w:jc w:val="left"/>
        <w:textAlignment w:val="center"/>
      </w:pPr>
      <w:bookmarkStart w:id="1" w:name="topic c8ee7edc-5db2-4708-9473-cf166d7a7e"/>
      <w:r>
        <w:rPr>
          <w:rFonts w:ascii="宋体" w:eastAsia="宋体" w:hAnsi="宋体" w:cs="宋体"/>
          <w:kern w:val="0"/>
          <w:szCs w:val="21"/>
        </w:rPr>
        <w:t>下列说法不正确的一项是（</w:t>
      </w:r>
      <w:r>
        <w:rPr>
          <w:rFonts w:ascii="宋体" w:cs="宋体" w:hint="eastAsia"/>
          <w:kern w:val="0"/>
          <w:szCs w:val="21"/>
          <w:lang w:val="en-US" w:eastAsia="zh-CN"/>
        </w:rPr>
        <w:t xml:space="preserve">   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1"/>
    </w:p>
    <w:p>
      <w:pPr>
        <w:numPr>
          <w:ilvl w:val="0"/>
          <w:numId w:val="0"/>
        </w:numPr>
        <w:spacing w:line="360" w:lineRule="auto"/>
        <w:ind w:left="42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eastAsia="宋体" w:hAnsi="宋体" w:cs="宋体"/>
          <w:kern w:val="0"/>
          <w:szCs w:val="21"/>
        </w:rPr>
        <w:t>曹操，字孟德，东汉末年政治家、军事家、诗人，代表作有《龟虽寿》《短歌行》等。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李白，字太白，号青莲居士，唐代诗人，被后人誉为“诗仙”，代表作有《望庐山瀑布》《行路难》等。其诗歌多俊逸清新，富有浪漫主义精神。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eastAsia="宋体" w:hAnsi="宋体" w:cs="宋体"/>
          <w:kern w:val="0"/>
          <w:szCs w:val="21"/>
        </w:rPr>
        <w:t>王昌龄，字少伯，唐代山水田园诗人的代表，被后人誉为“七绝圣手”，代表作有《从军行》《出塞》等。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eastAsia="宋体" w:hAnsi="宋体" w:cs="宋体"/>
          <w:kern w:val="0"/>
          <w:szCs w:val="21"/>
        </w:rPr>
        <w:t>马致远，号东篱，元代戏曲作家、散曲家，有“曲状元”之称。</w:t>
      </w:r>
    </w:p>
    <w:p>
      <w:pPr>
        <w:numPr>
          <w:ilvl w:val="0"/>
          <w:numId w:val="1"/>
        </w:numPr>
        <w:spacing w:line="360" w:lineRule="auto"/>
        <w:jc w:val="left"/>
        <w:textAlignment w:val="center"/>
      </w:pPr>
      <w:bookmarkStart w:id="2" w:name="topic 41add325-15f8-4aa4-923d-3d0a04cbaa"/>
      <w:r>
        <w:rPr>
          <w:rFonts w:ascii="宋体" w:eastAsia="宋体" w:hAnsi="宋体" w:cs="宋体"/>
          <w:kern w:val="0"/>
          <w:szCs w:val="21"/>
        </w:rPr>
        <w:t>下列说法正确的一项是（</w:t>
      </w:r>
      <w:r>
        <w:rPr>
          <w:rFonts w:ascii="宋体" w:cs="宋体" w:hint="eastAsia"/>
          <w:kern w:val="0"/>
          <w:szCs w:val="21"/>
          <w:lang w:val="en-US" w:eastAsia="zh-CN"/>
        </w:rPr>
        <w:t xml:space="preserve">     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2"/>
    </w:p>
    <w:p>
      <w:pPr>
        <w:numPr>
          <w:ilvl w:val="0"/>
          <w:numId w:val="0"/>
        </w:numPr>
        <w:spacing w:line="360" w:lineRule="auto"/>
        <w:ind w:left="42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eastAsia="宋体" w:hAnsi="宋体" w:cs="宋体"/>
          <w:kern w:val="0"/>
          <w:szCs w:val="21"/>
        </w:rPr>
        <w:t>《观沧海》是一首乐府诗，作者是曹操，他是三国时期政治家、军事家、诗人。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《次北固山下》题目中的“次”是“第二次”的意思，这首诗是一首五言律诗。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eastAsia="宋体" w:hAnsi="宋体" w:cs="宋体"/>
          <w:kern w:val="0"/>
          <w:szCs w:val="21"/>
        </w:rPr>
        <w:t>《闻王昌龄左迁龙标遥有此寄》题目中的“龙标”和诗句中的“龙标”都是指唐朝的县名。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eastAsia="宋体" w:hAnsi="宋体" w:cs="宋体"/>
          <w:kern w:val="0"/>
          <w:szCs w:val="21"/>
        </w:rPr>
        <w:t>元代马致远的《天净沙•秋思》和唐代诗人王湾的《次北固山下》都是表达思乡之情的名作。</w:t>
      </w:r>
    </w:p>
    <w:p>
      <w:pPr>
        <w:numPr>
          <w:ilvl w:val="0"/>
          <w:numId w:val="1"/>
        </w:numPr>
        <w:spacing w:line="360" w:lineRule="auto"/>
        <w:jc w:val="left"/>
        <w:textAlignment w:val="center"/>
      </w:pPr>
      <w:bookmarkStart w:id="3" w:name="topic ecb86a7a-b801-4361-b537-77346e0fe7"/>
      <w:r>
        <w:rPr>
          <w:rFonts w:ascii="宋体" w:eastAsia="宋体" w:hAnsi="宋体" w:cs="宋体"/>
          <w:kern w:val="0"/>
          <w:szCs w:val="21"/>
        </w:rPr>
        <w:t>阅读《闻王昌龄左迁龙标遥有此寄》完成问题。下面对这首诗歌的品读有误的一项是（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  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3"/>
    </w:p>
    <w:p>
      <w:pPr>
        <w:numPr>
          <w:ilvl w:val="0"/>
          <w:numId w:val="0"/>
        </w:numPr>
        <w:spacing w:line="360" w:lineRule="auto"/>
        <w:ind w:left="42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eastAsia="宋体" w:hAnsi="宋体" w:cs="宋体"/>
          <w:kern w:val="0"/>
          <w:szCs w:val="21"/>
        </w:rPr>
        <w:t>“杨花落尽子规啼，闻道龙标过五溪。”“龙标”指王昌龄，“闻道”表示惊诧，“龙标过五溪”，可见王昌龄迁谪之荒远，道路之艰难。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“左迁”是贬官的意思，古时以右为尊，所以把贬官叫“左迁”。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eastAsia="宋体" w:hAnsi="宋体" w:cs="宋体"/>
          <w:kern w:val="0"/>
          <w:szCs w:val="21"/>
        </w:rPr>
        <w:t>诗人寄愁心与明月，是将自己对友人的同情怀念带给友人，以慰藉朋友破碎的心。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eastAsia="宋体" w:hAnsi="宋体" w:cs="宋体"/>
          <w:kern w:val="0"/>
          <w:szCs w:val="21"/>
        </w:rPr>
        <w:t>“随风直到夜郎西”，王昌龄迁往古夜郎国，可见是个浪漫的好地方，作者也心驰神往。</w:t>
      </w:r>
    </w:p>
    <w:p>
      <w:pPr>
        <w:numPr>
          <w:ilvl w:val="0"/>
          <w:numId w:val="1"/>
        </w:numPr>
        <w:spacing w:line="360" w:lineRule="auto"/>
        <w:jc w:val="left"/>
        <w:textAlignment w:val="center"/>
      </w:pPr>
      <w:bookmarkStart w:id="4" w:name="topic 2b0e4bee-e01d-4b5c-a291-468c109290"/>
      <w:r>
        <w:rPr>
          <w:rFonts w:ascii="宋体" w:eastAsia="宋体" w:hAnsi="宋体" w:cs="宋体"/>
          <w:kern w:val="0"/>
          <w:szCs w:val="21"/>
        </w:rPr>
        <w:t>对《闻王昌龄左迁龙标遥有此寄》的赏析不恰当的一项是（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  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4"/>
      <w:bookmarkStart w:id="5" w:name="_GoBack"/>
      <w:bookmarkEnd w:id="5"/>
    </w:p>
    <w:p>
      <w:pPr>
        <w:numPr>
          <w:ilvl w:val="0"/>
          <w:numId w:val="0"/>
        </w:numPr>
        <w:spacing w:line="360" w:lineRule="auto"/>
        <w:ind w:left="42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eastAsia="宋体" w:hAnsi="宋体" w:cs="宋体"/>
          <w:kern w:val="0"/>
          <w:szCs w:val="21"/>
        </w:rPr>
        <w:t>诗歌首句写景，次句叙事，后两句抒情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诗歌想像奇特，体现了李白诗的浪漫主义风格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eastAsia="宋体" w:hAnsi="宋体" w:cs="宋体"/>
          <w:kern w:val="0"/>
          <w:szCs w:val="21"/>
        </w:rPr>
        <w:t>首句写景兼点时令，突出了杨花的美丽和子规啼叫的悦耳，使人赏心悦目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eastAsia="宋体" w:hAnsi="宋体" w:cs="宋体"/>
          <w:kern w:val="0"/>
          <w:szCs w:val="21"/>
        </w:rPr>
        <w:t>诗中将无知无情的明月当成善解人意的人，寄托了诗人对友人的怀念和同情</w:t>
      </w:r>
    </w:p>
    <w:p>
      <w:pPr>
        <w:numPr>
          <w:ilvl w:val="0"/>
          <w:numId w:val="1"/>
        </w:numPr>
        <w:spacing w:line="360" w:lineRule="auto"/>
        <w:jc w:val="left"/>
        <w:textAlignment w:val="center"/>
      </w:pPr>
      <w:bookmarkStart w:id="6" w:name="topic 213f8f19-1dae-4b1b-a8fd-412d58d798"/>
      <w:r>
        <w:rPr>
          <w:rFonts w:ascii="宋体" w:eastAsia="宋体" w:hAnsi="宋体" w:cs="宋体"/>
          <w:kern w:val="0"/>
          <w:szCs w:val="21"/>
        </w:rPr>
        <w:t>下面对《天净沙</w:t>
      </w:r>
      <w:r>
        <w:rPr>
          <w:rFonts w:ascii="Times New Roman" w:eastAsia="Times New Roman" w:hAnsi="Times New Roman" w:cs="Times New Roman"/>
          <w:kern w:val="0"/>
          <w:szCs w:val="21"/>
        </w:rPr>
        <w:t>·</w:t>
      </w:r>
      <w:r>
        <w:rPr>
          <w:rFonts w:ascii="宋体" w:eastAsia="宋体" w:hAnsi="宋体" w:cs="宋体"/>
          <w:kern w:val="0"/>
          <w:szCs w:val="21"/>
        </w:rPr>
        <w:t>秋思》这首小令的赏析，不恰当的一项是（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   </w:t>
      </w:r>
      <w:r>
        <w:rPr>
          <w:rFonts w:ascii="宋体" w:eastAsia="宋体" w:hAnsi="宋体" w:cs="宋体"/>
          <w:kern w:val="0"/>
          <w:szCs w:val="21"/>
        </w:rPr>
        <w:t>）</w:t>
      </w:r>
      <w:bookmarkEnd w:id="6"/>
    </w:p>
    <w:p>
      <w:pPr>
        <w:numPr>
          <w:ilvl w:val="0"/>
          <w:numId w:val="0"/>
        </w:numPr>
        <w:spacing w:line="360" w:lineRule="auto"/>
        <w:ind w:left="42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eastAsia="宋体" w:hAnsi="宋体" w:cs="宋体"/>
          <w:kern w:val="0"/>
          <w:szCs w:val="21"/>
        </w:rPr>
        <w:t>此曲的前三句选取了富有特征的九种事物组成了一幅深秋晚景图。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第二句用处于动态中的“流水”与处于静态中的“小桥”、“人家”相映衬，更显出环境的幽静。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eastAsia="宋体" w:hAnsi="宋体" w:cs="宋体"/>
          <w:kern w:val="0"/>
          <w:szCs w:val="21"/>
        </w:rPr>
        <w:t>从整个构图来看，前四句写景，末一句写人。景物是背景，人是主体。写景是为了烘托人。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eastAsia="宋体" w:hAnsi="宋体" w:cs="宋体"/>
          <w:kern w:val="0"/>
          <w:szCs w:val="21"/>
        </w:rPr>
        <w:t>从此曲的题目来看，作者所要表达的是对秋的伤感，而并无思乡之情。</w:t>
      </w:r>
    </w:p>
    <w:p>
      <w:pPr>
        <w:numPr>
          <w:ilvl w:val="0"/>
          <w:numId w:val="1"/>
        </w:numPr>
        <w:spacing w:line="360" w:lineRule="auto"/>
        <w:jc w:val="left"/>
        <w:textAlignment w:val="center"/>
      </w:pPr>
      <w:bookmarkStart w:id="7" w:name="topic 5486bee5-9540-457d-b50a-7781e9fadc"/>
      <w:r>
        <w:rPr>
          <w:rFonts w:ascii="宋体" w:eastAsia="宋体" w:hAnsi="宋体" w:cs="宋体"/>
          <w:kern w:val="0"/>
          <w:szCs w:val="21"/>
        </w:rPr>
        <w:t>对《天净沙秋思》赏析有错误的一项是（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     </w:t>
      </w:r>
      <w:r>
        <w:rPr>
          <w:rFonts w:ascii="宋体" w:eastAsia="宋体" w:hAnsi="宋体" w:cs="宋体"/>
          <w:kern w:val="0"/>
          <w:szCs w:val="21"/>
        </w:rPr>
        <w:t>）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枯藤老树昏鸦，小桥流水人家，古道西风瘦马，夕阳西下，断肠人在天涯。</w:t>
      </w:r>
      <w:bookmarkEnd w:id="7"/>
    </w:p>
    <w:p>
      <w:pPr>
        <w:numPr>
          <w:ilvl w:val="0"/>
          <w:numId w:val="0"/>
        </w:numPr>
        <w:spacing w:line="360" w:lineRule="auto"/>
        <w:ind w:left="42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eastAsia="宋体" w:hAnsi="宋体" w:cs="宋体"/>
          <w:kern w:val="0"/>
          <w:szCs w:val="21"/>
        </w:rPr>
        <w:t>这首元曲描写的秋天黄昏天涯游子奔走他乡景象。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小桥流水人家，描绘了一幅温馨明净的生活情景，反衬了游子的思乡之悲。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eastAsia="宋体" w:hAnsi="宋体" w:cs="宋体"/>
          <w:kern w:val="0"/>
          <w:szCs w:val="21"/>
        </w:rPr>
        <w:t>夕阳西下，渲染了一种凄凉孤寂的氛围，为游子行走他乡创设了场景。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eastAsia="宋体" w:hAnsi="宋体" w:cs="宋体"/>
          <w:kern w:val="0"/>
          <w:szCs w:val="21"/>
        </w:rPr>
        <w:t>这首元曲都在写景，没有一句抒情的句子。</w:t>
      </w:r>
    </w:p>
    <w:p>
      <w:pPr>
        <w:numPr>
          <w:ilvl w:val="0"/>
          <w:numId w:val="1"/>
        </w:numPr>
        <w:spacing w:line="360" w:lineRule="auto"/>
        <w:jc w:val="left"/>
        <w:textAlignment w:val="center"/>
      </w:pPr>
      <w:bookmarkStart w:id="8" w:name="topic 10bc826d-b83e-420f-98d3-797dfeb263"/>
      <w:r>
        <w:rPr>
          <w:rFonts w:ascii="宋体" w:eastAsia="宋体" w:hAnsi="宋体" w:cs="宋体"/>
          <w:kern w:val="0"/>
          <w:szCs w:val="21"/>
        </w:rPr>
        <w:t>下列语句中没有语病的一项是</w:t>
      </w:r>
      <w:r>
        <w:rPr>
          <w:rFonts w:ascii="Times New Roman" w:eastAsia="Times New Roman" w:hAnsi="Times New Roman" w:cs="Times New Roman"/>
          <w:kern w:val="0"/>
          <w:szCs w:val="21"/>
        </w:rPr>
        <w:t>(    )</w:t>
      </w:r>
      <w:bookmarkEnd w:id="8"/>
    </w:p>
    <w:p>
      <w:pPr>
        <w:numPr>
          <w:ilvl w:val="0"/>
          <w:numId w:val="0"/>
        </w:numPr>
        <w:spacing w:line="360" w:lineRule="auto"/>
        <w:ind w:left="42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eastAsia="宋体" w:hAnsi="宋体" w:cs="宋体"/>
          <w:kern w:val="0"/>
          <w:szCs w:val="21"/>
        </w:rPr>
        <w:t>在成都市教育局的热情邀请下，诗人郑愁予远道而来，与成都教师共享文学之乐。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eastAsia="宋体" w:hAnsi="宋体" w:cs="宋体"/>
          <w:kern w:val="0"/>
          <w:szCs w:val="21"/>
        </w:rPr>
        <w:t>随着我市“阳光体育活动”广泛开展，同学们的身体素质得到了极大的改善。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eastAsia="宋体" w:hAnsi="宋体" w:cs="宋体"/>
          <w:kern w:val="0"/>
          <w:szCs w:val="21"/>
        </w:rPr>
        <w:t>受“厄尔尼诺”现象影响，黄河流域干旱严重，专家预测小麦将减产大约</w:t>
      </w:r>
      <w:r>
        <w:rPr>
          <w:rFonts w:ascii="Times New Roman" w:eastAsia="Times New Roman" w:hAnsi="Times New Roman" w:cs="Times New Roman"/>
          <w:kern w:val="0"/>
          <w:szCs w:val="21"/>
        </w:rPr>
        <w:t>30%</w:t>
      </w:r>
      <w:r>
        <w:rPr>
          <w:rFonts w:ascii="宋体" w:eastAsia="宋体" w:hAnsi="宋体" w:cs="宋体"/>
          <w:kern w:val="0"/>
          <w:szCs w:val="21"/>
        </w:rPr>
        <w:t>左右。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eastAsia="宋体" w:hAnsi="宋体" w:cs="宋体"/>
          <w:kern w:val="0"/>
          <w:szCs w:val="21"/>
        </w:rPr>
        <w:t>为了避免受打扰的事情不再发生，金庸先生闭门谢客，低调地度过了</w:t>
      </w:r>
      <w:r>
        <w:rPr>
          <w:rFonts w:ascii="Times New Roman" w:eastAsia="Times New Roman" w:hAnsi="Times New Roman" w:cs="Times New Roman"/>
          <w:kern w:val="0"/>
          <w:szCs w:val="21"/>
        </w:rPr>
        <w:t>92</w:t>
      </w:r>
      <w:r>
        <w:rPr>
          <w:rFonts w:ascii="宋体" w:eastAsia="宋体" w:hAnsi="宋体" w:cs="宋体"/>
          <w:kern w:val="0"/>
          <w:szCs w:val="21"/>
        </w:rPr>
        <w:t>岁生日。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黑体" w:eastAsia="黑体" w:hAnsi="黑体" w:cs="黑体"/>
          <w:b w:val="0"/>
          <w:sz w:val="21"/>
        </w:rPr>
        <w:t>二、默写</w:t>
      </w:r>
    </w:p>
    <w:p>
      <w:pPr>
        <w:numPr>
          <w:ilvl w:val="0"/>
          <w:numId w:val="1"/>
        </w:numPr>
        <w:spacing w:line="360" w:lineRule="auto"/>
        <w:jc w:val="left"/>
        <w:textAlignment w:val="center"/>
      </w:pPr>
      <w:r>
        <w:rPr>
          <w:rFonts w:ascii="宋体" w:eastAsia="宋体" w:hAnsi="宋体" w:cs="宋体"/>
          <w:kern w:val="0"/>
          <w:szCs w:val="21"/>
        </w:rPr>
        <w:t>按要求默写诗句。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宋体" w:eastAsia="宋体" w:hAnsi="宋体" w:cs="宋体"/>
          <w:kern w:val="0"/>
          <w:szCs w:val="21"/>
        </w:rPr>
        <w:t>）《观沧海》中展示曹操博大胸襟的诗句是：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</w:t>
      </w:r>
      <w:r>
        <w:rPr>
          <w:rFonts w:ascii="宋体" w:eastAsia="宋体" w:hAnsi="宋体" w:cs="宋体"/>
          <w:kern w:val="0"/>
          <w:szCs w:val="21"/>
        </w:rPr>
        <w:t>；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宋体" w:eastAsia="宋体" w:hAnsi="宋体" w:cs="宋体"/>
          <w:kern w:val="0"/>
          <w:szCs w:val="21"/>
        </w:rPr>
        <w:t>）李白《闻王昌龄左迁龙标遥有此寄》中的“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</w:t>
      </w:r>
      <w:r>
        <w:rPr>
          <w:rFonts w:ascii="宋体" w:eastAsia="宋体" w:hAnsi="宋体" w:cs="宋体"/>
          <w:kern w:val="0"/>
          <w:szCs w:val="21"/>
        </w:rPr>
        <w:t>”表达了作者对远方朋友的忧虑关切之情。、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宋体" w:eastAsia="宋体" w:hAnsi="宋体" w:cs="宋体"/>
          <w:kern w:val="0"/>
          <w:szCs w:val="21"/>
        </w:rPr>
        <w:t>）《天净沙</w:t>
      </w:r>
      <w:r>
        <w:rPr>
          <w:rFonts w:ascii="Times New Roman" w:eastAsia="Times New Roman" w:hAnsi="Times New Roman" w:cs="Times New Roman"/>
          <w:kern w:val="0"/>
          <w:szCs w:val="21"/>
        </w:rPr>
        <w:t>·</w:t>
      </w:r>
      <w:r>
        <w:rPr>
          <w:rFonts w:ascii="宋体" w:eastAsia="宋体" w:hAnsi="宋体" w:cs="宋体"/>
          <w:kern w:val="0"/>
          <w:szCs w:val="21"/>
        </w:rPr>
        <w:t>秋思》中表现天涯游子漂泊无依的愁苦之情的句子是：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宋体" w:eastAsia="宋体" w:hAnsi="宋体" w:cs="宋体"/>
          <w:kern w:val="0"/>
          <w:szCs w:val="21"/>
        </w:rPr>
        <w:t>）王湾在《次北固山下》一诗中，表现时序的交替，蕴含自然理趣的句子是：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1"/>
        </w:numPr>
        <w:spacing w:before="240" w:after="240" w:line="360" w:lineRule="auto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</w:p>
    <w:p>
      <w:pPr>
        <w:spacing w:before="240" w:after="240" w:line="360" w:lineRule="auto"/>
        <w:ind w:left="420"/>
        <w:jc w:val="center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/>
          <w:kern w:val="0"/>
          <w:szCs w:val="21"/>
        </w:rPr>
        <w:t>《观沧海》</w:t>
      </w:r>
    </w:p>
    <w:p>
      <w:pPr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曹操</w:t>
      </w:r>
    </w:p>
    <w:p>
      <w:pPr>
        <w:numPr>
          <w:ilvl w:val="0"/>
          <w:numId w:val="0"/>
        </w:numPr>
        <w:spacing w:before="0" w:after="0" w:line="360" w:lineRule="auto"/>
        <w:ind w:left="42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交代观海地点的句子：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_____________________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_____________________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42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①动静结合显示大海的辽阔与威严的句子②描写无风状态下水波动荡的样子。</w:t>
      </w:r>
    </w:p>
    <w:p>
      <w:pPr>
        <w:spacing w:before="240" w:after="240" w:line="360" w:lineRule="auto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_____________________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_____________________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42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描写草木的句子：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_____________________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_____________________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42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①最能体现作者博大胸怀的句子②诗中虚写的的句子③表达诗人的主观感受的句子：</w:t>
      </w:r>
    </w:p>
    <w:p>
      <w:pPr>
        <w:spacing w:before="240" w:after="240" w:line="360" w:lineRule="auto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_____________________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_____________________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spacing w:before="240" w:after="240" w:line="360" w:lineRule="auto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_____________________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_____________________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42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描写大海大风大浪的景象的两句是：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_____________________</w:t>
      </w:r>
      <w:r>
        <w:rPr>
          <w:rFonts w:ascii="宋体" w:eastAsia="宋体" w:hAnsi="宋体" w:cs="宋体"/>
          <w:kern w:val="0"/>
          <w:szCs w:val="21"/>
        </w:rPr>
        <w:t>，</w:t>
      </w:r>
      <w:r>
        <w:rPr>
          <w:rFonts w:ascii="Times New Roman" w:eastAsia="Times New Roman" w:hAnsi="Times New Roman" w:cs="Times New Roman"/>
          <w:kern w:val="0"/>
          <w:szCs w:val="21"/>
        </w:rPr>
        <w:t>_____________________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1"/>
        </w:numPr>
        <w:spacing w:before="0" w:after="0" w:line="360" w:lineRule="auto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根据要求默写。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(1)</w:t>
      </w:r>
      <w:r>
        <w:rPr>
          <w:rFonts w:ascii="宋体" w:eastAsia="宋体" w:hAnsi="宋体" w:cs="宋体"/>
          <w:kern w:val="0"/>
          <w:szCs w:val="21"/>
        </w:rPr>
        <w:t>《观沧海》中展现海岛勃勃生机的诗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  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</w:t>
      </w:r>
      <w:r>
        <w:rPr>
          <w:rFonts w:ascii="Times New Roman" w:eastAsia="Times New Roman" w:hAnsi="Times New Roman" w:cs="Times New Roman"/>
          <w:kern w:val="0"/>
          <w:szCs w:val="21"/>
        </w:rPr>
        <w:t>;</w:t>
      </w:r>
      <w:r>
        <w:rPr>
          <w:rFonts w:ascii="宋体" w:eastAsia="宋体" w:hAnsi="宋体" w:cs="宋体"/>
          <w:kern w:val="0"/>
          <w:szCs w:val="21"/>
        </w:rPr>
        <w:t>展现大海的壮丽景象和诗人博大胸怀的诗句是</w:t>
      </w:r>
      <w:r>
        <w:rPr>
          <w:rFonts w:ascii="Times New Roman" w:eastAsia="Times New Roman" w:hAnsi="Times New Roman" w:cs="Times New Roman"/>
          <w:kern w:val="0"/>
          <w:szCs w:val="21"/>
        </w:rPr>
        <w:t>: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; 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(2)</w:t>
      </w:r>
      <w:r>
        <w:rPr>
          <w:rFonts w:ascii="宋体" w:eastAsia="宋体" w:hAnsi="宋体" w:cs="宋体"/>
          <w:kern w:val="0"/>
          <w:szCs w:val="21"/>
        </w:rPr>
        <w:t>《闻王昌龄左迁龙标遥有此寄》中借明月以抒发思念家乡、怀念朋友的感情的名句是</w:t>
      </w:r>
      <w:r>
        <w:rPr>
          <w:rFonts w:ascii="Times New Roman" w:eastAsia="Times New Roman" w:hAnsi="Times New Roman" w:cs="Times New Roman"/>
          <w:kern w:val="0"/>
          <w:szCs w:val="21"/>
        </w:rPr>
        <w:t>: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(3)</w:t>
      </w:r>
      <w:r>
        <w:rPr>
          <w:rFonts w:ascii="宋体" w:eastAsia="宋体" w:hAnsi="宋体" w:cs="宋体"/>
          <w:kern w:val="0"/>
          <w:szCs w:val="21"/>
        </w:rPr>
        <w:t>《次北固山下》一诗中即景抒情又蕴含自然理趣的两句诗是</w:t>
      </w:r>
      <w:r>
        <w:rPr>
          <w:rFonts w:ascii="Times New Roman" w:eastAsia="Times New Roman" w:hAnsi="Times New Roman" w:cs="Times New Roman"/>
          <w:kern w:val="0"/>
          <w:szCs w:val="21"/>
        </w:rPr>
        <w:t>: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</w:t>
      </w:r>
      <w:r>
        <w:rPr>
          <w:rFonts w:ascii="Times New Roman" w:eastAsia="Times New Roman" w:hAnsi="Times New Roman" w:cs="Times New Roman"/>
          <w:kern w:val="0"/>
          <w:szCs w:val="21"/>
        </w:rPr>
        <w:t>;</w:t>
      </w:r>
      <w:r>
        <w:rPr>
          <w:rFonts w:ascii="宋体" w:eastAsia="宋体" w:hAnsi="宋体" w:cs="宋体"/>
          <w:kern w:val="0"/>
          <w:szCs w:val="21"/>
        </w:rPr>
        <w:t>描写涨潮时水面宽阔的句子是</w:t>
      </w:r>
      <w:r>
        <w:rPr>
          <w:rFonts w:ascii="Times New Roman" w:eastAsia="Times New Roman" w:hAnsi="Times New Roman" w:cs="Times New Roman"/>
          <w:kern w:val="0"/>
          <w:szCs w:val="21"/>
        </w:rPr>
        <w:t>: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          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, 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          </w:t>
      </w:r>
      <w:r>
        <w:rPr>
          <w:rFonts w:ascii="Times New Roman" w:eastAsia="Times New Roman" w:hAnsi="Times New Roman" w:cs="Times New Roman"/>
          <w:kern w:val="0"/>
          <w:szCs w:val="21"/>
        </w:rPr>
        <w:t>;</w:t>
      </w:r>
      <w:r>
        <w:rPr>
          <w:rFonts w:ascii="宋体" w:eastAsia="宋体" w:hAnsi="宋体" w:cs="宋体"/>
          <w:kern w:val="0"/>
          <w:szCs w:val="21"/>
        </w:rPr>
        <w:t>表达乡愁的句子是</w:t>
      </w:r>
      <w:r>
        <w:rPr>
          <w:rFonts w:ascii="Times New Roman" w:eastAsia="Times New Roman" w:hAnsi="Times New Roman" w:cs="Times New Roman"/>
          <w:kern w:val="0"/>
          <w:szCs w:val="21"/>
        </w:rPr>
        <w:t>: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 </w:t>
      </w:r>
      <w:r>
        <w:rPr>
          <w:rFonts w:ascii="宋体" w:eastAsia="宋体" w:hAnsi="宋体" w:cs="宋体"/>
          <w:kern w:val="0"/>
          <w:szCs w:val="21"/>
        </w:rPr>
        <w:t>？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(4)</w:t>
      </w:r>
      <w:r>
        <w:rPr>
          <w:rFonts w:ascii="宋体" w:eastAsia="宋体" w:hAnsi="宋体" w:cs="宋体"/>
          <w:kern w:val="0"/>
          <w:szCs w:val="21"/>
        </w:rPr>
        <w:t>崔颢在《黄鹤楼》中写道</w:t>
      </w:r>
      <w:r>
        <w:rPr>
          <w:rFonts w:ascii="Times New Roman" w:eastAsia="Times New Roman" w:hAnsi="Times New Roman" w:cs="Times New Roman"/>
          <w:kern w:val="0"/>
          <w:szCs w:val="21"/>
        </w:rPr>
        <w:t>:</w:t>
      </w:r>
      <w:r>
        <w:rPr>
          <w:rFonts w:ascii="宋体" w:eastAsia="宋体" w:hAnsi="宋体" w:cs="宋体"/>
          <w:kern w:val="0"/>
          <w:szCs w:val="21"/>
        </w:rPr>
        <w:t>“日暮乡关何处是</w:t>
      </w:r>
      <w:r>
        <w:rPr>
          <w:rFonts w:ascii="Times New Roman" w:eastAsia="Times New Roman" w:hAnsi="Times New Roman" w:cs="Times New Roman"/>
          <w:kern w:val="0"/>
          <w:szCs w:val="21"/>
        </w:rPr>
        <w:t>?</w:t>
      </w:r>
      <w:r>
        <w:rPr>
          <w:rFonts w:ascii="宋体" w:eastAsia="宋体" w:hAnsi="宋体" w:cs="宋体"/>
          <w:kern w:val="0"/>
          <w:szCs w:val="21"/>
        </w:rPr>
        <w:t>烟波江上使人愁。”而马致远在《天净沙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%20%5Ccdot%20" style="width:6pt;height:8.25pt" coordsize="21600,21600" o:preferrelative="t" filled="f" stroked="f">
            <v:stroke joinstyle="miter"/>
            <v:imagedata r:id="rId7" o:title="latexImg"/>
            <o:lock v:ext="edit" aspectratio="t"/>
            <w10:anchorlock/>
          </v:shape>
        </w:pict>
      </w:r>
      <w:r>
        <w:rPr>
          <w:rFonts w:ascii="宋体" w:eastAsia="宋体" w:hAnsi="宋体" w:cs="宋体"/>
          <w:kern w:val="0"/>
          <w:szCs w:val="21"/>
        </w:rPr>
        <w:t>秋思》中也有两句与此意境相似的句子</w:t>
      </w:r>
      <w:r>
        <w:rPr>
          <w:rFonts w:ascii="Times New Roman" w:eastAsia="Times New Roman" w:hAnsi="Times New Roman" w:cs="Times New Roman"/>
          <w:kern w:val="0"/>
          <w:szCs w:val="21"/>
        </w:rPr>
        <w:t>: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 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                   </w:t>
      </w:r>
      <w:r>
        <w:rPr>
          <w:rFonts w:ascii="宋体" w:eastAsia="宋体" w:hAnsi="宋体" w:cs="宋体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240" w:after="24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黑体" w:eastAsia="黑体" w:hAnsi="黑体" w:cs="黑体"/>
          <w:b w:val="0"/>
          <w:sz w:val="21"/>
        </w:rPr>
        <w:t>三、诗歌鉴赏</w:t>
      </w:r>
    </w:p>
    <w:p>
      <w:pPr>
        <w:numPr>
          <w:ilvl w:val="0"/>
          <w:numId w:val="1"/>
        </w:numPr>
        <w:spacing w:before="240" w:after="240" w:line="360" w:lineRule="auto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before="240" w:after="240" w:line="360" w:lineRule="auto"/>
        <w:ind w:leftChars="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天净沙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pict>
          <v:shape id="_x0000_i1026" type="#_x0000_t75" alt="%C2%B7" style="width:6pt;height:8.25pt" coordsize="21600,21600" o:preferrelative="t" filled="f" stroked="f">
            <v:stroke joinstyle="miter"/>
            <v:imagedata r:id="rId7" o:title="latexImg"/>
            <o:lock v:ext="edit" aspectratio="t"/>
            <w10:anchorlock/>
          </v:shape>
        </w:pict>
      </w:r>
      <w:r>
        <w:rPr>
          <w:rFonts w:ascii="宋体" w:eastAsia="宋体" w:hAnsi="宋体" w:cs="宋体"/>
          <w:kern w:val="0"/>
          <w:szCs w:val="21"/>
        </w:rPr>
        <w:t>秋思</w:t>
      </w:r>
      <w:r>
        <w:rPr>
          <w:rFonts w:ascii="宋体" w:eastAsia="宋体" w:hAnsi="宋体" w:cs="宋体"/>
          <w:kern w:val="0"/>
          <w:szCs w:val="21"/>
        </w:rPr>
        <w:br/>
      </w:r>
      <w:r>
        <w:rPr>
          <w:rFonts w:ascii="宋体" w:eastAsia="宋体" w:hAnsi="宋体" w:cs="宋体"/>
          <w:kern w:val="0"/>
          <w:szCs w:val="21"/>
        </w:rPr>
        <w:t>马致远</w:t>
      </w:r>
    </w:p>
    <w:p>
      <w:pPr>
        <w:pStyle w:val="cut-check"/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       </w:t>
      </w:r>
      <w:r>
        <w:rPr>
          <w:rFonts w:ascii="宋体" w:eastAsia="宋体" w:hAnsi="宋体" w:cs="宋体"/>
          <w:kern w:val="0"/>
          <w:szCs w:val="21"/>
        </w:rPr>
        <w:t>枯藤老树昏鸦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小桥流水人家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古道西风瘦马。夕阳西下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断肠人在天涯。</w:t>
      </w:r>
    </w:p>
    <w:p>
      <w:pPr>
        <w:spacing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1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(1)</w:t>
      </w:r>
      <w:r>
        <w:rPr>
          <w:rFonts w:ascii="宋体" w:eastAsia="宋体" w:hAnsi="宋体" w:cs="宋体"/>
          <w:kern w:val="0"/>
          <w:szCs w:val="21"/>
        </w:rPr>
        <w:t>下列对这首诗歌的赏析有误的一项是（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   </w:t>
      </w:r>
      <w:r>
        <w:rPr>
          <w:rFonts w:ascii="宋体" w:eastAsia="宋体" w:hAnsi="宋体" w:cs="宋体"/>
          <w:kern w:val="0"/>
          <w:szCs w:val="21"/>
        </w:rPr>
        <w:t>）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A.</w:t>
      </w:r>
      <w:r>
        <w:rPr>
          <w:rFonts w:ascii="宋体" w:eastAsia="宋体" w:hAnsi="宋体" w:cs="宋体"/>
          <w:kern w:val="0"/>
          <w:szCs w:val="21"/>
        </w:rPr>
        <w:t>这是一首元曲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“天净沙”是曲牌名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与内容没有直接关系。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B.</w:t>
      </w:r>
      <w:r>
        <w:rPr>
          <w:rFonts w:ascii="宋体" w:eastAsia="宋体" w:hAnsi="宋体" w:cs="宋体"/>
          <w:kern w:val="0"/>
          <w:szCs w:val="21"/>
        </w:rPr>
        <w:t>“夕阳西下”点明了特定时间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与首句的“昏”相呼应。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C.</w:t>
      </w:r>
      <w:r>
        <w:rPr>
          <w:rFonts w:ascii="宋体" w:eastAsia="宋体" w:hAnsi="宋体" w:cs="宋体"/>
          <w:kern w:val="0"/>
          <w:szCs w:val="21"/>
        </w:rPr>
        <w:t>“小桥流水人家”呈现一派清雅、安适的景象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并不能成为使“断肠人”心碎肠断的触发物。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D.</w:t>
      </w:r>
      <w:r>
        <w:rPr>
          <w:rFonts w:ascii="宋体" w:eastAsia="宋体" w:hAnsi="宋体" w:cs="宋体"/>
          <w:kern w:val="0"/>
          <w:szCs w:val="21"/>
        </w:rPr>
        <w:t>这首曲子运用了景物烘托的写法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将抒情主人公置于特定的画面中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使主观意绪和客观环境达到了高度的统一。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(2)</w:t>
      </w:r>
      <w:r>
        <w:rPr>
          <w:rFonts w:ascii="宋体" w:eastAsia="宋体" w:hAnsi="宋体" w:cs="宋体"/>
          <w:kern w:val="0"/>
          <w:szCs w:val="21"/>
        </w:rPr>
        <w:t>请用生动的语言描述“古道西风瘦马”所展现的画面。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答</w:t>
      </w:r>
      <w:r>
        <w:rPr>
          <w:rFonts w:ascii="Times New Roman" w:eastAsia="Times New Roman" w:hAnsi="Times New Roman" w:cs="Times New Roman"/>
          <w:kern w:val="0"/>
          <w:szCs w:val="21"/>
        </w:rPr>
        <w:t>: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                                                                                                                                          </w:t>
      </w:r>
    </w:p>
    <w:p>
      <w:pPr>
        <w:numPr>
          <w:ilvl w:val="0"/>
          <w:numId w:val="1"/>
        </w:numPr>
        <w:spacing w:before="240" w:after="240" w:line="360" w:lineRule="auto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before="240" w:after="240" w:line="360" w:lineRule="auto"/>
        <w:ind w:firstLine="3570" w:leftChars="0" w:firstLineChars="170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闻王昌龄左迁龙标遥有此寄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李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   </w:t>
      </w:r>
      <w:r>
        <w:rPr>
          <w:rFonts w:ascii="宋体" w:eastAsia="宋体" w:hAnsi="宋体" w:cs="宋体"/>
          <w:kern w:val="0"/>
          <w:szCs w:val="21"/>
        </w:rPr>
        <w:t>白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杨花落尽子规啼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闻道龙标过五溪。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我寄愁心与明月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随君直到夜郎西。</w:t>
      </w:r>
    </w:p>
    <w:p>
      <w:pPr>
        <w:spacing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1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(1)</w:t>
      </w:r>
      <w:r>
        <w:rPr>
          <w:rFonts w:ascii="宋体" w:eastAsia="宋体" w:hAnsi="宋体" w:cs="宋体"/>
          <w:kern w:val="0"/>
          <w:szCs w:val="21"/>
        </w:rPr>
        <w:t>诗人是通过哪些景物来表达离别伤感的愁绪的</w:t>
      </w:r>
      <w:r>
        <w:rPr>
          <w:rFonts w:ascii="Times New Roman" w:eastAsia="Times New Roman" w:hAnsi="Times New Roman" w:cs="Times New Roman"/>
          <w:kern w:val="0"/>
          <w:szCs w:val="21"/>
        </w:rPr>
        <w:t>?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答</w:t>
      </w:r>
      <w:r>
        <w:rPr>
          <w:rFonts w:ascii="Times New Roman" w:eastAsia="Times New Roman" w:hAnsi="Times New Roman" w:cs="Times New Roman"/>
          <w:kern w:val="0"/>
          <w:szCs w:val="21"/>
        </w:rPr>
        <w:t>: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                                                                  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(2)</w:t>
      </w:r>
      <w:r>
        <w:rPr>
          <w:rFonts w:ascii="宋体" w:eastAsia="宋体" w:hAnsi="宋体" w:cs="宋体"/>
          <w:kern w:val="0"/>
          <w:szCs w:val="21"/>
        </w:rPr>
        <w:t>在“我寄愁心与明月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随君直到夜郎西”两句诗中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诗人运用了拟人、想象、情景交融等手法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请任选一个角度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结合诗句内容分析其作用。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答</w:t>
      </w:r>
      <w:r>
        <w:rPr>
          <w:rFonts w:ascii="Times New Roman" w:eastAsia="Times New Roman" w:hAnsi="Times New Roman" w:cs="Times New Roman"/>
          <w:kern w:val="0"/>
          <w:szCs w:val="21"/>
        </w:rPr>
        <w:t>: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                                                                                                </w:t>
      </w:r>
    </w:p>
    <w:p>
      <w:pPr>
        <w:numPr>
          <w:ilvl w:val="0"/>
          <w:numId w:val="1"/>
        </w:numPr>
        <w:spacing w:before="240" w:after="240" w:line="360" w:lineRule="auto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before="240" w:after="240" w:line="360" w:lineRule="auto"/>
        <w:ind w:leftChars="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cs="宋体" w:hint="eastAsia"/>
          <w:kern w:val="0"/>
          <w:szCs w:val="21"/>
          <w:lang w:val="en-US" w:eastAsia="zh-CN"/>
        </w:rPr>
        <w:t xml:space="preserve">      </w:t>
      </w:r>
      <w:r>
        <w:rPr>
          <w:rFonts w:ascii="宋体" w:eastAsia="宋体" w:hAnsi="宋体" w:cs="宋体"/>
          <w:kern w:val="0"/>
          <w:szCs w:val="21"/>
        </w:rPr>
        <w:t>次北固山下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王湾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客路青山外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行舟绿水前。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潮平两岸阔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风正一帆悬。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海日生残夜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江春入旧年。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乡书何处达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? </w:t>
      </w:r>
      <w:r>
        <w:rPr>
          <w:rFonts w:ascii="宋体" w:eastAsia="宋体" w:hAnsi="宋体" w:cs="宋体"/>
          <w:kern w:val="0"/>
          <w:szCs w:val="21"/>
        </w:rPr>
        <w:t>归雁洛阳边。</w:t>
      </w:r>
    </w:p>
    <w:p>
      <w:pPr>
        <w:spacing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1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(1)</w:t>
      </w:r>
      <w:r>
        <w:rPr>
          <w:rFonts w:ascii="宋体" w:eastAsia="宋体" w:hAnsi="宋体" w:cs="宋体"/>
          <w:kern w:val="0"/>
          <w:szCs w:val="21"/>
        </w:rPr>
        <w:t>请赏析“潮平两岸阔”中“阔”字的妙处。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答</w:t>
      </w:r>
      <w:r>
        <w:rPr>
          <w:rFonts w:ascii="Times New Roman" w:eastAsia="Times New Roman" w:hAnsi="Times New Roman" w:cs="Times New Roman"/>
          <w:kern w:val="0"/>
          <w:szCs w:val="21"/>
        </w:rPr>
        <w:t>: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                                                                                                                  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(2)</w:t>
      </w:r>
      <w:r>
        <w:rPr>
          <w:rFonts w:ascii="宋体" w:eastAsia="宋体" w:hAnsi="宋体" w:cs="宋体"/>
          <w:kern w:val="0"/>
          <w:szCs w:val="21"/>
        </w:rPr>
        <w:t>结合全诗分析作者是如何表达思乡之情的。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答</w:t>
      </w:r>
      <w:r>
        <w:rPr>
          <w:rFonts w:ascii="Times New Roman" w:eastAsia="Times New Roman" w:hAnsi="Times New Roman" w:cs="Times New Roman"/>
          <w:kern w:val="0"/>
          <w:szCs w:val="21"/>
        </w:rPr>
        <w:t>: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</w:p>
    <w:p>
      <w:pPr>
        <w:numPr>
          <w:ilvl w:val="0"/>
          <w:numId w:val="1"/>
        </w:numPr>
        <w:spacing w:before="240" w:after="240" w:line="360" w:lineRule="auto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before="240" w:after="240" w:line="360" w:lineRule="auto"/>
        <w:ind w:leftChars="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cs="宋体" w:hint="eastAsia"/>
          <w:kern w:val="0"/>
          <w:szCs w:val="21"/>
          <w:lang w:val="en-US" w:eastAsia="zh-CN"/>
        </w:rPr>
        <w:t xml:space="preserve">     </w:t>
      </w:r>
      <w:r>
        <w:rPr>
          <w:rFonts w:ascii="宋体" w:eastAsia="宋体" w:hAnsi="宋体" w:cs="宋体"/>
          <w:kern w:val="0"/>
          <w:szCs w:val="21"/>
        </w:rPr>
        <w:t>观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 </w:t>
      </w:r>
      <w:r>
        <w:rPr>
          <w:rFonts w:ascii="宋体" w:eastAsia="宋体" w:hAnsi="宋体" w:cs="宋体"/>
          <w:kern w:val="0"/>
          <w:szCs w:val="21"/>
        </w:rPr>
        <w:t>沧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 </w:t>
      </w:r>
      <w:r>
        <w:rPr>
          <w:rFonts w:ascii="宋体" w:eastAsia="宋体" w:hAnsi="宋体" w:cs="宋体"/>
          <w:kern w:val="0"/>
          <w:szCs w:val="21"/>
        </w:rPr>
        <w:t>海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曹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 </w:t>
      </w:r>
      <w:r>
        <w:rPr>
          <w:rFonts w:ascii="宋体" w:eastAsia="宋体" w:hAnsi="宋体" w:cs="宋体"/>
          <w:kern w:val="0"/>
          <w:szCs w:val="21"/>
        </w:rPr>
        <w:t>操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东临碣石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以观沧海。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水何澹澹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山岛竦峙。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树木丛生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百草丰茂。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秋风萧瑟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洪波涌起。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日月之行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若出其中</w:t>
      </w:r>
      <w:r>
        <w:rPr>
          <w:rFonts w:ascii="Times New Roman" w:eastAsia="Times New Roman" w:hAnsi="Times New Roman" w:cs="Times New Roman"/>
          <w:kern w:val="0"/>
          <w:szCs w:val="21"/>
        </w:rPr>
        <w:t>;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星汉灿烂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, </w:t>
      </w:r>
      <w:r>
        <w:rPr>
          <w:rFonts w:ascii="宋体" w:eastAsia="宋体" w:hAnsi="宋体" w:cs="宋体"/>
          <w:kern w:val="0"/>
          <w:szCs w:val="21"/>
        </w:rPr>
        <w:t>若出其里。</w:t>
      </w:r>
    </w:p>
    <w:p>
      <w:pPr>
        <w:pStyle w:val="cut-check"/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幸甚至哉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歌以咏志。</w:t>
      </w:r>
    </w:p>
    <w:p>
      <w:pPr>
        <w:spacing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1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(1)</w:t>
      </w:r>
      <w:r>
        <w:rPr>
          <w:rFonts w:ascii="宋体" w:eastAsia="宋体" w:hAnsi="宋体" w:cs="宋体"/>
          <w:kern w:val="0"/>
          <w:szCs w:val="21"/>
        </w:rPr>
        <w:t>从炼字角度赏析“东临碣石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以观沧海”中“临”“观”的妙处。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答</w:t>
      </w:r>
      <w:r>
        <w:rPr>
          <w:rFonts w:ascii="Times New Roman" w:eastAsia="Times New Roman" w:hAnsi="Times New Roman" w:cs="Times New Roman"/>
          <w:kern w:val="0"/>
          <w:szCs w:val="21"/>
        </w:rPr>
        <w:t>: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(2)</w:t>
      </w:r>
      <w:r>
        <w:rPr>
          <w:rFonts w:ascii="宋体" w:eastAsia="宋体" w:hAnsi="宋体" w:cs="宋体"/>
          <w:kern w:val="0"/>
          <w:szCs w:val="21"/>
        </w:rPr>
        <w:t>沈德潜在《古诗源》中评论这首诗“有吞吐宇宙气象”。请结合作品内容</w:t>
      </w:r>
      <w:r>
        <w:rPr>
          <w:rFonts w:ascii="Times New Roman" w:eastAsia="Times New Roman" w:hAnsi="Times New Roman" w:cs="Times New Roman"/>
          <w:kern w:val="0"/>
          <w:szCs w:val="21"/>
        </w:rPr>
        <w:t>,</w:t>
      </w:r>
      <w:r>
        <w:rPr>
          <w:rFonts w:ascii="宋体" w:eastAsia="宋体" w:hAnsi="宋体" w:cs="宋体"/>
          <w:kern w:val="0"/>
          <w:szCs w:val="21"/>
        </w:rPr>
        <w:t>分析这首诗在写景方面是如何体现“有吞吐宇宙气象”的。</w:t>
      </w:r>
    </w:p>
    <w:p>
      <w:pPr>
        <w:spacing w:before="240" w:after="240" w:line="360" w:lineRule="auto"/>
        <w:ind w:left="42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Cs w:val="21"/>
        </w:rPr>
        <w:t>答</w:t>
      </w:r>
      <w:r>
        <w:rPr>
          <w:rFonts w:ascii="Times New Roman" w:eastAsia="Times New Roman" w:hAnsi="Times New Roman" w:cs="Times New Roman"/>
          <w:kern w:val="0"/>
          <w:szCs w:val="21"/>
        </w:rPr>
        <w:t>:</w:t>
      </w:r>
      <w:r>
        <w:rPr>
          <w:rFonts w:ascii="Times New Roman" w:eastAsia="Times New Roman" w:hAnsi="Times New Roman" w:cs="Times New Roman"/>
          <w:kern w:val="0"/>
          <w:szCs w:val="21"/>
          <w:u w:val="single"/>
        </w:rPr>
        <w:t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 w:type="page"/>
      </w:r>
    </w:p>
    <w:p>
      <w:pPr>
        <w:numPr>
          <w:ilvl w:val="0"/>
          <w:numId w:val="0"/>
        </w:numPr>
        <w:spacing w:before="240" w:after="240" w:line="360" w:lineRule="auto"/>
        <w:ind w:left="42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宋体" w:eastAsia="宋体" w:hAnsi="宋体" w:cs="宋体"/>
          <w:b/>
          <w:sz w:val="32"/>
        </w:rPr>
        <w:t>答案解析</w:t>
      </w:r>
    </w:p>
    <w:p>
      <w:pPr>
        <w:numPr>
          <w:ilvl w:val="0"/>
          <w:numId w:val="0"/>
        </w:numPr>
        <w:spacing w:before="240" w:after="24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1.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cs="宋体"/>
          <w:color w:val="000000" w:themeColor="text1"/>
          <w:kern w:val="0"/>
          <w:szCs w:val="21"/>
        </w:rPr>
        <w:t>【解析】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A.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“沧”应读“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cāng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”，“碣”应读“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jié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”，“绿”应读“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lǜ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”。故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A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不正确。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br/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B.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“峙”应读“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zhì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”。故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B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不正确。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br/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C.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“潮”应读“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cháo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”。故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C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不正确。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正确。故选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 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2.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cs="宋体"/>
          <w:color w:val="000000" w:themeColor="text1"/>
          <w:kern w:val="0"/>
          <w:szCs w:val="21"/>
        </w:rPr>
        <w:t>【解析】“啼”应读“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tí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”。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3.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cs="宋体"/>
          <w:color w:val="000000" w:themeColor="text1"/>
          <w:kern w:val="0"/>
          <w:szCs w:val="21"/>
        </w:rPr>
        <w:t>【解析】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C.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“山水田园诗人”有误，王昌龄是唐代著名边塞诗人。故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C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错误。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br/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ABD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正确。故选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C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 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4.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cs="宋体"/>
          <w:color w:val="000000" w:themeColor="text1"/>
          <w:kern w:val="0"/>
          <w:szCs w:val="21"/>
        </w:rPr>
        <w:t>【解析】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A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项，曹操是东汉末政治家、军事家、诗人；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br/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B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项，“次”是“停宿”的意思；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br/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C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项，题目中的“龙标”是指唐朝的县名，诗句中的“龙标”指王昌龄；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br/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项，正确。故选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 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5.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cs="宋体"/>
          <w:color w:val="000000" w:themeColor="text1"/>
          <w:kern w:val="0"/>
          <w:szCs w:val="21"/>
        </w:rPr>
        <w:t>【解析】本题中，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从“左迁”可看出作者是被贬官，因此“是个浪漫的好地方，作者也心驰神往”，理解不正确。故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错误。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ABC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正确。故选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 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6.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C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cs="宋体"/>
          <w:color w:val="000000" w:themeColor="text1"/>
          <w:kern w:val="0"/>
          <w:szCs w:val="21"/>
        </w:rPr>
        <w:t>【解析】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ABD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正确；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C.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错误，首句写出了春光消逝时的萧条景况，渲染了环境气氛的黯淡、凄楚。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br/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故选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C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 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7.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cs="宋体"/>
          <w:color w:val="000000" w:themeColor="text1"/>
          <w:kern w:val="0"/>
          <w:szCs w:val="21"/>
        </w:rPr>
        <w:t>【解析】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这首诗抒发了游子思乡的凄楚愁苦之情。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ABC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正确。</w:t>
      </w:r>
      <w:r>
        <w:rPr>
          <w:rFonts w:ascii="Arial" w:eastAsia="Arial" w:hAnsi="Arial" w:cs="Arial"/>
          <w:color w:val="000000" w:themeColor="text1"/>
          <w:kern w:val="0"/>
          <w:szCs w:val="21"/>
        </w:rPr>
        <w:t>​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故选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 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8.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cs="宋体"/>
          <w:color w:val="000000" w:themeColor="text1"/>
          <w:kern w:val="0"/>
          <w:szCs w:val="21"/>
        </w:rPr>
        <w:t>【解析】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ABC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正确。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br/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有误，最后一句中的“断肠人“直接点明了作者的思乡之情。故选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 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9.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A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cs="宋体"/>
          <w:color w:val="000000" w:themeColor="text1"/>
          <w:kern w:val="0"/>
          <w:szCs w:val="21"/>
        </w:rPr>
        <w:t>【解析】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A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项正确。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br/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B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项属于搭配不当，把“改善”换成“提高”即可。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br/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C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项属于语义重复，去掉“大约”。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br/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D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项属于不合逻辑，前后不一致，应为“为了避免受打扰的事情再发生”。故选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A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。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 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10.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【答案】（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1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）日月之行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若出其中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星汉灿烂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若出其里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br/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2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）我寄愁心与明月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随君直到夜郎西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br/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3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）夕阳西下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断肠人在天涯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br/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4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）海日生残夜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江春入旧年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br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11.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【答案】【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1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】东临碣石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以观沧海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cs="宋体"/>
          <w:color w:val="000000" w:themeColor="text1"/>
          <w:kern w:val="0"/>
          <w:szCs w:val="21"/>
        </w:rPr>
        <w:t>【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2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】水何澹澹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山岛竦峙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cs="宋体"/>
          <w:color w:val="000000" w:themeColor="text1"/>
          <w:kern w:val="0"/>
          <w:szCs w:val="21"/>
        </w:rPr>
        <w:t>【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3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】树木丛生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百草丰茂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cs="宋体"/>
          <w:color w:val="000000" w:themeColor="text1"/>
          <w:kern w:val="0"/>
          <w:szCs w:val="21"/>
        </w:rPr>
        <w:t>【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4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】日月之行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若出其里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星汉灿烂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若出其中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cs="宋体"/>
          <w:color w:val="000000" w:themeColor="text1"/>
          <w:kern w:val="0"/>
          <w:szCs w:val="21"/>
        </w:rPr>
        <w:t>【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5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】秋风萧瑟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洪波涌起</w:t>
      </w:r>
    </w:p>
    <w:p>
      <w:pPr>
        <w:numPr>
          <w:ilvl w:val="0"/>
          <w:numId w:val="0"/>
        </w:numPr>
        <w:spacing w:before="0" w:after="0" w:line="360" w:lineRule="auto"/>
        <w:ind w:left="0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before="0" w:after="0" w:line="360" w:lineRule="auto"/>
        <w:ind w:left="0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12.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(1)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树木丛生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百草丰茂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日月之行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若出其中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星汉灿烂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若出其里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br/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(2)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我寄愁心与明月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随君直到夜郎西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br/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(3)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海日生残夜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江春入旧年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潮平两岸阔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风正一帆悬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乡书何处达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归雁洛阳边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br/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(4)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夕阳西下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 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断肠人在天涯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br/>
      </w:r>
    </w:p>
    <w:p>
      <w:pPr>
        <w:numPr>
          <w:ilvl w:val="0"/>
          <w:numId w:val="0"/>
        </w:numPr>
        <w:spacing w:before="0" w:after="0" w:line="360" w:lineRule="auto"/>
        <w:ind w:left="0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13.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(1)C  </w:t>
      </w:r>
    </w:p>
    <w:p>
      <w:pPr>
        <w:spacing w:before="240" w:after="240" w:line="360" w:lineRule="auto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(2)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在萧瑟的秋风中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在寂寞的古道上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饱尝乡愁的游子骑着一匹瘦马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,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在沉沉的暮色中踽踽独行。</w:t>
      </w:r>
    </w:p>
    <w:p>
      <w:pPr>
        <w:numPr>
          <w:ilvl w:val="0"/>
          <w:numId w:val="0"/>
        </w:numPr>
        <w:spacing w:before="0" w:after="0" w:line="360" w:lineRule="auto"/>
        <w:ind w:left="0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14.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(1)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杨花、子规、明月、风。</w:t>
      </w:r>
    </w:p>
    <w:p>
      <w:pPr>
        <w:spacing w:before="240" w:after="240" w:line="360" w:lineRule="auto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(2)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示例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:</w:t>
      </w:r>
      <w:r>
        <w:rPr>
          <w:rFonts w:ascii="Times New Roman" w:eastAsia="Times New Roman" w:hAnsi="Times New Roman" w:cs="Times New Roman"/>
          <w:strike w:val="0"/>
          <w:color w:val="000000" w:themeColor="text1"/>
          <w:kern w:val="0"/>
          <w:sz w:val="24"/>
          <w:szCs w:val="24"/>
          <w:u w:val="none"/>
        </w:rPr>
        <w:pict>
          <v:shape id="_x0000_i1027" type="#_x0000_t75" alt="%20%5Ctextcircled%7B1%7D%20" style="width:13.5pt;height:13.5pt" coordsize="21600,21600" o:preferrelative="t" filled="f" stroked="f">
            <v:stroke joinstyle="miter"/>
            <v:imagedata r:id="rId8" o:title="latexImg"/>
            <o:lock v:ext="edit" aspectratio="t"/>
            <w10:anchorlock/>
          </v:shape>
        </w:pic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运用拟人的修辞手法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把明月当作使者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表达了作者对友人的同情与关切。</w:t>
      </w:r>
      <w:r>
        <w:rPr>
          <w:rFonts w:ascii="Times New Roman" w:eastAsia="Times New Roman" w:hAnsi="Times New Roman" w:cs="Times New Roman"/>
          <w:strike w:val="0"/>
          <w:color w:val="000000" w:themeColor="text1"/>
          <w:kern w:val="0"/>
          <w:sz w:val="24"/>
          <w:szCs w:val="24"/>
          <w:u w:val="none"/>
        </w:rPr>
        <w:pict>
          <v:shape id="_x0000_i1028" type="#_x0000_t75" alt="%20%5Ctextcircled%7B2%7D%20" style="width:13.5pt;height:13.5pt" coordsize="21600,21600" o:preferrelative="t" filled="f" stroked="f">
            <v:stroke joinstyle="miter"/>
            <v:imagedata r:id="rId9" o:title="latexImg"/>
            <o:lock v:ext="edit" aspectratio="t"/>
            <w10:anchorlock/>
          </v:shape>
        </w:pic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运用奇特的想象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把无知无情的明月想象成善解人意的知心人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让明月把自己对朋友的思念和同情带到夜郎西。</w:t>
      </w:r>
      <w:r>
        <w:rPr>
          <w:rFonts w:ascii="Times New Roman" w:eastAsia="Times New Roman" w:hAnsi="Times New Roman" w:cs="Times New Roman"/>
          <w:strike w:val="0"/>
          <w:color w:val="000000" w:themeColor="text1"/>
          <w:kern w:val="0"/>
          <w:sz w:val="24"/>
          <w:szCs w:val="24"/>
          <w:u w:val="none"/>
        </w:rPr>
        <w:pict>
          <v:shape id="_x0000_i1029" type="#_x0000_t75" alt="%20%5Ctextcircled%7B3%7D%20" style="width:13.5pt;height:13.5pt" coordsize="21600,21600" o:preferrelative="t" filled="f" stroked="f">
            <v:stroke joinstyle="miter"/>
            <v:imagedata r:id="rId10" o:title="latexImg"/>
            <o:lock v:ext="edit" aspectratio="t"/>
            <w10:anchorlock/>
          </v:shape>
        </w:pic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运用情景交融的手法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把明月之景与对朋友的思念之情交融在一起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表达自己对朋友的思念和同情。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before="0" w:after="0" w:line="360" w:lineRule="auto"/>
        <w:ind w:left="0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15.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(1)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“阔”字传神地表现了长江水波激荡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,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春潮涌流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,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江水几与岸平之景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,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显得广阔浩淼。营造了一种恢宏阔大的境界。</w:t>
      </w:r>
    </w:p>
    <w:p>
      <w:pPr>
        <w:spacing w:before="240" w:after="240" w:line="360" w:lineRule="auto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(2)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“客路”的意思是旅人前进的路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可见诗人是一位漂泊他乡的游子。颈联写时序交替中的景物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暗示时光流逝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表达不得回乡的愁思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;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“乡书何处达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?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归雁洛阳边”的意思是身在旅途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家信何传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?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还是托付北归的大雁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让它捎到远方的洛阳。让大雁捎家信可见诗人对家乡的思念之情。</w:t>
      </w:r>
    </w:p>
    <w:p>
      <w:pPr>
        <w:numPr>
          <w:ilvl w:val="0"/>
          <w:numId w:val="0"/>
        </w:numPr>
        <w:spacing w:before="0" w:after="0" w:line="360" w:lineRule="auto"/>
        <w:ind w:left="0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16.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(1)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“临”字写出诗人立足之高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所看到的景物自然非同一般。“观”字点题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而且是全诗的诗眼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统领全篇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引出一系列的壮阔画面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,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体现这首诗意境开阔、气势雄浑的特点。</w:t>
      </w:r>
    </w:p>
    <w:p>
      <w:pPr>
        <w:spacing w:before="240" w:after="240" w:line="360" w:lineRule="auto"/>
        <w:textAlignment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sectPr>
          <w:footerReference w:type="even" r:id="rId11"/>
          <w:footerReference w:type="default" r:id="rId12"/>
          <w:headerReference w:type="first" r:id="rId13"/>
          <w:pgSz w:w="11906" w:h="16838"/>
          <w:pgMar w:top="1440" w:right="1080" w:bottom="1440" w:left="1080" w:header="500" w:footer="500" w:gutter="0"/>
          <w:cols w:num="1" w:sep="1" w:space="425"/>
          <w:vAlign w:val="top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(2)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诗人描写秋天的沧海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,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无半点凄凉伤感的悲秋情绪。大海汹涌澎湃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,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浩淼接天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;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山岛高耸挺拔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;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草木繁茂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 xml:space="preserve">, 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秋风飒飒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;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日月星辰不息运行。这些壮阔苍茫的景物和宏大的境界</w:t>
      </w:r>
      <w:r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,</w:t>
      </w:r>
      <w:r>
        <w:rPr>
          <w:rFonts w:ascii="宋体" w:eastAsia="宋体" w:hAnsi="宋体" w:cs="宋体"/>
          <w:color w:val="000000" w:themeColor="text1"/>
          <w:kern w:val="0"/>
          <w:szCs w:val="21"/>
        </w:rPr>
        <w:t>正反映了诗人宽广的胸怀和统一国家的雄心壮志。因此这首诗“有吞吐宇宙气象”。</w:t>
      </w:r>
    </w:p>
    <w:p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pict>
          <v:shape id="_x0000_i1030" type="#_x0000_t75" alt="promotion-pages" style="width:431.51pt;height:697.9pt">
            <v:imagedata r:id="rId14" o:title=""/>
            <o:lock v:ext="edit" aspectratio="t"/>
          </v:shape>
        </w:pict>
      </w:r>
    </w:p>
    <w:sectPr>
      <w:pgSz w:w="11906" w:h="16838"/>
      <w:pgMar w:header="708" w:footer="70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25pt;height:19pt;margin-top:1000pt;margin-left:10pt;mso-position-horizontal-relative:page;mso-position-vertical-relative:page;position:absolute;z-index:251658240">
          <v:imagedata r:id="rId1" o:title="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6E1295"/>
    <w:multiLevelType w:val="multilevel"/>
    <w:tmpl w:val="0F6E129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4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000000"/>
    <w:rsid w:val="05577536"/>
    <w:rsid w:val="7E9841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Cambria Math" w:eastAsia="宋体" w:hAnsi="宋体" w:cs="Cambria Math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rPr>
      <w:rFonts w:ascii="Cambria Math" w:eastAsia="宋体" w:hAnsi="宋体" w:cs="Cambria Math"/>
    </w:rPr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Cambria Math" w:eastAsia="宋体" w:hAnsi="宋体" w:cs="Cambria Math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Cambria Math" w:eastAsia="宋体" w:hAnsi="宋体" w:cs="Cambria Math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mbria Math" w:eastAsia="宋体" w:hAnsi="宋体" w:cs="Cambria Math"/>
      <w:sz w:val="18"/>
      <w:szCs w:val="18"/>
    </w:rPr>
  </w:style>
  <w:style w:type="table" w:styleId="TableGrid">
    <w:name w:val="Table Grid"/>
    <w:basedOn w:val="TableNormal"/>
    <w:uiPriority w:val="59"/>
    <w:rPr>
      <w:rFonts w:ascii="Cambria Math" w:eastAsia="宋体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DefaultParagraphFont"/>
    <w:link w:val="Header"/>
    <w:uiPriority w:val="99"/>
    <w:qFormat/>
    <w:rPr>
      <w:rFonts w:ascii="Cambria Math" w:eastAsia="宋体" w:hAnsi="宋体" w:cs="Cambria Math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rFonts w:ascii="Cambria Math" w:eastAsia="宋体" w:hAnsi="宋体" w:cs="Cambria Math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Cambria Math" w:eastAsia="宋体" w:hAnsi="宋体" w:cs="Cambria Math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Cambria Math" w:eastAsia="宋体" w:hAnsi="宋体" w:cs="Cambria Math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rPr>
      <w:rFonts w:ascii="Cambria Math" w:eastAsia="宋体" w:hAnsi="宋体" w:cs="Cambria Math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Cambria Math" w:eastAsia="宋体" w:hAnsi="宋体" w:cs="Cambria Math"/>
    </w:rPr>
  </w:style>
  <w:style w:type="character" w:customStyle="1" w:styleId="SubtleEmphasis">
    <w:name w:val="Subtle Emphasis"/>
    <w:basedOn w:val="DefaultParagraphFont"/>
    <w:uiPriority w:val="19"/>
    <w:qFormat/>
    <w:rPr>
      <w:rFonts w:ascii="Cambria Math" w:eastAsia="宋体" w:hAnsi="宋体" w:cs="Cambria Math"/>
      <w:i/>
      <w:iCs/>
      <w:color w:val="7F7F7F" w:themeColor="text1" w:themeTint="7F"/>
    </w:rPr>
  </w:style>
  <w:style w:type="paragraph" w:customStyle="1" w:styleId="cut-check">
    <w:name w:val="cut-check"/>
    <w:basedOn w:val="Norma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1.xml" /><Relationship Id="rId14" Type="http://schemas.openxmlformats.org/officeDocument/2006/relationships/image" Target="media/image6.png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customXml" Target="../customXml/item3.xml" /><Relationship Id="rId7" Type="http://schemas.openxmlformats.org/officeDocument/2006/relationships/image" Target="media/image1.png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xtzj xmlns="http://schemas.microsoft.com/vsto/xtzj">
  <dataContent>e66010066-57c8-4f96-bce2-15b4cce2a288;d1360ab99-f8fe-4608-b9e1-bb7a519ac21a,aaf23adbf-f1e5-4548-b0f7-da49c80b9a7c,9b46be7b4-d92c-406a-b958-50c212232d43,6232115e5-2118-4b73-a4ee-82801eadda42,79591fd5c-5c7a-4d47-a9ac-7f2a56144f5a,b6720fc35-8ca5-46ef-bc12-839d28366916,24e4d53b1-22da-4978-aafb-0600ea8d1f6c,baa278095-e810-485b-8117-caf2fae4f2ed,4021b1433-ff51-4fdb-a81f-61dcc91517ea,674902e22-48ce-4be8-b940-d57b644476b4,41c193556-03d3-4885-adc0-30546ba75f3f,9bb8ace16-be86-4f8c-b2c1-13224471175d,434945269-6991-42b2-afdd-0b72c4e25178,2e19fd86f-624d-4cd3-b216-82704a92b8cd,0cc60c7b9-630f-4c4c-b81e-dbf80ec4292c,0ab5ffd5e-f3d4-4518-a83b-0ea30cc3a2d8,</dataContent>
</xtzj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9D0EBA-54FB-4B79-89EF-9240A6055C5F}">
  <ds:schemaRefs/>
</ds:datastoreItem>
</file>

<file path=customXml/itemProps3.xml><?xml version="1.0" encoding="utf-8"?>
<ds:datastoreItem xmlns:ds="http://schemas.openxmlformats.org/officeDocument/2006/customXml" ds:itemID="{0d6161cc-a417-4af7-b586-6ae8e4cf9c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cp:lastModifiedBy>大牛</cp:lastModifiedBy>
  <cp:revision>264</cp:revision>
  <dcterms:created xsi:type="dcterms:W3CDTF">2011-01-13T09:46:00Z</dcterms:created>
  <dcterms:modified xsi:type="dcterms:W3CDTF">2021-10-13T04:17:06Z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