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11023600</wp:posOffset>
            </wp:positionH>
            <wp:positionV relativeFrom="topMargin">
              <wp:posOffset>11150600</wp:posOffset>
            </wp:positionV>
            <wp:extent cx="292100" cy="4191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5"/>
                    <a:stretch>
                      <a:fillRect/>
                    </a:stretch>
                  </pic:blipFill>
                  <pic:spPr>
                    <a:xfrm>
                      <a:off x="0" y="0"/>
                      <a:ext cx="292100" cy="419100"/>
                    </a:xfrm>
                    <a:prstGeom prst="rect">
                      <a:avLst/>
                    </a:prstGeom>
                  </pic:spPr>
                </pic:pic>
              </a:graphicData>
            </a:graphic>
          </wp:anchor>
        </w:drawing>
      </w:r>
      <w:r>
        <w:rPr>
          <w:rFonts w:ascii="宋体" w:cs="宋体" w:eastAsia="宋体" w:hAnsi="宋体"/>
          <w:b/>
          <w:color w:val="auto"/>
          <w:sz w:val="32"/>
        </w:rPr>
        <w:t>广东省深圳市宝安区</w:t>
      </w:r>
      <w:r>
        <w:rPr>
          <w:rFonts w:ascii="Times New Roman" w:cs="Times New Roman" w:eastAsia="Times New Roman" w:hAnsi="Times New Roman"/>
          <w:b/>
          <w:color w:val="auto"/>
          <w:sz w:val="32"/>
        </w:rPr>
        <w:t>2022-2023</w:t>
      </w:r>
      <w:r>
        <w:rPr>
          <w:rFonts w:ascii="宋体" w:cs="宋体" w:eastAsia="宋体" w:hAnsi="宋体"/>
          <w:b/>
          <w:color w:val="auto"/>
          <w:sz w:val="32"/>
        </w:rPr>
        <w:t>学年八年级下学期期末</w:t>
      </w:r>
    </w:p>
    <w:p w:rsidR="00FC5860" w:rsidRPr="00BE1BCD">
      <w:pPr>
        <w:spacing w:line="285" w:lineRule="auto"/>
        <w:jc w:val="center"/>
      </w:pPr>
      <w:r>
        <w:rPr>
          <w:rFonts w:ascii="宋体" w:cs="宋体" w:eastAsia="宋体" w:hAnsi="宋体"/>
          <w:b/>
          <w:color w:val="auto"/>
          <w:sz w:val="32"/>
        </w:rPr>
        <w:t>道德与法治试题</w:t>
      </w:r>
    </w:p>
    <w:p w:rsidR="00FC5860" w:rsidRPr="00BE1BCD">
      <w:pPr>
        <w:spacing w:line="285" w:lineRule="auto"/>
        <w:jc w:val="center"/>
      </w:pPr>
      <w:r>
        <w:rPr>
          <w:rFonts w:ascii="Times New Roman" w:cs="Times New Roman" w:eastAsia="Times New Roman" w:hAnsi="Times New Roman"/>
          <w:b/>
          <w:color w:val="auto"/>
          <w:sz w:val="24"/>
        </w:rPr>
        <w:t>2023</w:t>
      </w:r>
      <w:r>
        <w:rPr>
          <w:rFonts w:ascii="宋体" w:cs="宋体" w:eastAsia="宋体" w:hAnsi="宋体"/>
          <w:b/>
          <w:color w:val="auto"/>
          <w:sz w:val="24"/>
        </w:rPr>
        <w:t>．</w:t>
      </w:r>
      <w:r>
        <w:rPr>
          <w:rFonts w:ascii="Times New Roman" w:cs="Times New Roman" w:eastAsia="Times New Roman" w:hAnsi="Times New Roman"/>
          <w:b/>
          <w:color w:val="auto"/>
          <w:sz w:val="24"/>
        </w:rPr>
        <w:t>6</w:t>
      </w:r>
    </w:p>
    <w:p w:rsidR="00FC5860" w:rsidRPr="00BE1BCD">
      <w:pPr>
        <w:spacing w:line="285" w:lineRule="auto"/>
        <w:jc w:val="left"/>
      </w:pPr>
      <w:r>
        <w:rPr>
          <w:rFonts w:ascii="宋体" w:cs="宋体" w:eastAsia="宋体" w:hAnsi="宋体"/>
          <w:b/>
          <w:color w:val="auto"/>
          <w:sz w:val="24"/>
        </w:rPr>
        <w:t>注意事项：</w:t>
      </w:r>
    </w:p>
    <w:p w:rsidR="00FC5860" w:rsidRPr="00BE1BCD">
      <w:pPr>
        <w:spacing w:line="285" w:lineRule="auto"/>
        <w:jc w:val="left"/>
      </w:pPr>
      <w:r>
        <w:rPr>
          <w:rFonts w:ascii="Times New Roman" w:cs="Times New Roman" w:eastAsia="Times New Roman" w:hAnsi="Times New Roman"/>
          <w:b/>
          <w:color w:val="auto"/>
          <w:sz w:val="24"/>
        </w:rPr>
        <w:t>1</w:t>
      </w:r>
      <w:r>
        <w:rPr>
          <w:rFonts w:ascii="宋体" w:cs="宋体" w:eastAsia="宋体" w:hAnsi="宋体"/>
          <w:b/>
          <w:color w:val="auto"/>
          <w:sz w:val="24"/>
        </w:rPr>
        <w:t>．答卷前，考生务必在答题卡上用黑色字迹的钢笔或签字笔填写自己的学校、班级、姓名和考生号；用</w:t>
      </w:r>
      <w:r>
        <w:rPr>
          <w:rFonts w:ascii="Times New Roman" w:cs="Times New Roman" w:eastAsia="Times New Roman" w:hAnsi="Times New Roman"/>
          <w:b/>
          <w:color w:val="auto"/>
          <w:sz w:val="24"/>
        </w:rPr>
        <w:t>2B</w:t>
      </w:r>
      <w:r>
        <w:rPr>
          <w:rFonts w:ascii="宋体" w:cs="宋体" w:eastAsia="宋体" w:hAnsi="宋体"/>
          <w:b/>
          <w:color w:val="auto"/>
          <w:sz w:val="24"/>
        </w:rPr>
        <w:t>铅笔将对应的考生号码涂黑。</w:t>
      </w:r>
    </w:p>
    <w:p w:rsidR="00FC5860" w:rsidRPr="00BE1BCD">
      <w:pPr>
        <w:spacing w:line="285" w:lineRule="auto"/>
        <w:jc w:val="left"/>
      </w:pPr>
      <w:r>
        <w:rPr>
          <w:rFonts w:ascii="Times New Roman" w:cs="Times New Roman" w:eastAsia="Times New Roman" w:hAnsi="Times New Roman"/>
          <w:b/>
          <w:color w:val="auto"/>
          <w:sz w:val="24"/>
        </w:rPr>
        <w:t>2</w:t>
      </w:r>
      <w:r>
        <w:rPr>
          <w:rFonts w:ascii="宋体" w:cs="宋体" w:eastAsia="宋体" w:hAnsi="宋体"/>
          <w:b/>
          <w:color w:val="auto"/>
          <w:sz w:val="24"/>
        </w:rPr>
        <w:t>．选择题每小题选出答案后，用</w:t>
      </w:r>
      <w:r>
        <w:rPr>
          <w:rFonts w:ascii="Times New Roman" w:cs="Times New Roman" w:eastAsia="Times New Roman" w:hAnsi="Times New Roman"/>
          <w:b/>
          <w:color w:val="auto"/>
          <w:sz w:val="24"/>
        </w:rPr>
        <w:t>2B</w:t>
      </w:r>
      <w:r>
        <w:rPr>
          <w:rFonts w:ascii="宋体" w:cs="宋体" w:eastAsia="宋体" w:hAnsi="宋体"/>
          <w:b/>
          <w:color w:val="auto"/>
          <w:sz w:val="24"/>
        </w:rPr>
        <w:t>铅笔把答题卡上对应题目的答案标号涂黑；如需改动，用橡皮擦干净后，再选涂其他答案标号；答在试卷上无效。</w:t>
      </w:r>
    </w:p>
    <w:p w:rsidR="00FC5860" w:rsidRPr="00BE1BCD">
      <w:pPr>
        <w:spacing w:line="285" w:lineRule="auto"/>
        <w:jc w:val="left"/>
      </w:pPr>
      <w:r>
        <w:rPr>
          <w:rFonts w:ascii="Times New Roman" w:cs="Times New Roman" w:eastAsia="Times New Roman" w:hAnsi="Times New Roman"/>
          <w:b/>
          <w:color w:val="auto"/>
          <w:sz w:val="24"/>
        </w:rPr>
        <w:t>3</w:t>
      </w:r>
      <w:r>
        <w:rPr>
          <w:rFonts w:ascii="宋体" w:cs="宋体" w:eastAsia="宋体" w:hAnsi="宋体"/>
          <w:b/>
          <w:color w:val="auto"/>
          <w:sz w:val="24"/>
        </w:rPr>
        <w:t>．非选择题必须用黑色字迹的钢笔或签字笔作答，答案必须写在答题卡各题目指定区域内的相应位置上；如需改动，先划掉原来的答案，然后再写上新的答案；不准使用铅笔、圆珠笔和涂改液。不按以上要求作答的答案无效。</w:t>
      </w:r>
    </w:p>
    <w:p w:rsidR="00FC5860" w:rsidRPr="00BE1BCD">
      <w:pPr>
        <w:spacing w:line="285" w:lineRule="auto"/>
        <w:jc w:val="left"/>
      </w:pPr>
      <w:r>
        <w:rPr>
          <w:rFonts w:ascii="Times New Roman" w:cs="Times New Roman" w:eastAsia="Times New Roman" w:hAnsi="Times New Roman"/>
          <w:b/>
          <w:color w:val="auto"/>
          <w:sz w:val="24"/>
        </w:rPr>
        <w:t>4</w:t>
      </w:r>
      <w:r>
        <w:rPr>
          <w:rFonts w:ascii="宋体" w:cs="宋体" w:eastAsia="宋体" w:hAnsi="宋体"/>
          <w:b/>
          <w:color w:val="auto"/>
          <w:sz w:val="24"/>
        </w:rPr>
        <w:t>．考生必须保持答题卡的整洁，考试结束时，将答题卡交回。</w:t>
      </w:r>
    </w:p>
    <w:p w:rsidR="00FC5860" w:rsidRPr="00BE1BCD">
      <w:pPr>
        <w:spacing w:line="285" w:lineRule="auto"/>
        <w:jc w:val="left"/>
      </w:pPr>
      <w:r>
        <w:rPr>
          <w:rFonts w:ascii="宋体" w:cs="宋体" w:eastAsia="宋体" w:hAnsi="宋体"/>
          <w:b/>
          <w:color w:val="auto"/>
          <w:sz w:val="21"/>
        </w:rPr>
        <w:t>问卷调查</w:t>
      </w:r>
    </w:p>
    <w:p w:rsidR="00FC5860" w:rsidRPr="00BE1BCD">
      <w:pPr>
        <w:spacing w:line="285" w:lineRule="auto"/>
        <w:jc w:val="left"/>
      </w:pPr>
      <w:r>
        <w:rPr>
          <w:rFonts w:ascii="楷体" w:cs="楷体" w:eastAsia="楷体" w:hAnsi="楷体"/>
          <w:color w:val="auto"/>
          <w:sz w:val="21"/>
        </w:rPr>
        <w:t>亲爱的同学们：</w:t>
      </w:r>
    </w:p>
    <w:p w:rsidR="00FC5860" w:rsidRPr="00BE1BCD">
      <w:pPr>
        <w:spacing w:line="285" w:lineRule="auto"/>
        <w:ind w:firstLine="420"/>
        <w:jc w:val="left"/>
      </w:pPr>
      <w:r>
        <w:rPr>
          <w:rFonts w:ascii="楷体" w:cs="楷体" w:eastAsia="楷体" w:hAnsi="楷体"/>
          <w:color w:val="auto"/>
          <w:sz w:val="21"/>
        </w:rPr>
        <w:t>为了更好地了解宝安区道德与法治教学情况，提升道德与法治教学效果，特邀请你在正式答题前填写一份问卷。我们将对你的信息进行保密，问卷不会影响你的调研测试卷答卷结果，请如实填写，感谢你的配合！</w:t>
      </w:r>
    </w:p>
    <w:p w:rsidR="00FC5860" w:rsidRPr="00BE1BCD">
      <w:pPr>
        <w:spacing w:line="285" w:lineRule="auto"/>
        <w:jc w:val="left"/>
      </w:pPr>
      <w:r>
        <w:rPr>
          <w:rFonts w:ascii="Times New Roman" w:cs="Times New Roman" w:eastAsia="Times New Roman" w:hAnsi="Times New Roman"/>
          <w:color w:val="auto"/>
          <w:sz w:val="21"/>
        </w:rPr>
        <w:t>1</w:t>
      </w:r>
      <w:r>
        <w:rPr>
          <w:rFonts w:ascii="宋体" w:cs="宋体" w:eastAsia="宋体" w:hAnsi="宋体"/>
          <w:color w:val="auto"/>
          <w:sz w:val="21"/>
        </w:rPr>
        <w:t>．道德与法治学科对你形成正确的价值观、树立法治意识、提升生活技能等方面的影响（</w:t>
      </w:r>
      <w:r>
        <w:rPr>
          <w:rFonts w:ascii="Times New Roman" w:cs="Times New Roman" w:eastAsia="Times New Roman" w:hAnsi="Times New Roman"/>
          <w:color w:val="auto"/>
          <w:sz w:val="21"/>
        </w:rPr>
        <w:t xml:space="preserve">    </w:t>
      </w:r>
      <w:r>
        <w:rPr>
          <w:rFonts w:ascii="宋体" w:cs="宋体" w:eastAsia="宋体" w:hAnsi="宋体"/>
          <w:color w:val="auto"/>
          <w:sz w:val="21"/>
        </w:rPr>
        <w:t>）</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．非常大</w:t>
      </w:r>
      <w:r>
        <w:rPr>
          <w:rFonts w:ascii="Times New Roman" w:cs="Times New Roman" w:eastAsia="Times New Roman" w:hAnsi="Times New Roman"/>
          <w:color w:val="auto"/>
          <w:sz w:val="21"/>
        </w:rPr>
        <w:t xml:space="preserve">           B</w:t>
      </w:r>
      <w:r>
        <w:rPr>
          <w:rFonts w:ascii="宋体" w:cs="宋体" w:eastAsia="宋体" w:hAnsi="宋体"/>
          <w:color w:val="auto"/>
          <w:sz w:val="21"/>
        </w:rPr>
        <w:t>．较大</w:t>
      </w:r>
      <w:r>
        <w:rPr>
          <w:rFonts w:ascii="Times New Roman" w:cs="Times New Roman" w:eastAsia="Times New Roman" w:hAnsi="Times New Roman"/>
          <w:color w:val="auto"/>
          <w:sz w:val="21"/>
        </w:rPr>
        <w:t xml:space="preserve">           C</w:t>
      </w:r>
      <w:r>
        <w:rPr>
          <w:rFonts w:ascii="宋体" w:cs="宋体" w:eastAsia="宋体" w:hAnsi="宋体"/>
          <w:color w:val="auto"/>
          <w:sz w:val="21"/>
        </w:rPr>
        <w:t>．较小</w:t>
      </w:r>
      <w:r>
        <w:rPr>
          <w:rFonts w:ascii="Times New Roman" w:cs="Times New Roman" w:eastAsia="Times New Roman" w:hAnsi="Times New Roman"/>
          <w:color w:val="auto"/>
          <w:sz w:val="21"/>
        </w:rPr>
        <w:t xml:space="preserve">           D</w:t>
      </w:r>
      <w:r>
        <w:rPr>
          <w:rFonts w:ascii="宋体" w:cs="宋体" w:eastAsia="宋体" w:hAnsi="宋体"/>
          <w:color w:val="auto"/>
          <w:sz w:val="21"/>
        </w:rPr>
        <w:t>．几乎没有影响</w:t>
      </w:r>
    </w:p>
    <w:p w:rsidR="00FC5860" w:rsidRPr="00BE1BCD">
      <w:pPr>
        <w:spacing w:line="285" w:lineRule="auto"/>
        <w:jc w:val="left"/>
      </w:pPr>
      <w:r>
        <w:rPr>
          <w:rFonts w:ascii="Times New Roman" w:cs="Times New Roman" w:eastAsia="Times New Roman" w:hAnsi="Times New Roman"/>
          <w:color w:val="auto"/>
          <w:sz w:val="21"/>
        </w:rPr>
        <w:t>2</w:t>
      </w:r>
      <w:r>
        <w:rPr>
          <w:rFonts w:ascii="宋体" w:cs="宋体" w:eastAsia="宋体" w:hAnsi="宋体"/>
          <w:color w:val="auto"/>
          <w:sz w:val="21"/>
        </w:rPr>
        <w:t>．你每天完成道德与法治书面作业所需时间大约是（</w:t>
      </w:r>
      <w:r>
        <w:rPr>
          <w:rFonts w:ascii="Times New Roman" w:cs="Times New Roman" w:eastAsia="Times New Roman" w:hAnsi="Times New Roman"/>
          <w:color w:val="auto"/>
          <w:sz w:val="21"/>
        </w:rPr>
        <w:t xml:space="preserve">    </w:t>
      </w:r>
      <w:r>
        <w:rPr>
          <w:rFonts w:ascii="宋体" w:cs="宋体" w:eastAsia="宋体" w:hAnsi="宋体"/>
          <w:color w:val="auto"/>
          <w:sz w:val="21"/>
        </w:rPr>
        <w:t>）</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w:t>
      </w:r>
      <w:r>
        <w:rPr>
          <w:rFonts w:ascii="Times New Roman" w:cs="Times New Roman" w:eastAsia="Times New Roman" w:hAnsi="Times New Roman"/>
          <w:color w:val="auto"/>
          <w:sz w:val="21"/>
        </w:rPr>
        <w:t>15</w:t>
      </w:r>
      <w:r>
        <w:rPr>
          <w:rFonts w:ascii="宋体" w:cs="宋体" w:eastAsia="宋体" w:hAnsi="宋体"/>
          <w:color w:val="auto"/>
          <w:sz w:val="21"/>
        </w:rPr>
        <w:t>分钟内</w:t>
      </w:r>
      <w:r>
        <w:rPr>
          <w:rFonts w:ascii="Times New Roman" w:cs="Times New Roman" w:eastAsia="Times New Roman" w:hAnsi="Times New Roman"/>
          <w:color w:val="auto"/>
          <w:sz w:val="21"/>
        </w:rPr>
        <w:t xml:space="preserve">           B</w:t>
      </w:r>
      <w:r>
        <w:rPr>
          <w:rFonts w:ascii="宋体" w:cs="宋体" w:eastAsia="宋体" w:hAnsi="宋体"/>
          <w:color w:val="auto"/>
          <w:sz w:val="21"/>
        </w:rPr>
        <w:t>．</w:t>
      </w:r>
      <w:r>
        <w:rPr>
          <w:rFonts w:ascii="Times New Roman" w:cs="Times New Roman" w:eastAsia="Times New Roman" w:hAnsi="Times New Roman"/>
          <w:color w:val="auto"/>
          <w:sz w:val="21"/>
        </w:rPr>
        <w:t>15-30</w:t>
      </w:r>
      <w:r>
        <w:rPr>
          <w:rFonts w:ascii="宋体" w:cs="宋体" w:eastAsia="宋体" w:hAnsi="宋体"/>
          <w:color w:val="auto"/>
          <w:sz w:val="21"/>
        </w:rPr>
        <w:t>分钟</w:t>
      </w:r>
      <w:r>
        <w:rPr>
          <w:rFonts w:ascii="Times New Roman" w:cs="Times New Roman" w:eastAsia="Times New Roman" w:hAnsi="Times New Roman"/>
          <w:color w:val="auto"/>
          <w:sz w:val="21"/>
        </w:rPr>
        <w:t xml:space="preserve">          C</w:t>
      </w:r>
      <w:r>
        <w:rPr>
          <w:rFonts w:ascii="宋体" w:cs="宋体" w:eastAsia="宋体" w:hAnsi="宋体"/>
          <w:color w:val="auto"/>
          <w:sz w:val="21"/>
        </w:rPr>
        <w:t>．</w:t>
      </w:r>
      <w:r>
        <w:rPr>
          <w:rFonts w:ascii="Times New Roman" w:cs="Times New Roman" w:eastAsia="Times New Roman" w:hAnsi="Times New Roman"/>
          <w:color w:val="auto"/>
          <w:sz w:val="21"/>
        </w:rPr>
        <w:t>30-45</w:t>
      </w:r>
      <w:r>
        <w:rPr>
          <w:rFonts w:ascii="宋体" w:cs="宋体" w:eastAsia="宋体" w:hAnsi="宋体"/>
          <w:color w:val="auto"/>
          <w:sz w:val="21"/>
        </w:rPr>
        <w:t>分钟</w:t>
      </w:r>
      <w:r>
        <w:rPr>
          <w:rFonts w:ascii="Times New Roman" w:cs="Times New Roman" w:eastAsia="Times New Roman" w:hAnsi="Times New Roman"/>
          <w:color w:val="auto"/>
          <w:sz w:val="21"/>
        </w:rPr>
        <w:t xml:space="preserve">          D</w:t>
      </w:r>
      <w:r>
        <w:rPr>
          <w:rFonts w:ascii="宋体" w:cs="宋体" w:eastAsia="宋体" w:hAnsi="宋体"/>
          <w:color w:val="auto"/>
          <w:sz w:val="21"/>
        </w:rPr>
        <w:t>．</w:t>
      </w:r>
      <w:r>
        <w:rPr>
          <w:rFonts w:ascii="Times New Roman" w:cs="Times New Roman" w:eastAsia="Times New Roman" w:hAnsi="Times New Roman"/>
          <w:color w:val="auto"/>
          <w:sz w:val="21"/>
        </w:rPr>
        <w:t>45</w:t>
      </w:r>
      <w:r>
        <w:rPr>
          <w:rFonts w:ascii="宋体" w:cs="宋体" w:eastAsia="宋体" w:hAnsi="宋体"/>
          <w:color w:val="auto"/>
          <w:sz w:val="21"/>
        </w:rPr>
        <w:t>分钟以上</w:t>
      </w:r>
    </w:p>
    <w:p w:rsidR="00FC5860" w:rsidRPr="00BE1BCD">
      <w:pPr>
        <w:spacing w:line="285" w:lineRule="auto"/>
        <w:jc w:val="left"/>
      </w:pPr>
      <w:r>
        <w:rPr>
          <w:rFonts w:ascii="Times New Roman" w:cs="Times New Roman" w:eastAsia="Times New Roman" w:hAnsi="Times New Roman"/>
          <w:color w:val="auto"/>
          <w:sz w:val="21"/>
        </w:rPr>
        <w:t>3</w:t>
      </w:r>
      <w:r>
        <w:rPr>
          <w:rFonts w:ascii="宋体" w:cs="宋体" w:eastAsia="宋体" w:hAnsi="宋体"/>
          <w:color w:val="auto"/>
          <w:sz w:val="21"/>
        </w:rPr>
        <w:t>．在道德与法治课堂中，老师经常采用的教学方法有（</w:t>
      </w:r>
      <w:r>
        <w:rPr>
          <w:rFonts w:ascii="Times New Roman" w:cs="Times New Roman" w:eastAsia="Times New Roman" w:hAnsi="Times New Roman"/>
          <w:color w:val="auto"/>
          <w:sz w:val="21"/>
        </w:rPr>
        <w:t xml:space="preserve">    </w:t>
      </w:r>
      <w:r>
        <w:rPr>
          <w:rFonts w:ascii="宋体" w:cs="宋体" w:eastAsia="宋体" w:hAnsi="宋体"/>
          <w:color w:val="auto"/>
          <w:sz w:val="21"/>
        </w:rPr>
        <w:t>）（可多选）</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．理论知识灌输</w:t>
      </w:r>
      <w:r>
        <w:rPr>
          <w:rFonts w:ascii="Times New Roman" w:cs="Times New Roman" w:eastAsia="Times New Roman" w:hAnsi="Times New Roman"/>
          <w:color w:val="auto"/>
          <w:sz w:val="21"/>
        </w:rPr>
        <w:t xml:space="preserve">           B</w:t>
      </w:r>
      <w:r>
        <w:rPr>
          <w:rFonts w:ascii="宋体" w:cs="宋体" w:eastAsia="宋体" w:hAnsi="宋体"/>
          <w:color w:val="auto"/>
          <w:sz w:val="21"/>
        </w:rPr>
        <w:t>．小组活动探究</w:t>
      </w:r>
      <w:r>
        <w:rPr>
          <w:rFonts w:ascii="Times New Roman" w:cs="Times New Roman" w:eastAsia="Times New Roman" w:hAnsi="Times New Roman"/>
          <w:color w:val="auto"/>
          <w:sz w:val="21"/>
        </w:rPr>
        <w:t xml:space="preserve">           C</w:t>
      </w:r>
      <w:r>
        <w:rPr>
          <w:rFonts w:ascii="宋体" w:cs="宋体" w:eastAsia="宋体" w:hAnsi="宋体"/>
          <w:color w:val="auto"/>
          <w:sz w:val="21"/>
        </w:rPr>
        <w:t>．时政新闻播报</w:t>
      </w:r>
      <w:r>
        <w:rPr>
          <w:rFonts w:ascii="Times New Roman" w:cs="Times New Roman" w:eastAsia="Times New Roman" w:hAnsi="Times New Roman"/>
          <w:color w:val="auto"/>
          <w:sz w:val="21"/>
        </w:rPr>
        <w:t xml:space="preserve">           D</w:t>
      </w:r>
      <w:r>
        <w:rPr>
          <w:rFonts w:ascii="宋体" w:cs="宋体" w:eastAsia="宋体" w:hAnsi="宋体"/>
          <w:color w:val="auto"/>
          <w:sz w:val="21"/>
        </w:rPr>
        <w:t>．社会实践活动</w:t>
      </w:r>
    </w:p>
    <w:p w:rsidR="00FC5860" w:rsidRPr="00BE1BCD">
      <w:pPr>
        <w:spacing w:line="285" w:lineRule="auto"/>
        <w:jc w:val="left"/>
      </w:pPr>
      <w:r>
        <w:rPr>
          <w:rFonts w:ascii="Times New Roman" w:cs="Times New Roman" w:eastAsia="Times New Roman" w:hAnsi="Times New Roman"/>
          <w:color w:val="auto"/>
          <w:sz w:val="21"/>
        </w:rPr>
        <w:t>4</w:t>
      </w:r>
      <w:r>
        <w:rPr>
          <w:rFonts w:ascii="宋体" w:cs="宋体" w:eastAsia="宋体" w:hAnsi="宋体"/>
          <w:color w:val="auto"/>
          <w:sz w:val="21"/>
        </w:rPr>
        <w:t>．你希望学校设计的道德与法治作业类型是（</w:t>
      </w:r>
      <w:r>
        <w:rPr>
          <w:rFonts w:ascii="Times New Roman" w:cs="Times New Roman" w:eastAsia="Times New Roman" w:hAnsi="Times New Roman"/>
          <w:color w:val="auto"/>
          <w:sz w:val="21"/>
        </w:rPr>
        <w:t xml:space="preserve">    </w:t>
      </w:r>
      <w:r>
        <w:rPr>
          <w:rFonts w:ascii="宋体" w:cs="宋体" w:eastAsia="宋体" w:hAnsi="宋体"/>
          <w:color w:val="auto"/>
          <w:sz w:val="21"/>
        </w:rPr>
        <w:t>）（可多选）</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．书面作业，如完成教辅材料、练习卷等</w:t>
      </w:r>
    </w:p>
    <w:p w:rsidR="00FC5860" w:rsidRPr="00BE1BCD">
      <w:pPr>
        <w:spacing w:line="285" w:lineRule="auto"/>
        <w:jc w:val="left"/>
      </w:pPr>
      <w:r>
        <w:rPr>
          <w:rFonts w:ascii="Times New Roman" w:cs="Times New Roman" w:eastAsia="Times New Roman" w:hAnsi="Times New Roman"/>
          <w:color w:val="auto"/>
          <w:sz w:val="21"/>
        </w:rPr>
        <w:t>B</w:t>
      </w:r>
      <w:r>
        <w:rPr>
          <w:rFonts w:ascii="宋体" w:cs="宋体" w:eastAsia="宋体" w:hAnsi="宋体"/>
          <w:color w:val="auto"/>
          <w:sz w:val="21"/>
        </w:rPr>
        <w:t>．实践作业，如参观博物馆、参与志愿者行动等</w:t>
      </w:r>
    </w:p>
    <w:p w:rsidR="00FC5860" w:rsidRPr="00BE1BCD">
      <w:pPr>
        <w:spacing w:line="285" w:lineRule="auto"/>
        <w:jc w:val="left"/>
      </w:pPr>
      <w:r>
        <w:rPr>
          <w:rFonts w:ascii="Times New Roman" w:cs="Times New Roman" w:eastAsia="Times New Roman" w:hAnsi="Times New Roman"/>
          <w:color w:val="auto"/>
          <w:sz w:val="21"/>
        </w:rPr>
        <w:t>C</w:t>
      </w:r>
      <w:r>
        <w:rPr>
          <w:rFonts w:ascii="宋体" w:cs="宋体" w:eastAsia="宋体" w:hAnsi="宋体"/>
          <w:color w:val="auto"/>
          <w:sz w:val="21"/>
        </w:rPr>
        <w:t>．探究作业，如开展学生小课题等</w:t>
      </w:r>
    </w:p>
    <w:p w:rsidR="00FC5860" w:rsidRPr="00BE1BCD">
      <w:pPr>
        <w:spacing w:line="285" w:lineRule="auto"/>
        <w:jc w:val="left"/>
      </w:pPr>
      <w:r>
        <w:rPr>
          <w:rFonts w:ascii="Times New Roman" w:cs="Times New Roman" w:eastAsia="Times New Roman" w:hAnsi="Times New Roman"/>
          <w:color w:val="auto"/>
          <w:sz w:val="21"/>
        </w:rPr>
        <w:t>D</w:t>
      </w:r>
      <w:r>
        <w:rPr>
          <w:rFonts w:ascii="宋体" w:cs="宋体" w:eastAsia="宋体" w:hAnsi="宋体"/>
          <w:color w:val="auto"/>
          <w:sz w:val="21"/>
        </w:rPr>
        <w:t>．阅读作业，如阅读思政类报刊、杂志等</w:t>
      </w:r>
    </w:p>
    <w:p w:rsidR="00FC5860" w:rsidRPr="00BE1BCD">
      <w:pPr>
        <w:spacing w:line="285" w:lineRule="auto"/>
        <w:jc w:val="left"/>
      </w:pPr>
      <w:r>
        <w:rPr>
          <w:rFonts w:ascii="Times New Roman" w:cs="Times New Roman" w:eastAsia="Times New Roman" w:hAnsi="Times New Roman"/>
          <w:color w:val="auto"/>
          <w:sz w:val="21"/>
        </w:rPr>
        <w:t>5</w:t>
      </w:r>
      <w:r>
        <w:rPr>
          <w:rFonts w:ascii="宋体" w:cs="宋体" w:eastAsia="宋体" w:hAnsi="宋体"/>
          <w:color w:val="auto"/>
          <w:sz w:val="21"/>
        </w:rPr>
        <w:t>．影响你的道德与法治学习成效的主要因素是（</w:t>
      </w:r>
      <w:r>
        <w:rPr>
          <w:rFonts w:ascii="Times New Roman" w:cs="Times New Roman" w:eastAsia="Times New Roman" w:hAnsi="Times New Roman"/>
          <w:color w:val="auto"/>
          <w:sz w:val="21"/>
        </w:rPr>
        <w:t xml:space="preserve">    </w:t>
      </w:r>
      <w:r>
        <w:rPr>
          <w:rFonts w:ascii="宋体" w:cs="宋体" w:eastAsia="宋体" w:hAnsi="宋体"/>
          <w:color w:val="auto"/>
          <w:sz w:val="21"/>
        </w:rPr>
        <w:t>）（可多选）</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．教师的教学水平</w:t>
      </w:r>
      <w:r>
        <w:rPr>
          <w:rFonts w:ascii="Times New Roman" w:cs="Times New Roman" w:eastAsia="Times New Roman" w:hAnsi="Times New Roman"/>
          <w:color w:val="auto"/>
          <w:sz w:val="21"/>
        </w:rPr>
        <w:t xml:space="preserve">           B</w:t>
      </w:r>
      <w:r>
        <w:rPr>
          <w:rFonts w:ascii="宋体" w:cs="宋体" w:eastAsia="宋体" w:hAnsi="宋体"/>
          <w:color w:val="auto"/>
          <w:sz w:val="21"/>
        </w:rPr>
        <w:t>．班级的学习氛围</w:t>
      </w:r>
    </w:p>
    <w:p w:rsidR="00FC5860" w:rsidRPr="00BE1BCD">
      <w:pPr>
        <w:spacing w:line="285" w:lineRule="auto"/>
        <w:jc w:val="left"/>
      </w:pPr>
      <w:r>
        <w:rPr>
          <w:rFonts w:ascii="Times New Roman" w:cs="Times New Roman" w:eastAsia="Times New Roman" w:hAnsi="Times New Roman"/>
          <w:color w:val="auto"/>
          <w:sz w:val="21"/>
        </w:rPr>
        <w:t>C</w:t>
      </w:r>
      <w:r>
        <w:rPr>
          <w:rFonts w:ascii="宋体" w:cs="宋体" w:eastAsia="宋体" w:hAnsi="宋体"/>
          <w:color w:val="auto"/>
          <w:sz w:val="21"/>
        </w:rPr>
        <w:t>．自己的学习方法</w:t>
      </w:r>
      <w:r>
        <w:rPr>
          <w:rFonts w:ascii="Times New Roman" w:cs="Times New Roman" w:eastAsia="Times New Roman" w:hAnsi="Times New Roman"/>
          <w:color w:val="auto"/>
          <w:sz w:val="21"/>
        </w:rPr>
        <w:t xml:space="preserve">           D</w:t>
      </w:r>
      <w:r>
        <w:rPr>
          <w:rFonts w:ascii="宋体" w:cs="宋体" w:eastAsia="宋体" w:hAnsi="宋体"/>
          <w:color w:val="auto"/>
          <w:sz w:val="21"/>
        </w:rPr>
        <w:t>．课外的学业补习</w:t>
      </w:r>
    </w:p>
    <w:p w:rsidR="00FC5860" w:rsidRPr="00BE1BCD">
      <w:pPr>
        <w:spacing w:line="285" w:lineRule="auto"/>
        <w:jc w:val="left"/>
      </w:pPr>
      <w:r>
        <w:rPr>
          <w:rFonts w:ascii="宋体" w:cs="宋体" w:eastAsia="宋体" w:hAnsi="宋体"/>
          <w:b/>
          <w:color w:val="auto"/>
          <w:sz w:val="24"/>
        </w:rPr>
        <w:t>一、单项选择题（共</w:t>
      </w:r>
      <w:r>
        <w:rPr>
          <w:rFonts w:ascii="Times New Roman" w:cs="Times New Roman" w:eastAsia="Times New Roman" w:hAnsi="Times New Roman"/>
          <w:b/>
          <w:color w:val="auto"/>
          <w:sz w:val="24"/>
        </w:rPr>
        <w:t>15</w:t>
      </w:r>
      <w:r>
        <w:rPr>
          <w:rFonts w:ascii="宋体" w:cs="宋体" w:eastAsia="宋体" w:hAnsi="宋体"/>
          <w:b/>
          <w:color w:val="auto"/>
          <w:sz w:val="24"/>
        </w:rPr>
        <w:t>小题，每小题</w:t>
      </w:r>
      <w:r>
        <w:rPr>
          <w:rFonts w:ascii="Times New Roman" w:cs="Times New Roman" w:eastAsia="Times New Roman" w:hAnsi="Times New Roman"/>
          <w:b/>
          <w:color w:val="auto"/>
          <w:sz w:val="24"/>
        </w:rPr>
        <w:t>2</w:t>
      </w:r>
      <w:r>
        <w:rPr>
          <w:rFonts w:ascii="宋体" w:cs="宋体" w:eastAsia="宋体" w:hAnsi="宋体"/>
          <w:b/>
          <w:color w:val="auto"/>
          <w:sz w:val="24"/>
        </w:rPr>
        <w:t>分，共</w:t>
      </w:r>
      <w:r>
        <w:rPr>
          <w:rFonts w:ascii="Times New Roman" w:cs="Times New Roman" w:eastAsia="Times New Roman" w:hAnsi="Times New Roman"/>
          <w:b/>
          <w:color w:val="auto"/>
          <w:sz w:val="24"/>
        </w:rPr>
        <w:t>30</w:t>
      </w:r>
      <w:r>
        <w:rPr>
          <w:rFonts w:ascii="宋体" w:cs="宋体" w:eastAsia="宋体" w:hAnsi="宋体"/>
          <w:b/>
          <w:color w:val="auto"/>
          <w:sz w:val="24"/>
        </w:rPr>
        <w:t>分。）</w:t>
      </w:r>
    </w:p>
    <w:p w:rsidR="00FC5860" w:rsidRPr="00BE1BCD">
      <w:pPr>
        <w:spacing w:line="360" w:lineRule="auto"/>
        <w:jc w:val="left"/>
      </w:pPr>
      <w:r>
        <w:rPr>
          <w:color w:val="auto"/>
        </w:rPr>
        <w:t xml:space="preserve">1. </w:t>
      </w:r>
      <w:r>
        <w:rPr>
          <w:rFonts w:ascii="宋体" w:cs="宋体" w:eastAsia="宋体" w:hAnsi="宋体"/>
          <w:color w:val="auto"/>
        </w:rPr>
        <w:t>在“宪法内容知多少”活动中，小吴查阅到了我国现行宪法的条文（如图）。这条宪法规定明确了（</w:t>
      </w:r>
      <w:r>
        <w:rPr>
          <w:rFonts w:ascii="Times New Roman" w:cs="Times New Roman" w:eastAsia="Times New Roman" w:hAnsi="Times New Roman"/>
          <w:color w:val="auto"/>
        </w:rPr>
        <w:t xml:space="preserve">    </w:t>
      </w:r>
      <w:r>
        <w:rPr>
          <w:rFonts w:ascii="宋体" w:cs="宋体" w:eastAsia="宋体" w:hAnsi="宋体"/>
          <w:color w:val="auto"/>
        </w:rPr>
        <w:t>）</w:t>
      </w:r>
    </w:p>
    <w:tbl>
      <w:tblPr>
        <w:tblStyle w:val="TableNormal"/>
        <w:tblW w:type="dxa" w:w="819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30"/>
      </w:tblGrid>
      <w:tr>
        <w:tblPrEx>
          <w:tblW w:type="dxa" w:w="819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819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rsidR="00FC5860" w:rsidRPr="00BE1BCD">
            <w:pPr>
              <w:spacing w:line="360" w:lineRule="auto"/>
              <w:jc w:val="center"/>
            </w:pPr>
            <w:r>
              <w:rPr>
                <w:rFonts w:ascii="宋体" w:cs="宋体" w:eastAsia="宋体" w:hAnsi="宋体"/>
                <w:color w:val="auto"/>
              </w:rPr>
              <w:t>《中华人民共和国宪法》</w:t>
            </w:r>
          </w:p>
          <w:p w:rsidR="00FC5860" w:rsidRPr="00BE1BCD">
            <w:pPr>
              <w:spacing w:line="360" w:lineRule="auto"/>
              <w:jc w:val="left"/>
            </w:pPr>
            <w:r>
              <w:rPr>
                <w:rFonts w:ascii="宋体" w:cs="宋体" w:eastAsia="宋体" w:hAnsi="宋体"/>
                <w:color w:val="auto"/>
              </w:rPr>
              <w:t>第一条</w:t>
            </w:r>
          </w:p>
          <w:p w:rsidR="00FC5860" w:rsidRPr="00BE1BCD">
            <w:pPr>
              <w:spacing w:line="360" w:lineRule="auto"/>
              <w:ind w:firstLine="420"/>
              <w:jc w:val="left"/>
            </w:pPr>
            <w:r>
              <w:rPr>
                <w:rFonts w:ascii="宋体" w:cs="宋体" w:eastAsia="宋体" w:hAnsi="宋体"/>
                <w:color w:val="auto"/>
              </w:rPr>
              <w:t>中华人民共和国是工人阶级领导的、以工农联盟为基础的人民民主专政的社会主义国家。社会主义制度是中华人民共和国的根本制度。中国共产党领导是中国特色社会主义最本质的特征。</w:t>
            </w:r>
          </w:p>
        </w:tc>
      </w:tr>
    </w:tbl>
    <w:p w:rsidR="00FC5860" w:rsidRPr="00BE1BCD">
      <w:pPr>
        <w:spacing w:line="360" w:lineRule="auto"/>
        <w:jc w:val="left"/>
      </w:pPr>
    </w:p>
    <w:p>
      <w:pPr>
        <w:tabs>
          <w:tab w:pos="4873" w:val="left"/>
        </w:tabs>
        <w:spacing w:line="360" w:lineRule="auto"/>
        <w:jc w:val="left"/>
        <w:textAlignment w:val="center"/>
        <w:rPr>
          <w:color w:val="auto"/>
        </w:rPr>
      </w:pPr>
      <w:r w:rsidR="00FC5860" w:rsidRPr="00BE1BCD">
        <w:t xml:space="preserve">A. </w:t>
      </w:r>
      <w:r>
        <w:rPr>
          <w:rFonts w:ascii="宋体" w:cs="宋体" w:eastAsia="宋体" w:hAnsi="宋体"/>
          <w:color w:val="auto"/>
        </w:rPr>
        <w:t>我国的国家性质</w:t>
      </w:r>
      <w:r w:rsidR="00FC5860" w:rsidRPr="00BE1BCD">
        <w:tab/>
      </w:r>
      <w:r w:rsidR="00FC5860" w:rsidRPr="00BE1BCD">
        <w:t xml:space="preserve">B. </w:t>
      </w:r>
      <w:r>
        <w:rPr>
          <w:rFonts w:ascii="宋体" w:cs="宋体" w:eastAsia="宋体" w:hAnsi="宋体"/>
          <w:color w:val="auto"/>
        </w:rPr>
        <w:t>中国共产党的根本宗旨</w:t>
      </w:r>
    </w:p>
    <w:p>
      <w:pPr>
        <w:tabs>
          <w:tab w:pos="4873" w:val="left"/>
        </w:tabs>
        <w:spacing w:line="360" w:lineRule="auto"/>
        <w:jc w:val="left"/>
        <w:textAlignment w:val="center"/>
        <w:rPr>
          <w:color w:val="000000"/>
        </w:rPr>
      </w:pPr>
      <w:r w:rsidR="00FC5860" w:rsidRPr="00BE1BCD">
        <w:t xml:space="preserve">C. </w:t>
      </w:r>
      <w:r>
        <w:rPr>
          <w:rFonts w:ascii="宋体" w:cs="宋体" w:eastAsia="宋体" w:hAnsi="宋体"/>
          <w:color w:val="auto"/>
        </w:rPr>
        <w:t>宪法的核心内容</w:t>
      </w:r>
      <w:r w:rsidR="00FC5860" w:rsidRPr="00BE1BCD">
        <w:tab/>
      </w:r>
      <w:r w:rsidR="00FC5860" w:rsidRPr="00BE1BCD">
        <w:t xml:space="preserve">D. </w:t>
      </w:r>
      <w:r>
        <w:rPr>
          <w:rFonts w:ascii="宋体" w:cs="宋体" w:eastAsia="宋体" w:hAnsi="宋体"/>
          <w:color w:val="auto"/>
        </w:rPr>
        <w:t>尊重和保障人权的原则</w:t>
      </w:r>
    </w:p>
    <w:p>
      <w:pPr>
        <w:spacing w:line="360" w:lineRule="auto"/>
        <w:jc w:val="left"/>
        <w:textAlignment w:val="center"/>
        <w:rPr>
          <w:color w:val="000000"/>
        </w:rPr>
      </w:pPr>
      <w:r>
        <w:rPr>
          <w:color w:val="000000"/>
        </w:rPr>
        <w:t xml:space="preserve">2. </w:t>
      </w:r>
      <w:r>
        <w:rPr>
          <w:rFonts w:ascii="宋体" w:cs="宋体" w:eastAsia="宋体" w:hAnsi="宋体"/>
          <w:color w:val="000000"/>
        </w:rPr>
        <w:t>下图为深圳市立法协商工作的主要程序。这个过程体现了（</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drawing>
          <wp:inline>
            <wp:extent cx="5238750" cy="445342"/>
            <wp:docPr descr="学科网(www.zxxk.com)--教育资源门户，提供试卷、教案、课件、论文、素材以及各类教学资源下载，还有大量而丰富的教学相关资讯！ pWCHTjXBnaDNAx1ODbqMbQ=="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6"/>
                    <a:stretch>
                      <a:fillRect/>
                    </a:stretch>
                  </pic:blipFill>
                  <pic:spPr>
                    <a:xfrm>
                      <a:off x="0" y="0"/>
                      <a:ext cx="5238750" cy="445342"/>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cs="宋体" w:eastAsia="宋体" w:hAnsi="宋体"/>
          <w:color w:val="000000"/>
        </w:rPr>
        <w:t>①中国共产党</w:t>
      </w:r>
      <w:r>
        <w:rPr>
          <w:rFonts w:ascii="宋体" w:cs="宋体" w:eastAsia="宋体" w:hAnsi="宋体"/>
          <w:color w:val="000000"/>
          <w:position w:val="0"/>
        </w:rPr>
        <w:drawing>
          <wp:inline>
            <wp:extent cx="132080" cy="167640"/>
            <wp:docPr id="15527304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30459" name=""/>
                    <pic:cNvPicPr>
                      <a:picLocks noChangeAspect="1"/>
                    </pic:cNvPicPr>
                  </pic:nvPicPr>
                  <pic:blipFill>
                    <a:blip r:embed="rId7"/>
                    <a:stretch>
                      <a:fillRect/>
                    </a:stretch>
                  </pic:blipFill>
                  <pic:spPr>
                    <a:xfrm>
                      <a:off x="0" y="0"/>
                      <a:ext cx="132080" cy="167640"/>
                    </a:xfrm>
                    <a:prstGeom prst="rect">
                      <a:avLst/>
                    </a:prstGeom>
                  </pic:spPr>
                </pic:pic>
              </a:graphicData>
            </a:graphic>
          </wp:inline>
        </w:drawing>
      </w:r>
      <w:r>
        <w:rPr>
          <w:rFonts w:ascii="宋体" w:cs="宋体" w:eastAsia="宋体" w:hAnsi="宋体"/>
          <w:color w:val="000000"/>
        </w:rPr>
        <w:t>最高政治领导力量</w:t>
      </w:r>
      <w:r>
        <w:rPr>
          <w:rFonts w:ascii="Times New Roman" w:cs="Times New Roman" w:eastAsia="Times New Roman" w:hAnsi="Times New Roman"/>
          <w:color w:val="000000"/>
        </w:rPr>
        <w:t xml:space="preserve">          </w:t>
      </w:r>
      <w:r>
        <w:rPr>
          <w:rFonts w:ascii="宋体" w:cs="宋体" w:eastAsia="宋体" w:hAnsi="宋体"/>
          <w:color w:val="000000"/>
        </w:rPr>
        <w:t>②人民代表大会在行使决定权</w:t>
      </w:r>
    </w:p>
    <w:p>
      <w:pPr>
        <w:spacing w:line="360" w:lineRule="auto"/>
        <w:jc w:val="left"/>
        <w:textAlignment w:val="center"/>
        <w:rPr>
          <w:color w:val="000000"/>
        </w:rPr>
      </w:pPr>
      <w:r>
        <w:rPr>
          <w:rFonts w:ascii="宋体" w:cs="宋体" w:eastAsia="宋体" w:hAnsi="宋体"/>
          <w:color w:val="000000"/>
        </w:rPr>
        <w:t>③行政机关是权力机关的执行机关</w:t>
      </w:r>
      <w:r>
        <w:rPr>
          <w:rFonts w:ascii="Times New Roman" w:cs="Times New Roman" w:eastAsia="Times New Roman" w:hAnsi="Times New Roman"/>
          <w:color w:val="000000"/>
        </w:rPr>
        <w:t xml:space="preserve">          </w:t>
      </w:r>
      <w:r>
        <w:rPr>
          <w:rFonts w:ascii="宋体" w:cs="宋体" w:eastAsia="宋体" w:hAnsi="宋体"/>
          <w:color w:val="000000"/>
        </w:rPr>
        <w:t>④政协在履行民主监督的职能</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jc w:val="left"/>
        <w:textAlignment w:val="center"/>
        <w:rPr>
          <w:color w:val="000000"/>
        </w:rPr>
      </w:pPr>
      <w:r>
        <w:rPr>
          <w:color w:val="000000"/>
        </w:rPr>
        <w:t xml:space="preserve">3. </w:t>
      </w:r>
      <w:r>
        <w:rPr>
          <w:rFonts w:ascii="Times New Roman" w:cs="Times New Roman" w:eastAsia="Times New Roman" w:hAnsi="Times New Roman"/>
          <w:color w:val="000000"/>
        </w:rPr>
        <w:t>2022</w:t>
      </w:r>
      <w:r>
        <w:rPr>
          <w:rFonts w:ascii="宋体" w:cs="宋体" w:eastAsia="宋体" w:hAnsi="宋体"/>
          <w:color w:val="000000"/>
        </w:rPr>
        <w:t>年</w:t>
      </w:r>
      <w:r>
        <w:rPr>
          <w:rFonts w:ascii="Times New Roman" w:cs="Times New Roman" w:eastAsia="Times New Roman" w:hAnsi="Times New Roman"/>
          <w:color w:val="000000"/>
        </w:rPr>
        <w:t>12</w:t>
      </w:r>
      <w:r>
        <w:rPr>
          <w:rFonts w:ascii="宋体" w:cs="宋体" w:eastAsia="宋体" w:hAnsi="宋体"/>
          <w:color w:val="000000"/>
        </w:rPr>
        <w:t>月</w:t>
      </w:r>
      <w:r>
        <w:rPr>
          <w:rFonts w:ascii="Times New Roman" w:cs="Times New Roman" w:eastAsia="Times New Roman" w:hAnsi="Times New Roman"/>
          <w:color w:val="000000"/>
        </w:rPr>
        <w:t>4</w:t>
      </w:r>
      <w:r>
        <w:rPr>
          <w:rFonts w:ascii="宋体" w:cs="宋体" w:eastAsia="宋体" w:hAnsi="宋体"/>
          <w:color w:val="000000"/>
        </w:rPr>
        <w:t>日是第九个国家宪法日。宝安区人民法院在抖音推出原创短视频《宪法日知识问答》，法官化身“考官”，通过闯关游戏的方式普及宪法知识。这有利于市民（</w:t>
      </w:r>
      <w:r>
        <w:rPr>
          <w:rFonts w:ascii="Times New Roman" w:cs="Times New Roman" w:eastAsia="Times New Roman" w:hAnsi="Times New Roman"/>
          <w:color w:val="000000"/>
        </w:rPr>
        <w:t xml:space="preserve">    </w:t>
      </w:r>
      <w:r>
        <w:rPr>
          <w:rFonts w:ascii="宋体" w:cs="宋体" w:eastAsia="宋体" w:hAnsi="宋体"/>
          <w:color w:val="000000"/>
        </w:rPr>
        <w:t>）</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学习宪法，增强宪法意识</w:t>
      </w:r>
      <w:r>
        <w:rPr>
          <w:color w:val="000000"/>
        </w:rPr>
        <w:tab/>
      </w:r>
      <w:r>
        <w:rPr>
          <w:color w:val="000000"/>
        </w:rPr>
        <w:t xml:space="preserve">B. </w:t>
      </w:r>
      <w:r>
        <w:rPr>
          <w:rFonts w:ascii="宋体" w:cs="宋体" w:eastAsia="宋体" w:hAnsi="宋体"/>
          <w:color w:val="000000"/>
        </w:rPr>
        <w:t>维护宪法，促进社会公平正义</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践行宪法，助力宪法监督</w:t>
      </w:r>
      <w:r>
        <w:rPr>
          <w:color w:val="000000"/>
        </w:rPr>
        <w:tab/>
      </w:r>
      <w:r>
        <w:rPr>
          <w:color w:val="000000"/>
        </w:rPr>
        <w:t xml:space="preserve">D. </w:t>
      </w:r>
      <w:r>
        <w:rPr>
          <w:rFonts w:ascii="宋体" w:cs="宋体" w:eastAsia="宋体" w:hAnsi="宋体"/>
          <w:color w:val="000000"/>
        </w:rPr>
        <w:t>认同宪法，确保宪法有效实施</w:t>
      </w:r>
    </w:p>
    <w:p>
      <w:pPr>
        <w:spacing w:line="360" w:lineRule="auto"/>
        <w:jc w:val="left"/>
        <w:textAlignment w:val="center"/>
        <w:rPr>
          <w:color w:val="000000"/>
        </w:rPr>
      </w:pPr>
      <w:r>
        <w:rPr>
          <w:color w:val="000000"/>
        </w:rPr>
        <w:t xml:space="preserve">4. </w:t>
      </w:r>
      <w:r>
        <w:rPr>
          <w:rFonts w:ascii="宋体" w:cs="宋体" w:eastAsia="宋体" w:hAnsi="宋体"/>
          <w:color w:val="000000"/>
        </w:rPr>
        <w:t>下列是初中生小云一家的生活场景。其中属于正确行使政治权利和自由的有（</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color w:val="000000"/>
        </w:rPr>
        <w:t>①在校学生会的竞选活动中，小云投出了自己的一票</w:t>
      </w:r>
    </w:p>
    <w:p>
      <w:pPr>
        <w:spacing w:line="360" w:lineRule="auto"/>
        <w:jc w:val="left"/>
        <w:textAlignment w:val="center"/>
        <w:rPr>
          <w:color w:val="000000"/>
        </w:rPr>
      </w:pPr>
      <w:r>
        <w:rPr>
          <w:rFonts w:ascii="宋体" w:cs="宋体" w:eastAsia="宋体" w:hAnsi="宋体"/>
          <w:color w:val="000000"/>
        </w:rPr>
        <w:t>②爸爸在宝安区政府网站上为“美丽宝安建设”留言</w:t>
      </w:r>
    </w:p>
    <w:p>
      <w:pPr>
        <w:spacing w:line="360" w:lineRule="auto"/>
        <w:jc w:val="left"/>
        <w:textAlignment w:val="center"/>
        <w:rPr>
          <w:color w:val="000000"/>
        </w:rPr>
      </w:pPr>
      <w:r>
        <w:rPr>
          <w:rFonts w:ascii="宋体" w:cs="宋体" w:eastAsia="宋体" w:hAnsi="宋体"/>
          <w:color w:val="000000"/>
        </w:rPr>
        <w:t>③妈妈通过媒体实名举报某国家机关工作人员的违法行为</w:t>
      </w:r>
    </w:p>
    <w:p>
      <w:pPr>
        <w:spacing w:line="360" w:lineRule="auto"/>
        <w:jc w:val="left"/>
        <w:textAlignment w:val="center"/>
        <w:rPr>
          <w:color w:val="000000"/>
        </w:rPr>
      </w:pPr>
      <w:r>
        <w:rPr>
          <w:rFonts w:ascii="宋体" w:cs="宋体" w:eastAsia="宋体" w:hAnsi="宋体"/>
          <w:color w:val="000000"/>
        </w:rPr>
        <w:t>④爷爷从超市买菜走到出口时，拒绝超市保安的搜身要求</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jc w:val="left"/>
        <w:textAlignment w:val="center"/>
        <w:rPr>
          <w:color w:val="000000"/>
        </w:rPr>
      </w:pPr>
      <w:r>
        <w:rPr>
          <w:color w:val="000000"/>
        </w:rPr>
        <w:t xml:space="preserve">5. </w:t>
      </w:r>
      <w:r>
        <w:rPr>
          <w:rFonts w:ascii="宋体" w:cs="宋体" w:eastAsia="宋体" w:hAnsi="宋体"/>
          <w:color w:val="000000"/>
        </w:rPr>
        <w:t>公民权利为我们追求有尊严的生活提供保障。下列案例分析正确的是（</w:t>
      </w:r>
      <w:r>
        <w:rPr>
          <w:rFonts w:ascii="Times New Roman" w:cs="Times New Roman" w:eastAsia="Times New Roman" w:hAnsi="Times New Roman"/>
          <w:color w:val="000000"/>
        </w:rPr>
        <w:t xml:space="preserve">    </w:t>
      </w:r>
      <w:r>
        <w:rPr>
          <w:rFonts w:ascii="宋体" w:cs="宋体" w:eastAsia="宋体" w:hAnsi="宋体"/>
          <w:color w:val="000000"/>
        </w:rPr>
        <w:t>）</w:t>
      </w:r>
    </w:p>
    <w:tbl>
      <w:tblPr>
        <w:tblStyle w:val="TableNorma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691"/>
        <w:gridCol w:w="3636"/>
        <w:gridCol w:w="1322"/>
      </w:tblGrid>
      <w:tr>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选项</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案例</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涉及的权利</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A</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学校对家庭困难的学生提供生活补助</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物质帮助权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B</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宝安区某个社区新修建了图书阅览室</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受教育权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C</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小新在学期末获得“三好学生”称号</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名誉权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D</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小依大学毕业后入职腾讯并领到薪水</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劳动权</w:t>
            </w:r>
          </w:p>
        </w:tc>
      </w:tr>
    </w:tbl>
    <w:p>
      <w:pPr>
        <w:spacing w:line="360" w:lineRule="auto"/>
        <w:jc w:val="both"/>
        <w:textAlignment w:val="center"/>
        <w:rPr>
          <w:color w:val="000000"/>
        </w:rPr>
      </w:pPr>
    </w:p>
    <w:p>
      <w:pPr>
        <w:tabs>
          <w:tab w:pos="2436" w:val="left"/>
          <w:tab w:pos="4873" w:val="left"/>
          <w:tab w:pos="7309"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w:t>
      </w:r>
      <w:r>
        <w:rPr>
          <w:color w:val="000000"/>
        </w:rPr>
        <w:tab/>
      </w:r>
      <w:r>
        <w:rPr>
          <w:color w:val="000000"/>
        </w:rPr>
        <w:t xml:space="preserve">B. </w:t>
      </w:r>
      <w:r>
        <w:rPr>
          <w:rFonts w:ascii="Times New Roman" w:cs="Times New Roman" w:eastAsia="Times New Roman" w:hAnsi="Times New Roman"/>
          <w:color w:val="000000"/>
        </w:rPr>
        <w:t>B</w:t>
      </w:r>
      <w:r>
        <w:rPr>
          <w:color w:val="000000"/>
        </w:rPr>
        <w:tab/>
      </w:r>
      <w:r>
        <w:rPr>
          <w:color w:val="000000"/>
        </w:rPr>
        <w:t xml:space="preserve">C. </w:t>
      </w:r>
      <w:r>
        <w:rPr>
          <w:rFonts w:ascii="Times New Roman" w:cs="Times New Roman" w:eastAsia="Times New Roman" w:hAnsi="Times New Roman"/>
          <w:color w:val="000000"/>
        </w:rPr>
        <w:t>C</w:t>
      </w:r>
      <w:r>
        <w:rPr>
          <w:color w:val="000000"/>
        </w:rPr>
        <w:tab/>
      </w:r>
      <w:r>
        <w:rPr>
          <w:color w:val="000000"/>
        </w:rPr>
        <w:t xml:space="preserve">D. </w:t>
      </w:r>
      <w:r>
        <w:rPr>
          <w:rFonts w:ascii="Times New Roman" w:cs="Times New Roman" w:eastAsia="Times New Roman" w:hAnsi="Times New Roman"/>
          <w:color w:val="000000"/>
        </w:rPr>
        <w:t>D</w:t>
      </w:r>
    </w:p>
    <w:p>
      <w:pPr>
        <w:spacing w:line="360" w:lineRule="auto"/>
        <w:jc w:val="left"/>
        <w:textAlignment w:val="center"/>
        <w:rPr>
          <w:color w:val="000000"/>
        </w:rPr>
      </w:pPr>
      <w:r>
        <w:rPr>
          <w:color w:val="000000"/>
        </w:rPr>
        <w:t xml:space="preserve">6. </w:t>
      </w:r>
      <w:r>
        <w:rPr>
          <w:rFonts w:ascii="宋体" w:cs="宋体" w:eastAsia="宋体" w:hAnsi="宋体"/>
          <w:color w:val="000000"/>
        </w:rPr>
        <w:t>下图为某网站公布的消费维权高频词。据此推断，消费者（</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drawing>
          <wp:inline>
            <wp:extent cx="1924050" cy="1476375"/>
            <wp:docPr descr="学科网(www.zxxk.com)--教育资源门户，提供试卷、教案、课件、论文、素材以及各类教学资源下载，还有大量而丰富的教学相关资讯！ pWCHTjXBnaDNAx1ODbqMbQ=="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8"/>
                    <a:stretch>
                      <a:fillRect/>
                    </a:stretch>
                  </pic:blipFill>
                  <pic:spPr>
                    <a:xfrm>
                      <a:off x="0" y="0"/>
                      <a:ext cx="1924050" cy="1476375"/>
                    </a:xfrm>
                    <a:prstGeom prst="rect">
                      <a:avLst/>
                    </a:prstGeom>
                  </pic:spPr>
                </pic:pic>
              </a:graphicData>
            </a:graphic>
          </wp:inline>
        </w:drawing>
      </w:r>
      <w:r>
        <w:rPr>
          <w:color w:val="000000"/>
        </w:rPr>
        <w:t xml:space="preserve">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主要是通过调解的方式维权</w:t>
      </w:r>
      <w:r>
        <w:rPr>
          <w:color w:val="000000"/>
        </w:rPr>
        <w:tab/>
      </w:r>
      <w:r>
        <w:rPr>
          <w:color w:val="000000"/>
        </w:rPr>
        <w:t xml:space="preserve">B. </w:t>
      </w:r>
      <w:r>
        <w:rPr>
          <w:rFonts w:ascii="宋体" w:cs="宋体" w:eastAsia="宋体" w:hAnsi="宋体"/>
          <w:color w:val="000000"/>
        </w:rPr>
        <w:t>涉及的纠纷主要为刑事纠纷</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针对侵权应做到维护权利守程序</w:t>
      </w:r>
      <w:r>
        <w:rPr>
          <w:color w:val="000000"/>
        </w:rPr>
        <w:tab/>
      </w:r>
      <w:r>
        <w:rPr>
          <w:color w:val="000000"/>
        </w:rPr>
        <w:t xml:space="preserve">D. </w:t>
      </w:r>
      <w:r>
        <w:rPr>
          <w:rFonts w:ascii="宋体" w:cs="宋体" w:eastAsia="宋体" w:hAnsi="宋体"/>
          <w:color w:val="000000"/>
        </w:rPr>
        <w:t>针对“丢件”问题只能进行和解</w:t>
      </w:r>
    </w:p>
    <w:p>
      <w:pPr>
        <w:spacing w:line="360" w:lineRule="auto"/>
        <w:jc w:val="left"/>
        <w:textAlignment w:val="center"/>
        <w:rPr>
          <w:color w:val="000000"/>
        </w:rPr>
      </w:pPr>
      <w:r>
        <w:rPr>
          <w:color w:val="000000"/>
        </w:rPr>
        <w:t xml:space="preserve">7. </w:t>
      </w:r>
      <w:r>
        <w:rPr>
          <w:rFonts w:ascii="宋体" w:cs="宋体" w:eastAsia="宋体" w:hAnsi="宋体"/>
          <w:color w:val="000000"/>
        </w:rPr>
        <w:t>“法律要求做的必须去做”是公民依法履行义务的重要表现。下列做法不符合此要求的是（</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t xml:space="preserve">A. </w:t>
      </w:r>
      <w:r>
        <w:rPr>
          <w:rFonts w:ascii="宋体" w:cs="宋体" w:eastAsia="宋体" w:hAnsi="宋体"/>
          <w:color w:val="000000"/>
        </w:rPr>
        <w:t>西西在大学时响应国家号召报名参军</w:t>
      </w:r>
    </w:p>
    <w:p>
      <w:pPr>
        <w:spacing w:line="360" w:lineRule="auto"/>
        <w:jc w:val="left"/>
        <w:textAlignment w:val="center"/>
        <w:rPr>
          <w:color w:val="000000"/>
        </w:rPr>
      </w:pPr>
      <w:r>
        <w:rPr>
          <w:color w:val="000000"/>
        </w:rPr>
        <w:t xml:space="preserve">B. </w:t>
      </w:r>
      <w:r>
        <w:rPr>
          <w:rFonts w:ascii="宋体" w:cs="宋体" w:eastAsia="宋体" w:hAnsi="宋体"/>
          <w:color w:val="000000"/>
        </w:rPr>
        <w:t>贝贝</w:t>
      </w:r>
      <w:r>
        <w:rPr>
          <w:rFonts w:ascii="宋体" w:cs="宋体" w:eastAsia="宋体" w:hAnsi="宋体"/>
          <w:color w:val="000000"/>
          <w:position w:val="-1"/>
        </w:rPr>
        <w:drawing>
          <wp:inline>
            <wp:extent cx="139700" cy="1905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9"/>
                    <a:stretch>
                      <a:fillRect/>
                    </a:stretch>
                  </pic:blipFill>
                  <pic:spPr>
                    <a:xfrm>
                      <a:off x="0" y="0"/>
                      <a:ext cx="139700" cy="190500"/>
                    </a:xfrm>
                    <a:prstGeom prst="rect">
                      <a:avLst/>
                    </a:prstGeom>
                  </pic:spPr>
                </pic:pic>
              </a:graphicData>
            </a:graphic>
          </wp:inline>
        </w:drawing>
      </w:r>
      <w:r>
        <w:rPr>
          <w:rFonts w:ascii="宋体" w:cs="宋体" w:eastAsia="宋体" w:hAnsi="宋体"/>
          <w:color w:val="000000"/>
        </w:rPr>
        <w:t>暑假游览长城时遵守公共秩序</w:t>
      </w:r>
    </w:p>
    <w:p>
      <w:pPr>
        <w:spacing w:line="360" w:lineRule="auto"/>
        <w:jc w:val="left"/>
        <w:textAlignment w:val="center"/>
        <w:rPr>
          <w:color w:val="000000"/>
        </w:rPr>
      </w:pPr>
      <w:r>
        <w:rPr>
          <w:color w:val="000000"/>
        </w:rPr>
        <w:t xml:space="preserve">C. </w:t>
      </w:r>
      <w:r>
        <w:rPr>
          <w:rFonts w:ascii="宋体" w:cs="宋体" w:eastAsia="宋体" w:hAnsi="宋体"/>
          <w:color w:val="000000"/>
        </w:rPr>
        <w:t>萱萱</w:t>
      </w:r>
      <w:r>
        <w:rPr>
          <w:rFonts w:ascii="宋体" w:cs="宋体" w:eastAsia="宋体" w:hAnsi="宋体"/>
          <w:color w:val="000000"/>
          <w:position w:val="-1"/>
        </w:rPr>
        <w:drawing>
          <wp:inline>
            <wp:extent cx="139700" cy="1905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9"/>
                    <a:stretch>
                      <a:fillRect/>
                    </a:stretch>
                  </pic:blipFill>
                  <pic:spPr>
                    <a:xfrm>
                      <a:off x="0" y="0"/>
                      <a:ext cx="139700" cy="190500"/>
                    </a:xfrm>
                    <a:prstGeom prst="rect">
                      <a:avLst/>
                    </a:prstGeom>
                  </pic:spPr>
                </pic:pic>
              </a:graphicData>
            </a:graphic>
          </wp:inline>
        </w:drawing>
      </w:r>
      <w:r>
        <w:rPr>
          <w:rFonts w:ascii="宋体" w:cs="宋体" w:eastAsia="宋体" w:hAnsi="宋体"/>
          <w:color w:val="000000"/>
        </w:rPr>
        <w:t>路过国家保密单位时拍照留念</w:t>
      </w:r>
    </w:p>
    <w:p>
      <w:pPr>
        <w:spacing w:line="360" w:lineRule="auto"/>
        <w:jc w:val="left"/>
        <w:textAlignment w:val="center"/>
        <w:rPr>
          <w:color w:val="000000"/>
        </w:rPr>
      </w:pPr>
      <w:r>
        <w:rPr>
          <w:color w:val="000000"/>
        </w:rPr>
        <w:t xml:space="preserve">D. </w:t>
      </w:r>
      <w:r>
        <w:rPr>
          <w:rFonts w:ascii="宋体" w:cs="宋体" w:eastAsia="宋体" w:hAnsi="宋体"/>
          <w:color w:val="000000"/>
        </w:rPr>
        <w:t>在公司工作的冬冬爸爸每年按时缴税</w:t>
      </w:r>
    </w:p>
    <w:p>
      <w:pPr>
        <w:spacing w:line="360" w:lineRule="auto"/>
        <w:jc w:val="left"/>
        <w:textAlignment w:val="center"/>
        <w:rPr>
          <w:color w:val="000000"/>
        </w:rPr>
      </w:pPr>
      <w:r>
        <w:rPr>
          <w:color w:val="000000"/>
        </w:rPr>
        <w:t xml:space="preserve">8. </w:t>
      </w:r>
      <w:r>
        <w:rPr>
          <w:rFonts w:ascii="Times New Roman" w:cs="Times New Roman" w:eastAsia="Times New Roman" w:hAnsi="Times New Roman"/>
          <w:color w:val="000000"/>
        </w:rPr>
        <w:t>2023</w:t>
      </w:r>
      <w:r>
        <w:rPr>
          <w:rFonts w:ascii="宋体" w:cs="宋体" w:eastAsia="宋体" w:hAnsi="宋体"/>
          <w:color w:val="000000"/>
        </w:rPr>
        <w:t>年是《中华人民共和国禁毒法》颁布实施</w:t>
      </w:r>
      <w:r>
        <w:rPr>
          <w:rFonts w:ascii="Times New Roman" w:cs="Times New Roman" w:eastAsia="Times New Roman" w:hAnsi="Times New Roman"/>
          <w:color w:val="000000"/>
        </w:rPr>
        <w:t>15</w:t>
      </w:r>
      <w:r>
        <w:rPr>
          <w:rFonts w:ascii="宋体" w:cs="宋体" w:eastAsia="宋体" w:hAnsi="宋体"/>
          <w:color w:val="000000"/>
        </w:rPr>
        <w:t>周年。戒毒所内的一名吸毒人员写下忏悔：“我也曾拥有幸福的家庭，可却因我吸毒的违法行为，摧毁健康、欠下巨债、离开亲人，这是无法明言的痛苦。</w:t>
      </w:r>
      <w:r>
        <w:rPr>
          <w:rFonts w:ascii="Times New Roman" w:cs="Times New Roman" w:eastAsia="Times New Roman" w:hAnsi="Times New Roman"/>
          <w:color w:val="000000"/>
        </w:rPr>
        <w:t>"</w:t>
      </w:r>
      <w:r>
        <w:rPr>
          <w:rFonts w:ascii="宋体" w:cs="宋体" w:eastAsia="宋体" w:hAnsi="宋体"/>
          <w:color w:val="000000"/>
        </w:rPr>
        <w:t>这警示青少年要（</w:t>
      </w:r>
      <w:r>
        <w:rPr>
          <w:rFonts w:ascii="Times New Roman" w:cs="Times New Roman" w:eastAsia="Times New Roman" w:hAnsi="Times New Roman"/>
          <w:color w:val="000000"/>
        </w:rPr>
        <w:t xml:space="preserve">    </w:t>
      </w:r>
      <w:r>
        <w:rPr>
          <w:rFonts w:ascii="宋体" w:cs="宋体" w:eastAsia="宋体" w:hAnsi="宋体"/>
          <w:color w:val="000000"/>
        </w:rPr>
        <w:t>）</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抵制诱惑，打击毒品犯罪</w:t>
      </w:r>
      <w:r>
        <w:rPr>
          <w:color w:val="000000"/>
        </w:rPr>
        <w:tab/>
      </w:r>
      <w:r>
        <w:rPr>
          <w:color w:val="000000"/>
        </w:rPr>
        <w:t xml:space="preserve">B. </w:t>
      </w:r>
      <w:r>
        <w:rPr>
          <w:rFonts w:ascii="宋体" w:cs="宋体" w:eastAsia="宋体" w:hAnsi="宋体"/>
          <w:color w:val="000000"/>
        </w:rPr>
        <w:t>拒绝毒品，树立法治观念</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珍惜健康，谨防过量吸食</w:t>
      </w:r>
      <w:r>
        <w:rPr>
          <w:color w:val="000000"/>
        </w:rPr>
        <w:tab/>
      </w:r>
      <w:r>
        <w:rPr>
          <w:color w:val="000000"/>
        </w:rPr>
        <w:t xml:space="preserve">D. </w:t>
      </w:r>
      <w:r>
        <w:rPr>
          <w:rFonts w:ascii="宋体" w:cs="宋体" w:eastAsia="宋体" w:hAnsi="宋体"/>
          <w:color w:val="000000"/>
        </w:rPr>
        <w:t>履行义务，开展禁毒宣传</w:t>
      </w:r>
    </w:p>
    <w:p>
      <w:pPr>
        <w:spacing w:line="360" w:lineRule="auto"/>
        <w:jc w:val="left"/>
        <w:textAlignment w:val="center"/>
        <w:rPr>
          <w:color w:val="000000"/>
        </w:rPr>
      </w:pPr>
      <w:r>
        <w:rPr>
          <w:color w:val="000000"/>
        </w:rPr>
        <w:t xml:space="preserve">9. </w:t>
      </w:r>
      <w:r>
        <w:rPr>
          <w:rFonts w:ascii="宋体" w:cs="宋体" w:eastAsia="宋体" w:hAnsi="宋体"/>
          <w:color w:val="000000"/>
        </w:rPr>
        <w:t>人大代表为人民。下列关于人大代表的职权分析正确的是（</w:t>
      </w:r>
      <w:r>
        <w:rPr>
          <w:rFonts w:ascii="Times New Roman" w:cs="Times New Roman" w:eastAsia="Times New Roman" w:hAnsi="Times New Roman"/>
          <w:color w:val="000000"/>
        </w:rPr>
        <w:t xml:space="preserve">    </w:t>
      </w:r>
      <w:r>
        <w:rPr>
          <w:rFonts w:ascii="宋体" w:cs="宋体" w:eastAsia="宋体" w:hAnsi="宋体"/>
          <w:color w:val="000000"/>
        </w:rPr>
        <w:t>）</w:t>
      </w:r>
    </w:p>
    <w:tbl>
      <w:tblPr>
        <w:tblStyle w:val="TableNorma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691"/>
        <w:gridCol w:w="4687"/>
        <w:gridCol w:w="1112"/>
      </w:tblGrid>
      <w:tr>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选项</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履职行为</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行使职权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A</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为《深圳经济特区学前教育条例》提建议</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提案权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B</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在深圳市七届人大四次会议上热议政府工作报告</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审议权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C</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投票选出宝安区</w:t>
            </w:r>
            <w:r>
              <w:rPr>
                <w:rFonts w:ascii="Times New Roman" w:cs="Times New Roman" w:eastAsia="Times New Roman" w:hAnsi="Times New Roman"/>
                <w:color w:val="000000"/>
              </w:rPr>
              <w:t>2023</w:t>
            </w:r>
            <w:r>
              <w:rPr>
                <w:rFonts w:ascii="宋体" w:cs="宋体" w:eastAsia="宋体" w:hAnsi="宋体"/>
                <w:color w:val="000000"/>
              </w:rPr>
              <w:t>年十项民生实事项目</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选举权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D</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对区政府工作报告中的“工作计划”提出疑问</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监督权</w:t>
            </w:r>
          </w:p>
        </w:tc>
      </w:tr>
    </w:tbl>
    <w:p>
      <w:pPr>
        <w:spacing w:line="360" w:lineRule="auto"/>
        <w:jc w:val="left"/>
        <w:textAlignment w:val="center"/>
        <w:rPr>
          <w:color w:val="000000"/>
        </w:rPr>
      </w:pPr>
    </w:p>
    <w:p>
      <w:pPr>
        <w:tabs>
          <w:tab w:pos="2436" w:val="left"/>
          <w:tab w:pos="4873" w:val="left"/>
          <w:tab w:pos="7309"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w:t>
      </w:r>
      <w:r>
        <w:rPr>
          <w:color w:val="000000"/>
        </w:rPr>
        <w:tab/>
      </w:r>
      <w:r>
        <w:rPr>
          <w:color w:val="000000"/>
        </w:rPr>
        <w:t xml:space="preserve">B. </w:t>
      </w:r>
      <w:r>
        <w:rPr>
          <w:rFonts w:ascii="Times New Roman" w:cs="Times New Roman" w:eastAsia="Times New Roman" w:hAnsi="Times New Roman"/>
          <w:color w:val="000000"/>
        </w:rPr>
        <w:t>B</w:t>
      </w:r>
      <w:r>
        <w:rPr>
          <w:color w:val="000000"/>
        </w:rPr>
        <w:tab/>
      </w:r>
      <w:r>
        <w:rPr>
          <w:color w:val="000000"/>
        </w:rPr>
        <w:t xml:space="preserve">C. </w:t>
      </w:r>
      <w:r>
        <w:rPr>
          <w:rFonts w:ascii="Times New Roman" w:cs="Times New Roman" w:eastAsia="Times New Roman" w:hAnsi="Times New Roman"/>
          <w:color w:val="000000"/>
        </w:rPr>
        <w:t>C</w:t>
      </w:r>
      <w:r>
        <w:rPr>
          <w:color w:val="000000"/>
        </w:rPr>
        <w:tab/>
      </w:r>
      <w:r>
        <w:rPr>
          <w:color w:val="000000"/>
        </w:rPr>
        <w:t xml:space="preserve">D. </w:t>
      </w:r>
      <w:r>
        <w:rPr>
          <w:rFonts w:ascii="Times New Roman" w:cs="Times New Roman" w:eastAsia="Times New Roman" w:hAnsi="Times New Roman"/>
          <w:color w:val="000000"/>
        </w:rPr>
        <w:t>D</w:t>
      </w:r>
    </w:p>
    <w:p>
      <w:pPr>
        <w:spacing w:line="360" w:lineRule="auto"/>
        <w:jc w:val="left"/>
        <w:textAlignment w:val="center"/>
        <w:rPr>
          <w:color w:val="000000"/>
        </w:rPr>
      </w:pPr>
      <w:r>
        <w:rPr>
          <w:color w:val="000000"/>
        </w:rPr>
        <w:t xml:space="preserve">10. </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2</w:t>
      </w:r>
      <w:r>
        <w:rPr>
          <w:rFonts w:ascii="宋体" w:cs="宋体" w:eastAsia="宋体" w:hAnsi="宋体"/>
          <w:color w:val="000000"/>
        </w:rPr>
        <w:t>月，“深</w:t>
      </w:r>
      <w:r>
        <w:rPr>
          <w:rFonts w:ascii="Times New Roman" w:cs="Times New Roman" w:eastAsia="Times New Roman" w:hAnsi="Times New Roman"/>
          <w:color w:val="000000"/>
        </w:rPr>
        <w:t>i</w:t>
      </w:r>
      <w:r>
        <w:rPr>
          <w:rFonts w:ascii="宋体" w:cs="宋体" w:eastAsia="宋体" w:hAnsi="宋体"/>
          <w:color w:val="000000"/>
        </w:rPr>
        <w:t>政协”</w:t>
      </w:r>
      <w:r>
        <w:rPr>
          <w:rFonts w:ascii="Times New Roman" w:cs="Times New Roman" w:eastAsia="Times New Roman" w:hAnsi="Times New Roman"/>
          <w:color w:val="000000"/>
        </w:rPr>
        <w:t>APP</w:t>
      </w:r>
      <w:r>
        <w:rPr>
          <w:rFonts w:ascii="宋体" w:cs="宋体" w:eastAsia="宋体" w:hAnsi="宋体"/>
          <w:color w:val="000000"/>
        </w:rPr>
        <w:t>公众版正式上线，民众可以第一时间围观深圳市政协的协商民主实践，这有利于政协（</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color w:val="000000"/>
        </w:rPr>
        <w:t>①充分协商，画出最大的同心圆</w:t>
      </w:r>
      <w:r>
        <w:rPr>
          <w:rFonts w:ascii="Times New Roman" w:cs="Times New Roman" w:eastAsia="Times New Roman" w:hAnsi="Times New Roman"/>
          <w:color w:val="000000"/>
        </w:rPr>
        <w:t xml:space="preserve">          </w:t>
      </w:r>
      <w:r>
        <w:rPr>
          <w:rFonts w:ascii="宋体" w:cs="宋体" w:eastAsia="宋体" w:hAnsi="宋体"/>
          <w:color w:val="000000"/>
        </w:rPr>
        <w:t>②集中民智，推进祖国和平统一</w:t>
      </w:r>
    </w:p>
    <w:p>
      <w:pPr>
        <w:spacing w:line="360" w:lineRule="auto"/>
        <w:jc w:val="left"/>
        <w:textAlignment w:val="center"/>
        <w:rPr>
          <w:color w:val="000000"/>
        </w:rPr>
      </w:pPr>
      <w:r>
        <w:rPr>
          <w:rFonts w:ascii="宋体" w:cs="宋体" w:eastAsia="宋体" w:hAnsi="宋体"/>
          <w:color w:val="000000"/>
        </w:rPr>
        <w:t>③执政为民，维护社会和谐稳定</w:t>
      </w:r>
      <w:r>
        <w:rPr>
          <w:rFonts w:ascii="Times New Roman" w:cs="Times New Roman" w:eastAsia="Times New Roman" w:hAnsi="Times New Roman"/>
          <w:color w:val="000000"/>
        </w:rPr>
        <w:t xml:space="preserve">          </w:t>
      </w:r>
      <w:r>
        <w:rPr>
          <w:rFonts w:ascii="宋体" w:cs="宋体" w:eastAsia="宋体" w:hAnsi="宋体"/>
          <w:color w:val="000000"/>
        </w:rPr>
        <w:t>④凝聚人心，发扬社会主义民主</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jc w:val="left"/>
        <w:textAlignment w:val="center"/>
        <w:rPr>
          <w:color w:val="000000"/>
        </w:rPr>
      </w:pPr>
      <w:r>
        <w:rPr>
          <w:color w:val="000000"/>
        </w:rPr>
        <w:t xml:space="preserve">11. </w:t>
      </w:r>
      <w:r>
        <w:rPr>
          <w:rFonts w:ascii="宋体" w:cs="宋体" w:eastAsia="宋体" w:hAnsi="宋体"/>
          <w:color w:val="000000"/>
        </w:rPr>
        <w:t>寒假期间，小安在跟随父母去西藏旅游时发现，西藏自治区除了全国性法定假日外，还可以享受“藏历新年”、“雪顿节”等民族传统的节假日。这是因为（</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t xml:space="preserve">A. </w:t>
      </w:r>
      <w:r>
        <w:rPr>
          <w:rFonts w:ascii="宋体" w:cs="宋体" w:eastAsia="宋体" w:hAnsi="宋体"/>
          <w:color w:val="000000"/>
        </w:rPr>
        <w:t>少数民族可以完全自主决定本民族事务</w:t>
      </w:r>
    </w:p>
    <w:p>
      <w:pPr>
        <w:spacing w:line="360" w:lineRule="auto"/>
        <w:jc w:val="left"/>
        <w:textAlignment w:val="center"/>
        <w:rPr>
          <w:color w:val="000000"/>
        </w:rPr>
      </w:pPr>
      <w:r>
        <w:rPr>
          <w:color w:val="000000"/>
        </w:rPr>
        <w:t xml:space="preserve">B. </w:t>
      </w:r>
      <w:r>
        <w:rPr>
          <w:rFonts w:ascii="宋体" w:cs="宋体" w:eastAsia="宋体" w:hAnsi="宋体"/>
          <w:color w:val="000000"/>
        </w:rPr>
        <w:t>平等团结互助和谐的民族关系已经确立</w:t>
      </w:r>
    </w:p>
    <w:p>
      <w:pPr>
        <w:spacing w:line="360" w:lineRule="auto"/>
        <w:jc w:val="left"/>
        <w:textAlignment w:val="center"/>
        <w:rPr>
          <w:color w:val="000000"/>
        </w:rPr>
      </w:pPr>
      <w:r>
        <w:rPr>
          <w:color w:val="000000"/>
        </w:rPr>
        <w:t xml:space="preserve">C. </w:t>
      </w:r>
      <w:r>
        <w:rPr>
          <w:rFonts w:ascii="宋体" w:cs="宋体" w:eastAsia="宋体" w:hAnsi="宋体"/>
          <w:color w:val="000000"/>
        </w:rPr>
        <w:t>我国在少数民族聚居地方实行区域自治</w:t>
      </w:r>
    </w:p>
    <w:p>
      <w:pPr>
        <w:spacing w:line="360" w:lineRule="auto"/>
        <w:jc w:val="left"/>
        <w:textAlignment w:val="center"/>
        <w:rPr>
          <w:color w:val="000000"/>
        </w:rPr>
      </w:pPr>
      <w:r>
        <w:rPr>
          <w:color w:val="000000"/>
        </w:rPr>
        <w:t xml:space="preserve">D. </w:t>
      </w:r>
      <w:r>
        <w:rPr>
          <w:rFonts w:ascii="宋体" w:cs="宋体" w:eastAsia="宋体" w:hAnsi="宋体"/>
          <w:color w:val="000000"/>
        </w:rPr>
        <w:t>少数民族地区人民享有更多的政治权利</w:t>
      </w:r>
    </w:p>
    <w:p>
      <w:pPr>
        <w:spacing w:line="360" w:lineRule="auto"/>
        <w:jc w:val="left"/>
        <w:textAlignment w:val="center"/>
        <w:rPr>
          <w:color w:val="000000"/>
        </w:rPr>
      </w:pPr>
      <w:r>
        <w:rPr>
          <w:color w:val="000000"/>
        </w:rPr>
        <w:t xml:space="preserve">12. </w:t>
      </w:r>
      <w:r>
        <w:rPr>
          <w:rFonts w:ascii="宋体" w:cs="宋体" w:eastAsia="宋体" w:hAnsi="宋体"/>
          <w:color w:val="000000"/>
        </w:rPr>
        <w:t>小明家所在的社区有部分居民把私家车停在社区的健身场地上，引发健身居民与车主的矛盾，居委会决定召开居民会议来讨论解决方案。居委会的做法（</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t xml:space="preserve">A. </w:t>
      </w:r>
      <w:r>
        <w:rPr>
          <w:rFonts w:ascii="宋体" w:cs="宋体" w:eastAsia="宋体" w:hAnsi="宋体"/>
          <w:color w:val="000000"/>
        </w:rPr>
        <w:t>说明居民的事务都要提请居民会议讨论</w:t>
      </w:r>
    </w:p>
    <w:p>
      <w:pPr>
        <w:spacing w:line="360" w:lineRule="auto"/>
        <w:jc w:val="left"/>
        <w:textAlignment w:val="center"/>
        <w:rPr>
          <w:color w:val="000000"/>
        </w:rPr>
      </w:pPr>
      <w:r>
        <w:rPr>
          <w:color w:val="000000"/>
        </w:rPr>
        <w:t xml:space="preserve">B. </w:t>
      </w:r>
      <w:r>
        <w:rPr>
          <w:rFonts w:ascii="宋体" w:cs="宋体" w:eastAsia="宋体" w:hAnsi="宋体"/>
          <w:color w:val="000000"/>
        </w:rPr>
        <w:t>体现居委会是管理基层事务的行政机关</w:t>
      </w:r>
    </w:p>
    <w:p>
      <w:pPr>
        <w:spacing w:line="360" w:lineRule="auto"/>
        <w:jc w:val="left"/>
        <w:textAlignment w:val="center"/>
        <w:rPr>
          <w:color w:val="000000"/>
        </w:rPr>
      </w:pPr>
      <w:r>
        <w:rPr>
          <w:color w:val="000000"/>
        </w:rPr>
        <w:t xml:space="preserve">C. </w:t>
      </w:r>
      <w:r>
        <w:rPr>
          <w:rFonts w:ascii="宋体" w:cs="宋体" w:eastAsia="宋体" w:hAnsi="宋体"/>
          <w:color w:val="000000"/>
        </w:rPr>
        <w:t>表明居委会成员是由居民直接选举产生</w:t>
      </w:r>
    </w:p>
    <w:p>
      <w:pPr>
        <w:spacing w:line="360" w:lineRule="auto"/>
        <w:jc w:val="left"/>
        <w:textAlignment w:val="center"/>
        <w:rPr>
          <w:color w:val="000000"/>
        </w:rPr>
      </w:pPr>
      <w:r>
        <w:rPr>
          <w:color w:val="000000"/>
        </w:rPr>
        <w:t xml:space="preserve">D. </w:t>
      </w:r>
      <w:r>
        <w:rPr>
          <w:rFonts w:ascii="宋体" w:cs="宋体" w:eastAsia="宋体" w:hAnsi="宋体"/>
          <w:color w:val="000000"/>
        </w:rPr>
        <w:t>能够保障社区的居民直接行使民主权利</w:t>
      </w:r>
    </w:p>
    <w:p>
      <w:pPr>
        <w:spacing w:line="360" w:lineRule="auto"/>
        <w:jc w:val="left"/>
        <w:textAlignment w:val="center"/>
        <w:rPr>
          <w:color w:val="000000"/>
        </w:rPr>
      </w:pPr>
      <w:r>
        <w:rPr>
          <w:color w:val="000000"/>
        </w:rPr>
        <w:t xml:space="preserve">13. </w:t>
      </w:r>
      <w:r>
        <w:rPr>
          <w:rFonts w:ascii="宋体" w:cs="宋体" w:eastAsia="宋体" w:hAnsi="宋体"/>
          <w:color w:val="000000"/>
        </w:rPr>
        <w:t>淄博烧烤走红出圈后，为了变“流量”为“留量”，淄博市监局要求在五一期间对酒店房间实行涨价幅度控制。这说明（</w:t>
      </w:r>
      <w:r>
        <w:rPr>
          <w:rFonts w:ascii="Times New Roman" w:cs="Times New Roman" w:eastAsia="Times New Roman" w:hAnsi="Times New Roman"/>
          <w:color w:val="000000"/>
        </w:rPr>
        <w:t xml:space="preserve">    </w:t>
      </w:r>
      <w:r>
        <w:rPr>
          <w:rFonts w:ascii="宋体" w:cs="宋体" w:eastAsia="宋体" w:hAnsi="宋体"/>
          <w:color w:val="000000"/>
        </w:rPr>
        <w:t>）</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市场</w:t>
      </w:r>
      <w:r>
        <w:rPr>
          <w:rFonts w:ascii="宋体" w:cs="宋体" w:eastAsia="宋体" w:hAnsi="宋体"/>
          <w:color w:val="000000"/>
          <w:position w:val="-1"/>
        </w:rPr>
        <w:drawing>
          <wp:inline>
            <wp:extent cx="139700" cy="1905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9"/>
                    <a:stretch>
                      <a:fillRect/>
                    </a:stretch>
                  </pic:blipFill>
                  <pic:spPr>
                    <a:xfrm>
                      <a:off x="0" y="0"/>
                      <a:ext cx="139700" cy="190500"/>
                    </a:xfrm>
                    <a:prstGeom prst="rect">
                      <a:avLst/>
                    </a:prstGeom>
                  </pic:spPr>
                </pic:pic>
              </a:graphicData>
            </a:graphic>
          </wp:inline>
        </w:drawing>
      </w:r>
      <w:r>
        <w:rPr>
          <w:rFonts w:ascii="宋体" w:cs="宋体" w:eastAsia="宋体" w:hAnsi="宋体"/>
          <w:color w:val="000000"/>
        </w:rPr>
        <w:t>资源配置中起决定性作用</w:t>
      </w:r>
      <w:r>
        <w:rPr>
          <w:color w:val="000000"/>
        </w:rPr>
        <w:tab/>
      </w:r>
      <w:r>
        <w:rPr>
          <w:color w:val="000000"/>
        </w:rPr>
        <w:t xml:space="preserve">B. </w:t>
      </w:r>
      <w:r>
        <w:rPr>
          <w:rFonts w:ascii="宋体" w:cs="宋体" w:eastAsia="宋体" w:hAnsi="宋体"/>
          <w:color w:val="000000"/>
        </w:rPr>
        <w:t>政府可以发挥作用进行宏观调控</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政府在资源配置中起决定性作用</w:t>
      </w:r>
      <w:r>
        <w:rPr>
          <w:color w:val="000000"/>
        </w:rPr>
        <w:tab/>
      </w:r>
      <w:r>
        <w:rPr>
          <w:color w:val="000000"/>
        </w:rPr>
        <w:t xml:space="preserve">D. </w:t>
      </w:r>
      <w:r>
        <w:rPr>
          <w:rFonts w:ascii="宋体" w:cs="宋体" w:eastAsia="宋体" w:hAnsi="宋体"/>
          <w:color w:val="000000"/>
        </w:rPr>
        <w:t>酒店房间价格是由市监局决定的</w:t>
      </w:r>
    </w:p>
    <w:p>
      <w:pPr>
        <w:spacing w:line="360" w:lineRule="auto"/>
        <w:jc w:val="left"/>
        <w:textAlignment w:val="center"/>
        <w:rPr>
          <w:color w:val="000000"/>
        </w:rPr>
      </w:pPr>
      <w:r>
        <w:rPr>
          <w:color w:val="000000"/>
        </w:rPr>
        <w:t xml:space="preserve">14. </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4</w:t>
      </w:r>
      <w:r>
        <w:rPr>
          <w:rFonts w:ascii="宋体" w:cs="宋体" w:eastAsia="宋体" w:hAnsi="宋体"/>
          <w:color w:val="000000"/>
        </w:rPr>
        <w:t>月，国家主席习近平签署主席令（如图）。从中可以看出（</w:t>
      </w:r>
      <w:r>
        <w:rPr>
          <w:rFonts w:ascii="Times New Roman" w:cs="Times New Roman" w:eastAsia="Times New Roman" w:hAnsi="Times New Roman"/>
          <w:color w:val="000000"/>
        </w:rPr>
        <w:t xml:space="preserve">    </w:t>
      </w:r>
      <w:r>
        <w:rPr>
          <w:rFonts w:ascii="宋体" w:cs="宋体" w:eastAsia="宋体" w:hAnsi="宋体"/>
          <w:color w:val="000000"/>
        </w:rPr>
        <w:t>）</w:t>
      </w:r>
    </w:p>
    <w:tbl>
      <w:tblPr>
        <w:tblStyle w:val="TableNormal"/>
        <w:tblW w:type="dxa" w:w="73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20"/>
      </w:tblGrid>
      <w:tr>
        <w:tblPrEx>
          <w:tblW w:type="dxa" w:w="73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73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中华人民共和国主席令</w:t>
            </w:r>
          </w:p>
          <w:p>
            <w:pPr>
              <w:spacing w:line="360" w:lineRule="auto"/>
              <w:jc w:val="center"/>
              <w:textAlignment w:val="center"/>
              <w:rPr>
                <w:color w:val="000000"/>
              </w:rPr>
            </w:pPr>
            <w:r>
              <w:rPr>
                <w:rFonts w:ascii="宋体" w:cs="宋体" w:eastAsia="宋体" w:hAnsi="宋体"/>
                <w:color w:val="000000"/>
              </w:rPr>
              <w:t>第四号</w:t>
            </w:r>
          </w:p>
          <w:p>
            <w:pPr>
              <w:spacing w:line="360" w:lineRule="auto"/>
              <w:ind w:firstLine="420"/>
              <w:jc w:val="left"/>
              <w:textAlignment w:val="center"/>
              <w:rPr>
                <w:color w:val="000000"/>
              </w:rPr>
            </w:pPr>
            <w:r>
              <w:rPr>
                <w:rFonts w:ascii="宋体" w:cs="宋体" w:eastAsia="宋体" w:hAnsi="宋体"/>
                <w:color w:val="000000"/>
              </w:rPr>
              <w:t>《中华人民共和国反间谍法》已由中华人民共和国第十四届全国人民代表大会常务委员会第二次会议于</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4</w:t>
            </w:r>
            <w:r>
              <w:rPr>
                <w:rFonts w:ascii="宋体" w:cs="宋体" w:eastAsia="宋体" w:hAnsi="宋体"/>
                <w:color w:val="000000"/>
              </w:rPr>
              <w:t>月</w:t>
            </w:r>
            <w:r>
              <w:rPr>
                <w:rFonts w:ascii="Times New Roman" w:cs="Times New Roman" w:eastAsia="Times New Roman" w:hAnsi="Times New Roman"/>
                <w:color w:val="000000"/>
              </w:rPr>
              <w:t>26</w:t>
            </w:r>
            <w:r>
              <w:rPr>
                <w:rFonts w:ascii="宋体" w:cs="宋体" w:eastAsia="宋体" w:hAnsi="宋体"/>
                <w:color w:val="000000"/>
              </w:rPr>
              <w:t>日修订通过，现予公布，自</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7</w:t>
            </w:r>
            <w:r>
              <w:rPr>
                <w:rFonts w:ascii="宋体" w:cs="宋体" w:eastAsia="宋体" w:hAnsi="宋体"/>
                <w:color w:val="000000"/>
              </w:rPr>
              <w:t>月</w:t>
            </w:r>
            <w:r>
              <w:rPr>
                <w:rFonts w:ascii="Times New Roman" w:cs="Times New Roman" w:eastAsia="Times New Roman" w:hAnsi="Times New Roman"/>
                <w:color w:val="000000"/>
              </w:rPr>
              <w:t>1</w:t>
            </w:r>
            <w:r>
              <w:rPr>
                <w:rFonts w:ascii="宋体" w:cs="宋体" w:eastAsia="宋体" w:hAnsi="宋体"/>
                <w:color w:val="000000"/>
              </w:rPr>
              <w:t>日起施行。</w:t>
            </w:r>
          </w:p>
          <w:p>
            <w:pPr>
              <w:spacing w:line="360" w:lineRule="auto"/>
              <w:jc w:val="right"/>
              <w:textAlignment w:val="center"/>
              <w:rPr>
                <w:color w:val="000000"/>
              </w:rPr>
            </w:pPr>
            <w:r>
              <w:rPr>
                <w:rFonts w:ascii="宋体" w:cs="宋体" w:eastAsia="宋体" w:hAnsi="宋体"/>
                <w:color w:val="000000"/>
              </w:rPr>
              <w:t>中华人民共和国主席习近平</w:t>
            </w:r>
          </w:p>
          <w:p>
            <w:pPr>
              <w:spacing w:line="360" w:lineRule="auto"/>
              <w:jc w:val="right"/>
              <w:textAlignment w:val="center"/>
              <w:rPr>
                <w:color w:val="000000"/>
              </w:rPr>
            </w:pP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4</w:t>
            </w:r>
            <w:r>
              <w:rPr>
                <w:rFonts w:ascii="宋体" w:cs="宋体" w:eastAsia="宋体" w:hAnsi="宋体"/>
                <w:color w:val="000000"/>
              </w:rPr>
              <w:t>月</w:t>
            </w:r>
            <w:r>
              <w:rPr>
                <w:rFonts w:ascii="Times New Roman" w:cs="Times New Roman" w:eastAsia="Times New Roman" w:hAnsi="Times New Roman"/>
                <w:color w:val="000000"/>
              </w:rPr>
              <w:t>26</w:t>
            </w:r>
            <w:r>
              <w:rPr>
                <w:rFonts w:ascii="宋体" w:cs="宋体" w:eastAsia="宋体" w:hAnsi="宋体"/>
                <w:color w:val="000000"/>
              </w:rPr>
              <w:t>日</w:t>
            </w:r>
          </w:p>
        </w:tc>
      </w:tr>
    </w:tbl>
    <w:p>
      <w:pPr>
        <w:spacing w:line="360" w:lineRule="auto"/>
        <w:jc w:val="left"/>
        <w:textAlignment w:val="center"/>
        <w:rPr>
          <w:color w:val="000000"/>
        </w:rPr>
      </w:pPr>
      <w:r>
        <w:rPr>
          <w:rFonts w:ascii="宋体" w:cs="宋体" w:eastAsia="宋体" w:hAnsi="宋体"/>
          <w:color w:val="000000"/>
        </w:rPr>
        <w:t>①国家主席在国家机关中居于最高地位</w:t>
      </w:r>
      <w:r>
        <w:rPr>
          <w:rFonts w:ascii="Times New Roman" w:cs="Times New Roman" w:eastAsia="Times New Roman" w:hAnsi="Times New Roman"/>
          <w:color w:val="000000"/>
        </w:rPr>
        <w:t xml:space="preserve">          </w:t>
      </w:r>
      <w:r>
        <w:rPr>
          <w:rFonts w:ascii="宋体" w:cs="宋体" w:eastAsia="宋体" w:hAnsi="宋体"/>
          <w:color w:val="000000"/>
        </w:rPr>
        <w:t>②全国人大常委会由人民选举产生</w:t>
      </w:r>
    </w:p>
    <w:p>
      <w:pPr>
        <w:spacing w:line="360" w:lineRule="auto"/>
        <w:jc w:val="left"/>
        <w:textAlignment w:val="center"/>
        <w:rPr>
          <w:color w:val="000000"/>
        </w:rPr>
      </w:pPr>
      <w:r>
        <w:rPr>
          <w:rFonts w:ascii="宋体" w:cs="宋体" w:eastAsia="宋体" w:hAnsi="宋体"/>
          <w:color w:val="000000"/>
        </w:rPr>
        <w:t>③国家主席有公布法律发布命令的职权</w:t>
      </w:r>
      <w:r>
        <w:rPr>
          <w:rFonts w:ascii="Times New Roman" w:cs="Times New Roman" w:eastAsia="Times New Roman" w:hAnsi="Times New Roman"/>
          <w:color w:val="000000"/>
        </w:rPr>
        <w:t xml:space="preserve">          </w:t>
      </w:r>
      <w:r>
        <w:rPr>
          <w:rFonts w:ascii="宋体" w:cs="宋体" w:eastAsia="宋体" w:hAnsi="宋体"/>
          <w:color w:val="000000"/>
        </w:rPr>
        <w:t>④全国人大常委会是国家立法机关</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②③</w:t>
      </w:r>
      <w:r>
        <w:rPr>
          <w:color w:val="000000"/>
        </w:rPr>
        <w:tab/>
      </w:r>
      <w:r>
        <w:rPr>
          <w:color w:val="000000"/>
        </w:rPr>
        <w:t xml:space="preserve">C. </w:t>
      </w:r>
      <w:r>
        <w:rPr>
          <w:rFonts w:ascii="宋体" w:cs="宋体" w:eastAsia="宋体" w:hAnsi="宋体"/>
          <w:color w:val="000000"/>
        </w:rPr>
        <w:t>②④</w:t>
      </w:r>
      <w:r>
        <w:rPr>
          <w:color w:val="000000"/>
        </w:rPr>
        <w:tab/>
      </w:r>
      <w:r>
        <w:rPr>
          <w:color w:val="000000"/>
        </w:rPr>
        <w:t xml:space="preserve">D. </w:t>
      </w:r>
      <w:r>
        <w:rPr>
          <w:rFonts w:ascii="宋体" w:cs="宋体" w:eastAsia="宋体" w:hAnsi="宋体"/>
          <w:color w:val="000000"/>
        </w:rPr>
        <w:t>③④</w:t>
      </w:r>
    </w:p>
    <w:p>
      <w:pPr>
        <w:spacing w:line="360" w:lineRule="auto"/>
        <w:jc w:val="left"/>
        <w:textAlignment w:val="center"/>
        <w:rPr>
          <w:color w:val="000000"/>
        </w:rPr>
      </w:pPr>
      <w:r>
        <w:rPr>
          <w:color w:val="000000"/>
        </w:rPr>
        <w:t xml:space="preserve">15. </w:t>
      </w:r>
      <w:r>
        <w:rPr>
          <w:rFonts w:ascii="宋体" w:cs="宋体" w:eastAsia="宋体" w:hAnsi="宋体"/>
          <w:color w:val="000000"/>
        </w:rPr>
        <w:t>漫画《跟踪监督》体现了监察委员会（</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drawing>
          <wp:inline>
            <wp:extent cx="2124075" cy="1647825"/>
            <wp:docPr descr="学科网(www.zxxk.com)--教育资源门户，提供试卷、教案、课件、论文、素材以及各类教学资源下载，还有大量而丰富的教学相关资讯！ pWCHTjXBnaDNAx1ODbqMbQ=="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0"/>
                    <a:stretch>
                      <a:fillRect/>
                    </a:stretch>
                  </pic:blipFill>
                  <pic:spPr>
                    <a:xfrm>
                      <a:off x="0" y="0"/>
                      <a:ext cx="2124075" cy="16478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cs="宋体" w:eastAsia="宋体" w:hAnsi="宋体"/>
          <w:color w:val="000000"/>
        </w:rPr>
        <w:t>对所有行使公权力的公职人员进行监督</w:t>
      </w:r>
    </w:p>
    <w:p>
      <w:pPr>
        <w:spacing w:line="360" w:lineRule="auto"/>
        <w:jc w:val="left"/>
        <w:textAlignment w:val="center"/>
        <w:rPr>
          <w:color w:val="000000"/>
        </w:rPr>
      </w:pPr>
      <w:r>
        <w:rPr>
          <w:color w:val="000000"/>
        </w:rPr>
        <w:t xml:space="preserve">B. </w:t>
      </w:r>
      <w:r>
        <w:rPr>
          <w:rFonts w:ascii="宋体" w:cs="宋体" w:eastAsia="宋体" w:hAnsi="宋体"/>
          <w:color w:val="000000"/>
        </w:rPr>
        <w:t>由国家权力机关产生对其负责受其监督</w:t>
      </w:r>
    </w:p>
    <w:p>
      <w:pPr>
        <w:spacing w:line="360" w:lineRule="auto"/>
        <w:jc w:val="left"/>
        <w:textAlignment w:val="center"/>
        <w:rPr>
          <w:color w:val="000000"/>
        </w:rPr>
      </w:pPr>
      <w:r>
        <w:rPr>
          <w:color w:val="000000"/>
        </w:rPr>
        <w:t xml:space="preserve">C. </w:t>
      </w:r>
      <w:r>
        <w:rPr>
          <w:rFonts w:ascii="宋体" w:cs="宋体" w:eastAsia="宋体" w:hAnsi="宋体"/>
          <w:color w:val="000000"/>
        </w:rPr>
        <w:t>依照法律规定独立行使检察权不受干涉</w:t>
      </w:r>
    </w:p>
    <w:p>
      <w:pPr>
        <w:spacing w:line="360" w:lineRule="auto"/>
        <w:jc w:val="left"/>
        <w:textAlignment w:val="center"/>
        <w:rPr>
          <w:color w:val="000000"/>
        </w:rPr>
      </w:pPr>
      <w:r>
        <w:rPr>
          <w:color w:val="000000"/>
        </w:rPr>
        <w:t xml:space="preserve">D. </w:t>
      </w:r>
      <w:r>
        <w:rPr>
          <w:rFonts w:ascii="宋体" w:cs="宋体" w:eastAsia="宋体" w:hAnsi="宋体"/>
          <w:color w:val="000000"/>
        </w:rPr>
        <w:t>要将监督作为监察委员会</w:t>
      </w:r>
      <w:r>
        <w:rPr>
          <w:rFonts w:ascii="宋体" w:cs="宋体" w:eastAsia="宋体" w:hAnsi="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经常性工作</w:t>
      </w:r>
    </w:p>
    <w:p>
      <w:pPr>
        <w:spacing w:line="285" w:lineRule="auto"/>
        <w:jc w:val="left"/>
        <w:textAlignment w:val="center"/>
        <w:rPr>
          <w:color w:val="000000"/>
        </w:rPr>
      </w:pPr>
      <w:r>
        <w:rPr>
          <w:rFonts w:ascii="宋体" w:cs="宋体" w:eastAsia="宋体" w:hAnsi="宋体"/>
          <w:b/>
          <w:color w:val="000000"/>
          <w:sz w:val="24"/>
        </w:rPr>
        <w:t>二、非选择题（共</w:t>
      </w:r>
      <w:r>
        <w:rPr>
          <w:rFonts w:ascii="Times New Roman" w:cs="Times New Roman" w:eastAsia="Times New Roman" w:hAnsi="Times New Roman"/>
          <w:b/>
          <w:color w:val="000000"/>
          <w:sz w:val="24"/>
        </w:rPr>
        <w:t>2</w:t>
      </w:r>
      <w:r>
        <w:rPr>
          <w:rFonts w:ascii="宋体" w:cs="宋体" w:eastAsia="宋体" w:hAnsi="宋体"/>
          <w:b/>
          <w:color w:val="000000"/>
          <w:sz w:val="24"/>
        </w:rPr>
        <w:t>题，每题</w:t>
      </w:r>
      <w:r>
        <w:rPr>
          <w:rFonts w:ascii="Times New Roman" w:cs="Times New Roman" w:eastAsia="Times New Roman" w:hAnsi="Times New Roman"/>
          <w:b/>
          <w:color w:val="000000"/>
          <w:sz w:val="24"/>
        </w:rPr>
        <w:t>10</w:t>
      </w:r>
      <w:r>
        <w:rPr>
          <w:rFonts w:ascii="宋体" w:cs="宋体" w:eastAsia="宋体" w:hAnsi="宋体"/>
          <w:b/>
          <w:color w:val="000000"/>
          <w:sz w:val="24"/>
        </w:rPr>
        <w:t>分，共</w:t>
      </w:r>
      <w:r>
        <w:rPr>
          <w:rFonts w:ascii="Times New Roman" w:cs="Times New Roman" w:eastAsia="Times New Roman" w:hAnsi="Times New Roman"/>
          <w:b/>
          <w:color w:val="000000"/>
          <w:sz w:val="24"/>
        </w:rPr>
        <w:t>20</w:t>
      </w:r>
      <w:r>
        <w:rPr>
          <w:rFonts w:ascii="宋体" w:cs="宋体" w:eastAsia="宋体" w:hAnsi="宋体"/>
          <w:b/>
          <w:color w:val="000000"/>
          <w:sz w:val="24"/>
        </w:rPr>
        <w:t>分）</w:t>
      </w:r>
    </w:p>
    <w:p>
      <w:pPr>
        <w:spacing w:line="360" w:lineRule="auto"/>
        <w:jc w:val="left"/>
        <w:textAlignment w:val="center"/>
        <w:rPr>
          <w:color w:val="000000"/>
        </w:rPr>
      </w:pPr>
      <w:r>
        <w:rPr>
          <w:color w:val="000000"/>
        </w:rPr>
        <w:t xml:space="preserve">16. </w:t>
      </w:r>
      <w:r>
        <w:rPr>
          <w:rFonts w:ascii="宋体" w:cs="宋体" w:eastAsia="宋体" w:hAnsi="宋体"/>
          <w:color w:val="000000"/>
        </w:rPr>
        <w:t>阅读材料，回答问题。</w:t>
      </w:r>
    </w:p>
    <w:p>
      <w:pPr>
        <w:spacing w:line="360" w:lineRule="auto"/>
        <w:jc w:val="left"/>
        <w:textAlignment w:val="center"/>
        <w:rPr>
          <w:color w:val="000000"/>
        </w:rPr>
      </w:pP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1</w:t>
      </w:r>
      <w:r>
        <w:rPr>
          <w:rFonts w:ascii="宋体" w:cs="宋体" w:eastAsia="宋体" w:hAnsi="宋体"/>
          <w:color w:val="000000"/>
        </w:rPr>
        <w:t>月</w:t>
      </w:r>
      <w:r>
        <w:rPr>
          <w:rFonts w:ascii="Times New Roman" w:cs="Times New Roman" w:eastAsia="Times New Roman" w:hAnsi="Times New Roman"/>
          <w:color w:val="000000"/>
        </w:rPr>
        <w:t>1</w:t>
      </w:r>
      <w:r>
        <w:rPr>
          <w:rFonts w:ascii="宋体" w:cs="宋体" w:eastAsia="宋体" w:hAnsi="宋体"/>
          <w:color w:val="000000"/>
        </w:rPr>
        <w:t>日，新修订的《中华人民共和国妇女权益保障法》（以下简称《妇女权益保障法》）正式实施。对此，深圳市某校开展了系列普法活动。</w:t>
      </w:r>
    </w:p>
    <w:p>
      <w:pPr>
        <w:spacing w:line="360" w:lineRule="auto"/>
        <w:jc w:val="left"/>
        <w:textAlignment w:val="center"/>
        <w:rPr>
          <w:color w:val="000000"/>
        </w:rPr>
      </w:pPr>
      <w:r>
        <w:rPr>
          <w:rFonts w:ascii="宋体" w:cs="宋体" w:eastAsia="宋体" w:hAnsi="宋体"/>
          <w:color w:val="000000"/>
        </w:rPr>
        <w:t>【洞察·析法律关系】</w:t>
      </w:r>
    </w:p>
    <w:tbl>
      <w:tblPr>
        <w:tblStyle w:val="TableNormal"/>
        <w:tblW w:type="dxa" w:w="775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3785"/>
        <w:gridCol w:w="5945"/>
      </w:tblGrid>
      <w:tr>
        <w:tblPrEx>
          <w:tblW w:type="dxa" w:w="775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393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《中华人民共和国宪法》</w:t>
            </w:r>
          </w:p>
          <w:p>
            <w:pPr>
              <w:spacing w:line="360" w:lineRule="auto"/>
              <w:jc w:val="left"/>
              <w:textAlignment w:val="center"/>
              <w:rPr>
                <w:color w:val="000000"/>
              </w:rPr>
            </w:pPr>
            <w:r>
              <w:rPr>
                <w:rFonts w:ascii="楷体" w:cs="楷体" w:eastAsia="楷体" w:hAnsi="楷体"/>
                <w:color w:val="000000"/>
              </w:rPr>
              <w:t>第四十八条</w:t>
            </w:r>
          </w:p>
          <w:p>
            <w:pPr>
              <w:spacing w:line="360" w:lineRule="auto"/>
              <w:ind w:firstLine="420"/>
              <w:jc w:val="left"/>
              <w:textAlignment w:val="center"/>
              <w:rPr>
                <w:color w:val="000000"/>
              </w:rPr>
            </w:pPr>
            <w:r>
              <w:rPr>
                <w:rFonts w:ascii="楷体" w:cs="楷体" w:eastAsia="楷体" w:hAnsi="楷体"/>
                <w:color w:val="000000"/>
              </w:rPr>
              <w:t>中华人民共和国妇女在政治的、经济的、文化的、社会的和家庭的生活等各方面享有同男子平等的权利。</w:t>
            </w:r>
          </w:p>
        </w:tc>
        <w:tc>
          <w:tcPr>
            <w:tcW w:type="dxa" w:w="382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《中华人民共和国妇女权益保障法》</w:t>
            </w:r>
          </w:p>
          <w:p>
            <w:pPr>
              <w:spacing w:line="360" w:lineRule="auto"/>
              <w:jc w:val="left"/>
              <w:textAlignment w:val="center"/>
              <w:rPr>
                <w:color w:val="000000"/>
              </w:rPr>
            </w:pPr>
            <w:r>
              <w:rPr>
                <w:rFonts w:ascii="楷体" w:cs="楷体" w:eastAsia="楷体" w:hAnsi="楷体"/>
                <w:color w:val="000000"/>
              </w:rPr>
              <w:t>第一条</w:t>
            </w:r>
          </w:p>
          <w:p>
            <w:pPr>
              <w:spacing w:line="360" w:lineRule="auto"/>
              <w:ind w:firstLine="420"/>
              <w:jc w:val="left"/>
              <w:textAlignment w:val="center"/>
              <w:rPr>
                <w:color w:val="000000"/>
              </w:rPr>
            </w:pPr>
            <w:r>
              <w:rPr>
                <w:rFonts w:ascii="楷体" w:cs="楷体" w:eastAsia="楷体" w:hAnsi="楷体"/>
                <w:color w:val="000000"/>
              </w:rPr>
              <w:t>为了保障妇女的合法权益，促进男女平等和妇女全面发展，充分发挥妇女在全面建设社会主义现代化国家中的作用，弘扬社会主义核心价值观，根据宪法，制定本法。</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cs="宋体" w:eastAsia="宋体" w:hAnsi="宋体"/>
          <w:color w:val="000000"/>
        </w:rPr>
        <w:t>请说说上述两部法律之间的关系。</w:t>
      </w:r>
    </w:p>
    <w:p>
      <w:pPr>
        <w:spacing w:line="360" w:lineRule="auto"/>
        <w:jc w:val="left"/>
        <w:textAlignment w:val="center"/>
        <w:rPr>
          <w:color w:val="000000"/>
        </w:rPr>
      </w:pPr>
      <w:r>
        <w:rPr>
          <w:rFonts w:ascii="宋体" w:cs="宋体" w:eastAsia="宋体" w:hAnsi="宋体"/>
          <w:color w:val="000000"/>
        </w:rPr>
        <w:t>【聚力·护妇女权益】</w:t>
      </w:r>
    </w:p>
    <w:tbl>
      <w:tblPr>
        <w:tblStyle w:val="TableNormal"/>
        <w:tblW w:type="dxa" w:w="790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617"/>
        <w:gridCol w:w="9113"/>
      </w:tblGrid>
      <w:tr>
        <w:tblPrEx>
          <w:tblW w:type="dxa" w:w="790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7905"/>
            <w:gridSpan w:val="2"/>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守护“她”权益</w:t>
            </w:r>
          </w:p>
        </w:tc>
      </w:tr>
      <w:tr>
        <w:tblPrEx>
          <w:tblW w:type="dxa" w:w="7905"/>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微镜头</w:t>
            </w:r>
            <w:r>
              <w:rPr>
                <w:rFonts w:ascii="Times New Roman" w:cs="Times New Roman" w:eastAsia="Times New Roman" w:hAnsi="Times New Roman"/>
                <w:color w:val="000000"/>
              </w:rPr>
              <w:t>1</w:t>
            </w:r>
          </w:p>
        </w:tc>
        <w:tc>
          <w:tcPr>
            <w:tcW w:type="dxa" w:w="711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ind w:firstLine="420"/>
              <w:jc w:val="left"/>
              <w:textAlignment w:val="center"/>
              <w:rPr>
                <w:color w:val="000000"/>
              </w:rPr>
            </w:pPr>
            <w:r>
              <w:rPr>
                <w:rFonts w:ascii="楷体" w:cs="楷体" w:eastAsia="楷体" w:hAnsi="楷体"/>
                <w:color w:val="000000"/>
              </w:rPr>
              <w:t>深圳市第七届人民代表大会常务委员会通过了《深圳经济特区无障碍城市建设条例》，规定了母婴室配建范围。目前深圳公共场所的母婴室达</w:t>
            </w:r>
            <w:r>
              <w:rPr>
                <w:rFonts w:ascii="Times New Roman" w:cs="Times New Roman" w:eastAsia="Times New Roman" w:hAnsi="Times New Roman"/>
                <w:color w:val="000000"/>
              </w:rPr>
              <w:t>1500</w:t>
            </w:r>
            <w:r>
              <w:rPr>
                <w:rFonts w:ascii="楷体" w:cs="楷体" w:eastAsia="楷体" w:hAnsi="楷体"/>
                <w:color w:val="000000"/>
              </w:rPr>
              <w:t>多间。</w:t>
            </w:r>
          </w:p>
        </w:tc>
      </w:tr>
      <w:tr>
        <w:tblPrEx>
          <w:tblW w:type="dxa" w:w="7905"/>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微镜头</w:t>
            </w:r>
            <w:r>
              <w:rPr>
                <w:rFonts w:ascii="Times New Roman" w:cs="Times New Roman" w:eastAsia="Times New Roman" w:hAnsi="Times New Roman"/>
                <w:color w:val="000000"/>
              </w:rPr>
              <w:t>2</w:t>
            </w:r>
          </w:p>
        </w:tc>
        <w:tc>
          <w:tcPr>
            <w:tcW w:type="dxa" w:w="711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ind w:firstLine="420"/>
              <w:jc w:val="left"/>
              <w:textAlignment w:val="center"/>
              <w:rPr>
                <w:color w:val="000000"/>
              </w:rPr>
            </w:pPr>
            <w:r>
              <w:rPr>
                <w:rFonts w:ascii="楷体" w:cs="楷体" w:eastAsia="楷体" w:hAnsi="楷体"/>
                <w:color w:val="000000"/>
              </w:rPr>
              <w:t>深圳市人民政府加强妇女健康服务体系建设，推进实施适龄妇女“两癌”免费筛查项目，全市累计超</w:t>
            </w:r>
            <w:r>
              <w:rPr>
                <w:rFonts w:ascii="Times New Roman" w:cs="Times New Roman" w:eastAsia="Times New Roman" w:hAnsi="Times New Roman"/>
                <w:color w:val="000000"/>
              </w:rPr>
              <w:t>41</w:t>
            </w:r>
            <w:r>
              <w:rPr>
                <w:rFonts w:ascii="楷体" w:cs="楷体" w:eastAsia="楷体" w:hAnsi="楷体"/>
                <w:color w:val="000000"/>
              </w:rPr>
              <w:t>万妇女受益。</w:t>
            </w:r>
          </w:p>
        </w:tc>
      </w:tr>
      <w:tr>
        <w:tblPrEx>
          <w:tblW w:type="dxa" w:w="7905"/>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微镜头</w:t>
            </w:r>
            <w:r>
              <w:rPr>
                <w:rFonts w:ascii="Times New Roman" w:cs="Times New Roman" w:eastAsia="Times New Roman" w:hAnsi="Times New Roman"/>
                <w:color w:val="000000"/>
              </w:rPr>
              <w:t>3</w:t>
            </w:r>
          </w:p>
        </w:tc>
        <w:tc>
          <w:tcPr>
            <w:tcW w:type="dxa" w:w="711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ind w:firstLine="420"/>
              <w:jc w:val="left"/>
              <w:textAlignment w:val="center"/>
              <w:rPr>
                <w:color w:val="000000"/>
              </w:rPr>
            </w:pPr>
            <w:r>
              <w:rPr>
                <w:rFonts w:ascii="楷体" w:cs="楷体" w:eastAsia="楷体" w:hAnsi="楷体"/>
                <w:color w:val="000000"/>
              </w:rPr>
              <w:t>深圳市某人民法院打造专业化家事审判团队，对涉及妇女权益的案件组成专门合议庭，及时化解家庭纠纷。</w:t>
            </w:r>
          </w:p>
        </w:tc>
      </w:tr>
    </w:tbl>
    <w:p>
      <w:pPr>
        <w:spacing w:line="360" w:lineRule="auto"/>
        <w:jc w:val="left"/>
        <w:textAlignment w:val="center"/>
        <w:rPr>
          <w:color w:val="000000"/>
        </w:rPr>
      </w:pPr>
      <w:r>
        <w:rPr>
          <w:color w:val="000000"/>
        </w:rPr>
        <w:t>（2）</w:t>
      </w:r>
      <w:r>
        <w:rPr>
          <w:rFonts w:ascii="宋体" w:cs="宋体" w:eastAsia="宋体" w:hAnsi="宋体"/>
          <w:color w:val="000000"/>
        </w:rPr>
        <w:t>结合材料及所学知识，谈谈深圳是如何保障妇女权益的。</w:t>
      </w:r>
    </w:p>
    <w:p>
      <w:pPr>
        <w:spacing w:line="360" w:lineRule="auto"/>
        <w:jc w:val="left"/>
        <w:textAlignment w:val="center"/>
        <w:rPr>
          <w:color w:val="000000"/>
        </w:rPr>
      </w:pPr>
      <w:r>
        <w:rPr>
          <w:rFonts w:ascii="宋体" w:cs="宋体" w:eastAsia="宋体" w:hAnsi="宋体"/>
          <w:color w:val="000000"/>
        </w:rPr>
        <w:t>【明辨·扬法治精神】</w:t>
      </w:r>
    </w:p>
    <w:tbl>
      <w:tblPr>
        <w:tblStyle w:val="TableNormal"/>
        <w:tblW w:type="dxa" w:w="76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615"/>
      </w:tblGrid>
      <w:tr>
        <w:tblPrEx>
          <w:tblW w:type="dxa" w:w="76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76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新修订的《妇女权益保障法》亮点纷呈：</w:t>
            </w:r>
          </w:p>
          <w:p>
            <w:pPr>
              <w:spacing w:line="360" w:lineRule="auto"/>
              <w:jc w:val="left"/>
              <w:textAlignment w:val="center"/>
              <w:rPr>
                <w:color w:val="000000"/>
              </w:rPr>
            </w:pPr>
            <w:r>
              <w:rPr>
                <w:rFonts w:ascii="Times New Roman" w:cs="Times New Roman" w:eastAsia="Times New Roman" w:hAnsi="Times New Roman"/>
                <w:color w:val="000000"/>
              </w:rPr>
              <w:t>1</w:t>
            </w:r>
            <w:r>
              <w:rPr>
                <w:rFonts w:ascii="楷体" w:cs="楷体" w:eastAsia="楷体" w:hAnsi="楷体"/>
                <w:color w:val="000000"/>
              </w:rPr>
              <w:t>．强调妇女的人格尊严不受侵犯；</w:t>
            </w:r>
          </w:p>
          <w:p>
            <w:pPr>
              <w:spacing w:line="360" w:lineRule="auto"/>
              <w:jc w:val="left"/>
              <w:textAlignment w:val="center"/>
              <w:rPr>
                <w:color w:val="000000"/>
              </w:rPr>
            </w:pPr>
            <w:r>
              <w:rPr>
                <w:rFonts w:ascii="Times New Roman" w:cs="Times New Roman" w:eastAsia="Times New Roman" w:hAnsi="Times New Roman"/>
                <w:color w:val="000000"/>
              </w:rPr>
              <w:t>2</w:t>
            </w:r>
            <w:r>
              <w:rPr>
                <w:rFonts w:ascii="楷体" w:cs="楷体" w:eastAsia="楷体" w:hAnsi="楷体"/>
                <w:color w:val="000000"/>
              </w:rPr>
              <w:t>．将就业性别歧视纳入劳动保障监察范围，为妇女创造公平的就业创业环境；</w:t>
            </w:r>
          </w:p>
          <w:p>
            <w:pPr>
              <w:spacing w:line="360" w:lineRule="auto"/>
              <w:jc w:val="left"/>
              <w:textAlignment w:val="center"/>
              <w:rPr>
                <w:color w:val="000000"/>
              </w:rPr>
            </w:pPr>
            <w:r>
              <w:rPr>
                <w:rFonts w:ascii="Times New Roman" w:cs="Times New Roman" w:eastAsia="Times New Roman" w:hAnsi="Times New Roman"/>
                <w:color w:val="000000"/>
              </w:rPr>
              <w:t>3</w:t>
            </w:r>
            <w:r>
              <w:rPr>
                <w:rFonts w:ascii="楷体" w:cs="楷体" w:eastAsia="楷体" w:hAnsi="楷体"/>
                <w:color w:val="000000"/>
              </w:rPr>
              <w:t>．加强对贫困、老龄、残疾妇女的权益保障，提供生活帮扶等关爱服务；</w:t>
            </w:r>
          </w:p>
          <w:p>
            <w:pPr>
              <w:spacing w:line="360" w:lineRule="auto"/>
              <w:jc w:val="left"/>
              <w:textAlignment w:val="center"/>
              <w:rPr>
                <w:color w:val="000000"/>
              </w:rPr>
            </w:pPr>
            <w:r>
              <w:rPr>
                <w:rFonts w:ascii="楷体" w:cs="楷体" w:eastAsia="楷体" w:hAnsi="楷体"/>
                <w:color w:val="000000"/>
              </w:rPr>
              <w:t>……</w:t>
            </w:r>
          </w:p>
        </w:tc>
      </w:tr>
    </w:tbl>
    <w:p>
      <w:pPr>
        <w:spacing w:line="360" w:lineRule="auto"/>
        <w:jc w:val="left"/>
        <w:textAlignment w:val="center"/>
        <w:rPr>
          <w:color w:val="000000"/>
        </w:rPr>
      </w:pPr>
      <w:r>
        <w:rPr>
          <w:rFonts w:ascii="宋体" w:cs="宋体" w:eastAsia="宋体" w:hAnsi="宋体"/>
          <w:color w:val="000000"/>
        </w:rPr>
        <w:t>有网友点赞，说：“这部法律是对平等和公平的生动诠释”。</w:t>
      </w:r>
    </w:p>
    <w:p>
      <w:pPr>
        <w:spacing w:line="360" w:lineRule="auto"/>
        <w:jc w:val="left"/>
        <w:textAlignment w:val="center"/>
        <w:rPr>
          <w:color w:val="000000"/>
        </w:rPr>
      </w:pPr>
      <w:r>
        <w:rPr>
          <w:color w:val="000000"/>
        </w:rPr>
        <w:t>（3）</w:t>
      </w:r>
      <w:r>
        <w:rPr>
          <w:rFonts w:ascii="宋体" w:cs="宋体" w:eastAsia="宋体" w:hAnsi="宋体"/>
          <w:color w:val="000000"/>
        </w:rPr>
        <w:t>请你结合材料，为网友的点赞提供依据。</w:t>
      </w:r>
    </w:p>
    <w:p>
      <w:pPr>
        <w:spacing w:line="360" w:lineRule="auto"/>
        <w:jc w:val="left"/>
        <w:textAlignment w:val="center"/>
        <w:rPr>
          <w:color w:val="000000"/>
        </w:rPr>
      </w:pPr>
      <w:r>
        <w:rPr>
          <w:color w:val="000000"/>
        </w:rPr>
        <w:t xml:space="preserve">17. </w:t>
      </w:r>
      <w:r>
        <w:rPr>
          <w:rFonts w:ascii="宋体" w:cs="宋体" w:eastAsia="宋体" w:hAnsi="宋体"/>
          <w:color w:val="000000"/>
        </w:rPr>
        <w:t>阅读材料，回答问题。</w:t>
      </w:r>
    </w:p>
    <w:p>
      <w:pPr>
        <w:spacing w:line="360" w:lineRule="auto"/>
        <w:ind w:firstLine="420"/>
        <w:jc w:val="left"/>
        <w:textAlignment w:val="center"/>
        <w:rPr>
          <w:color w:val="000000"/>
        </w:rPr>
      </w:pPr>
      <w:r>
        <w:rPr>
          <w:rFonts w:ascii="楷体" w:cs="楷体" w:eastAsia="楷体" w:hAnsi="楷体"/>
          <w:color w:val="000000"/>
        </w:rPr>
        <w:t>小地摊，大民生。</w:t>
      </w:r>
      <w:r>
        <w:rPr>
          <w:rFonts w:ascii="Times New Roman" w:cs="Times New Roman" w:eastAsia="Times New Roman" w:hAnsi="Times New Roman"/>
          <w:color w:val="000000"/>
        </w:rPr>
        <w:t>2023</w:t>
      </w:r>
      <w:r>
        <w:rPr>
          <w:rFonts w:ascii="楷体" w:cs="楷体" w:eastAsia="楷体" w:hAnsi="楷体"/>
          <w:color w:val="000000"/>
        </w:rPr>
        <w:t>年</w:t>
      </w:r>
      <w:r>
        <w:rPr>
          <w:rFonts w:ascii="Times New Roman" w:cs="Times New Roman" w:eastAsia="Times New Roman" w:hAnsi="Times New Roman"/>
          <w:color w:val="000000"/>
        </w:rPr>
        <w:t>4</w:t>
      </w:r>
      <w:r>
        <w:rPr>
          <w:rFonts w:ascii="楷体" w:cs="楷体" w:eastAsia="楷体" w:hAnsi="楷体"/>
          <w:color w:val="000000"/>
        </w:rPr>
        <w:t>月，深圳通过了新修订的《深圳经济特区市容和环境卫生管理条例》（以下简称《条例》），该《条例》不再全面禁止路边摊，释放了“地摊经济”活力。</w:t>
      </w:r>
    </w:p>
    <w:p>
      <w:pPr>
        <w:spacing w:line="360" w:lineRule="auto"/>
        <w:jc w:val="left"/>
        <w:textAlignment w:val="center"/>
        <w:rPr>
          <w:color w:val="000000"/>
        </w:rPr>
      </w:pPr>
      <w:r>
        <w:rPr>
          <w:rFonts w:ascii="宋体" w:cs="宋体" w:eastAsia="宋体" w:hAnsi="宋体"/>
          <w:color w:val="000000"/>
        </w:rPr>
        <w:t>【畅聊美好期待】</w:t>
      </w:r>
    </w:p>
    <w:p>
      <w:pPr>
        <w:spacing w:line="360" w:lineRule="auto"/>
        <w:ind w:firstLine="420"/>
        <w:jc w:val="left"/>
        <w:textAlignment w:val="center"/>
        <w:rPr>
          <w:color w:val="000000"/>
        </w:rPr>
      </w:pPr>
      <w:r>
        <w:rPr>
          <w:rFonts w:ascii="楷体" w:cs="楷体" w:eastAsia="楷体" w:hAnsi="楷体"/>
          <w:color w:val="000000"/>
        </w:rPr>
        <w:t>材料一  以下是网络上关于“深圳放开地摊经济”的相关讨论。</w:t>
      </w:r>
    </w:p>
    <w:tbl>
      <w:tblPr>
        <w:tblStyle w:val="TableNormal"/>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4685"/>
        <w:gridCol w:w="2515"/>
      </w:tblGrid>
      <w:tr>
        <w:tblPrEx>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pct" w:w="25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烧烤、炸串、煎饼果子、冰粉现在的深圳摆摊好热闲，下班之后可以尽情享受各种美食小吃了，还能在地摊上买点喜欢的小东西。</w:t>
            </w:r>
          </w:p>
        </w:tc>
        <w:tc>
          <w:tcPr>
            <w:tcW w:type="pct" w:w="24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color w:val="000000"/>
              </w:rPr>
              <w:drawing>
                <wp:inline>
                  <wp:extent cx="676275" cy="647700"/>
                  <wp:docPr descr="学科网(www.zxxk.com)--教育资源门户，提供试卷、教案、课件、论文、素材以及各类教学资源下载，还有大量而丰富的教学相关资讯！ pWCHTjXBnaDNAx1ODbqMbQ=="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2"/>
                          <a:stretch>
                            <a:fillRect/>
                          </a:stretch>
                        </pic:blipFill>
                        <pic:spPr>
                          <a:xfrm>
                            <a:off x="0" y="0"/>
                            <a:ext cx="676275" cy="647700"/>
                          </a:xfrm>
                          <a:prstGeom prst="rect">
                            <a:avLst/>
                          </a:prstGeom>
                        </pic:spPr>
                      </pic:pic>
                    </a:graphicData>
                  </a:graphic>
                </wp:inline>
              </w:drawing>
            </w:r>
            <w:r>
              <w:rPr>
                <w:color w:val="000000"/>
              </w:rPr>
              <w:t xml:space="preserve">  </w:t>
            </w:r>
          </w:p>
        </w:tc>
      </w:tr>
      <w:tr>
        <w:tblPrEx>
          <w:tblW w:type="pct" w:w="3700"/>
          <w:tblCellMar>
            <w:top w:type="dxa" w:w="120"/>
            <w:left w:type="dxa" w:w="120"/>
            <w:bottom w:type="dxa" w:w="120"/>
            <w:right w:type="dxa" w:w="120"/>
          </w:tblCellMar>
        </w:tblPrEx>
        <w:trPr>
          <w:cantSplit w:val="0"/>
          <w:trHeight w:val="330"/>
        </w:trPr>
        <w:tc>
          <w:tcPr>
            <w:tcW w:type="pct" w:w="25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color w:val="000000"/>
              </w:rPr>
              <w:drawing>
                <wp:inline>
                  <wp:extent cx="676275" cy="714375"/>
                  <wp:docPr descr="学科网(www.zxxk.com)--教育资源门户，提供试卷、教案、课件、论文、素材以及各类教学资源下载，还有大量而丰富的教学相关资讯！ pWCHTjXBnaDNAx1ODbqMbQ=="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3"/>
                          <a:stretch>
                            <a:fillRect/>
                          </a:stretch>
                        </pic:blipFill>
                        <pic:spPr>
                          <a:xfrm>
                            <a:off x="0" y="0"/>
                            <a:ext cx="676275" cy="714375"/>
                          </a:xfrm>
                          <a:prstGeom prst="rect">
                            <a:avLst/>
                          </a:prstGeom>
                        </pic:spPr>
                      </pic:pic>
                    </a:graphicData>
                  </a:graphic>
                </wp:inline>
              </w:drawing>
            </w:r>
            <w:r>
              <w:rPr>
                <w:color w:val="000000"/>
              </w:rPr>
              <w:t xml:space="preserve">  </w:t>
            </w:r>
          </w:p>
        </w:tc>
        <w:tc>
          <w:tcPr>
            <w:tcW w:type="pct" w:w="24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失业半年了，我可以去摆个摊卖点自己做的手工艺品，赚点生活费。</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cs="宋体" w:eastAsia="宋体" w:hAnsi="宋体"/>
          <w:color w:val="000000"/>
        </w:rPr>
        <w:t>结合材料及所学知识，谈谈深圳放开“地摊经济”的积极作用。</w:t>
      </w:r>
    </w:p>
    <w:p>
      <w:pPr>
        <w:spacing w:line="360" w:lineRule="auto"/>
        <w:jc w:val="left"/>
        <w:textAlignment w:val="center"/>
        <w:rPr>
          <w:color w:val="000000"/>
        </w:rPr>
      </w:pPr>
      <w:r>
        <w:rPr>
          <w:rFonts w:ascii="宋体" w:cs="宋体" w:eastAsia="宋体" w:hAnsi="宋体"/>
          <w:color w:val="000000"/>
        </w:rPr>
        <w:t>【思辨现实问题】</w:t>
      </w:r>
    </w:p>
    <w:p>
      <w:pPr>
        <w:spacing w:line="360" w:lineRule="auto"/>
        <w:ind w:firstLine="420"/>
        <w:jc w:val="left"/>
        <w:textAlignment w:val="center"/>
        <w:rPr>
          <w:color w:val="000000"/>
        </w:rPr>
      </w:pPr>
      <w:r>
        <w:rPr>
          <w:rFonts w:ascii="楷体" w:cs="楷体" w:eastAsia="楷体" w:hAnsi="楷体"/>
          <w:color w:val="000000"/>
        </w:rPr>
        <w:t>材料二  放开“地摊经济”之后，某摊主将摊位摆到了路口，导致人群拥堵、车辆通行困难，还带来了路段狼藉、垃圾乱扔等问题。当执法人员依法进行劝离时，摊主说：“在哪里摆摊是我的自由，你们无权干涉。”</w:t>
      </w:r>
    </w:p>
    <w:p>
      <w:pPr>
        <w:spacing w:line="360" w:lineRule="auto"/>
        <w:ind w:firstLine="420"/>
        <w:jc w:val="left"/>
        <w:textAlignment w:val="center"/>
        <w:rPr>
          <w:color w:val="000000"/>
        </w:rPr>
      </w:pPr>
      <w:r>
        <w:rPr>
          <w:rFonts w:ascii="楷体" w:cs="楷体" w:eastAsia="楷体" w:hAnsi="楷体"/>
          <w:color w:val="000000"/>
        </w:rPr>
        <w:t>执法人员回复：“我们是依法依规维护城市环境卫生”。</w:t>
      </w:r>
    </w:p>
    <w:tbl>
      <w:tblPr>
        <w:tblStyle w:val="TableNormal"/>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46"/>
        <w:gridCol w:w="6454"/>
      </w:tblGrid>
      <w:tr>
        <w:tblPrEx>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法律条文（节选）</w:t>
            </w:r>
          </w:p>
        </w:tc>
        <w:tc>
          <w:tcPr>
            <w:tcW w:type="pct" w:w="40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第十八条街道办事处可以根据方便群众、布局合理、监管有序的原则划定摊贩经营场所。除划定的摊贩经营场所外，禁止占用城市道路和公共场所堆放物品、摆摊设点、销售商品。</w:t>
            </w:r>
          </w:p>
          <w:p>
            <w:pPr>
              <w:spacing w:line="360" w:lineRule="auto"/>
              <w:jc w:val="right"/>
              <w:textAlignment w:val="center"/>
              <w:rPr>
                <w:color w:val="000000"/>
              </w:rPr>
            </w:pPr>
            <w:r>
              <w:rPr>
                <w:rFonts w:ascii="楷体" w:cs="楷体" w:eastAsia="楷体" w:hAnsi="楷体"/>
                <w:color w:val="000000"/>
              </w:rPr>
              <w:t>——《深圳经济特区市容和环境卫生管理条例》</w:t>
            </w:r>
          </w:p>
        </w:tc>
      </w:tr>
    </w:tbl>
    <w:p>
      <w:pPr>
        <w:spacing w:line="360" w:lineRule="auto"/>
        <w:jc w:val="left"/>
        <w:textAlignment w:val="center"/>
        <w:rPr>
          <w:color w:val="000000"/>
        </w:rPr>
      </w:pPr>
      <w:r>
        <w:rPr>
          <w:color w:val="000000"/>
        </w:rPr>
        <w:t>（2）</w:t>
      </w:r>
      <w:r>
        <w:rPr>
          <w:rFonts w:ascii="宋体" w:cs="宋体" w:eastAsia="宋体" w:hAnsi="宋体"/>
          <w:color w:val="000000"/>
        </w:rPr>
        <w:t>结合材料，请你运用自由与法治的相关知识，对该摊主的观点进行评析。</w:t>
      </w:r>
    </w:p>
    <w:p>
      <w:pPr>
        <w:spacing w:line="360" w:lineRule="auto"/>
        <w:jc w:val="left"/>
        <w:textAlignment w:val="center"/>
        <w:rPr>
          <w:color w:val="000000"/>
        </w:rPr>
      </w:pPr>
      <w:r>
        <w:rPr>
          <w:rFonts w:ascii="宋体" w:cs="宋体" w:eastAsia="宋体" w:hAnsi="宋体"/>
          <w:color w:val="000000"/>
        </w:rPr>
        <w:t>【助力更好发展】</w:t>
      </w:r>
    </w:p>
    <w:p>
      <w:pPr>
        <w:spacing w:line="360" w:lineRule="auto"/>
        <w:jc w:val="left"/>
        <w:textAlignment w:val="center"/>
        <w:rPr>
          <w:color w:val="000000"/>
        </w:rPr>
      </w:pPr>
      <w:r>
        <w:rPr>
          <w:color w:val="000000"/>
        </w:rPr>
        <w:t>（3）</w:t>
      </w:r>
      <w:r>
        <w:rPr>
          <w:rFonts w:ascii="宋体" w:cs="宋体" w:eastAsia="宋体" w:hAnsi="宋体"/>
          <w:color w:val="000000"/>
        </w:rPr>
        <w:t>为了平衡好城市“烟火气”和环境卫生建设之间的关系，助力地摊经济更好发展，深圳市拟定期举行“模范摊主”评选活动。请你以“城市小主人”的身份，为评选活动制定两条评选标准。</w:t>
      </w:r>
    </w:p>
    <w:p>
      <w:pPr>
        <w:spacing w:line="360" w:lineRule="auto"/>
        <w:jc w:val="left"/>
        <w:textAlignment w:val="center"/>
        <w:rPr>
          <w:color w:val="000000"/>
        </w:rPr>
      </w:pPr>
      <w:r>
        <w:rPr>
          <w:rFonts w:ascii="宋体" w:cs="宋体" w:eastAsia="宋体" w:hAnsi="宋体"/>
          <w:color w:val="000000"/>
        </w:rPr>
        <w:t>例：在规定区域内摆放摊位，不乱摆乱放；</w:t>
      </w:r>
    </w:p>
    <w:p>
      <w:pPr>
        <w:spacing w:line="360" w:lineRule="auto"/>
        <w:jc w:val="left"/>
        <w:textAlignment w:val="center"/>
        <w:rPr>
          <w:color w:val="000000"/>
        </w:rPr>
      </w:pPr>
      <w:r>
        <w:rPr>
          <w:rFonts w:ascii="宋体" w:cs="宋体" w:eastAsia="宋体" w:hAnsi="宋体"/>
          <w:color w:val="000000"/>
        </w:rPr>
        <w:t>①</w:t>
      </w:r>
      <w:r>
        <w:rPr>
          <w:color w:val="000000"/>
        </w:rPr>
        <w:t>_______________________________</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color w:val="000000"/>
        </w:rPr>
        <w:t>②</w:t>
      </w:r>
      <w:r>
        <w:rPr>
          <w:color w:val="000000"/>
        </w:rPr>
        <w:t>_______________________________</w:t>
      </w:r>
      <w:r>
        <w:rPr>
          <w:rFonts w:ascii="宋体" w:cs="宋体" w:eastAsia="宋体" w:hAnsi="宋体"/>
          <w:color w:val="000000"/>
        </w:rPr>
        <w:t>。</w:t>
      </w:r>
    </w:p>
    <w:p>
      <w:pPr>
        <w:spacing w:line="285" w:lineRule="auto"/>
        <w:ind w:left="360"/>
        <w:jc w:val="left"/>
        <w:textAlignment w:val="center"/>
        <w:rPr>
          <w:color w:val="000000"/>
        </w:rPr>
      </w:pPr>
    </w:p>
    <w:p>
      <w:pPr>
        <w:spacing w:line="360" w:lineRule="auto"/>
        <w:ind w:firstLine="420"/>
        <w:jc w:val="both"/>
        <w:textAlignment w:val="center"/>
        <w:rPr>
          <w:color w:val="000000"/>
        </w:rPr>
      </w:pPr>
      <w:r>
        <w:rPr>
          <w:color w:val="000000"/>
        </w:rPr>
        <w:br w:type="page"/>
      </w:r>
      <w:r>
        <w:rPr>
          <w:color w:val="000000"/>
        </w:rPr>
        <w:drawing>
          <wp:inline>
            <wp:extent cx="5731510" cy="6859323"/>
            <wp:docPr descr="promotion-pages"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r:embed="rId14"/>
                    <a:stretch>
                      <a:fillRect/>
                    </a:stretch>
                  </pic:blipFill>
                  <pic:spPr>
                    <a:xfrm>
                      <a:off x="0" y="0"/>
                      <a:ext cx="5731510" cy="6859323"/>
                    </a:xfrm>
                    <a:prstGeom prst="rect">
                      <a:avLst/>
                    </a:prstGeom>
                  </pic:spPr>
                </pic:pic>
              </a:graphicData>
            </a:graphic>
          </wp:inline>
        </w:drawing>
      </w:r>
    </w:p>
    <w:sectPr w:rsidSect="00C321EB">
      <w:headerReference r:id="rId15" w:type="even"/>
      <w:headerReference r:id="rId16" w:type="default"/>
      <w:footerReference r:id="rId17" w:type="even"/>
      <w:footerReference r:id="rId18" w:type="default"/>
      <w:headerReference r:id="rId19" w:type="first"/>
      <w:footerReference r:id="rId20" w:type="first"/>
      <w:pgSz w:h="16838" w:w="11906"/>
      <w:pgMar w:bottom="1440" w:footer="0" w:gutter="0" w:header="152"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278E" w:rsidP="0090278E" w14:paraId="4250A944" w14:textId="77777777">
    <w:pPr>
      <w:jc w:val="center"/>
    </w:pPr>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071D5" w:rsidP="002908F0" w14:paraId="18D2AE73" w14:textId="2FB65D8B">
    <w:pPr>
      <w:pStyle w:val="Header"/>
      <w:pBdr>
        <w:bottom w:val="none" w:sz="0" w:space="0" w:color="auto"/>
      </w:pBdr>
    </w:pPr>
    <w:r>
      <w:rPr>
        <w:noProof/>
      </w:rPr>
      <w:drawing>
        <wp:inline distT="0" distB="0" distL="0" distR="0">
          <wp:extent cx="802326" cy="257156"/>
          <wp:effectExtent l="0" t="0" r="0"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818273" cy="262267"/>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wmf"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footer" Target="footer3.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image" Target="media/image4.png" /><Relationship Id="rId9" Type="http://schemas.openxmlformats.org/officeDocument/2006/relationships/image" Target="media/image5.wmf" /></Relationships>
</file>

<file path=word/_rels/footer2.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media/image12.png" /><Relationship Id="rId3" Type="http://schemas.openxmlformats.org/officeDocument/2006/relationships/image" Target="media/image13.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3270803709329408</dc:description>
  <cp:lastModifiedBy>学科网试题生产平台</cp:lastModifiedBy>
  <cp:revision>8</cp:revision>
  <dcterms:created xsi:type="dcterms:W3CDTF">2023-08-12T21:10:03Z</dcterms:created>
  <dcterms:modified xsi:type="dcterms:W3CDTF">2023-08-12T21:10:03Z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