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http://schemas.openxmlformats.org/wordprocessingml/2006/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 Generated by Aspose.Words for Java 23.3.0 -->
  <w:body>
    <w:p w:rsidR="00FC5860" w:rsidRPr="00BE1BCD">
      <w:pPr>
        <w:spacing w:line="360" w:lineRule="auto"/>
        <w:jc w:val="center"/>
      </w:pPr>
      <w:r>
        <w:rPr>
          <w:rFonts w:ascii="Times New Roman" w:cs="Times New Roman" w:eastAsia="Times New Roman" w:hAnsi="Times New Roman"/>
          <w:b/>
          <w:color w:val="auto"/>
          <w:sz w:val="32"/>
        </w:rPr>
        <w:drawing>
          <wp:anchor allowOverlap="1" behindDoc="0" layoutInCell="1" locked="0" relativeHeight="251658240" simplePos="0">
            <wp:simplePos x="0" y="0"/>
            <wp:positionH relativeFrom="page">
              <wp:posOffset>10668000</wp:posOffset>
            </wp:positionH>
            <wp:positionV relativeFrom="topMargin">
              <wp:posOffset>12661900</wp:posOffset>
            </wp:positionV>
            <wp:extent cx="393700" cy="431800"/>
            <wp:wrapNone/>
            <wp:docPr id="10001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r:embed="rId5"/>
                    <a:stretch>
                      <a:fillRect/>
                    </a:stretch>
                  </pic:blipFill>
                  <pic:spPr>
                    <a:xfrm>
                      <a:off x="0" y="0"/>
                      <a:ext cx="393700" cy="431800"/>
                    </a:xfrm>
                    <a:prstGeom prst="rect">
                      <a:avLst/>
                    </a:prstGeom>
                  </pic:spPr>
                </pic:pic>
              </a:graphicData>
            </a:graphic>
          </wp:anchor>
        </w:drawing>
      </w:r>
      <w:r>
        <w:rPr>
          <w:rFonts w:ascii="Times New Roman" w:cs="Times New Roman" w:eastAsia="Times New Roman" w:hAnsi="Times New Roman"/>
          <w:b/>
          <w:color w:val="auto"/>
          <w:sz w:val="32"/>
        </w:rPr>
        <w:t>2025</w:t>
      </w:r>
      <w:r>
        <w:rPr>
          <w:rFonts w:ascii="宋体" w:cs="宋体" w:eastAsia="宋体" w:hAnsi="宋体"/>
          <w:b/>
          <w:color w:val="auto"/>
          <w:sz w:val="32"/>
        </w:rPr>
        <w:t>年广东省广州市花都区中考一模</w:t>
      </w:r>
    </w:p>
    <w:p w:rsidR="00FC5860" w:rsidRPr="00BE1BCD">
      <w:pPr>
        <w:spacing w:line="360" w:lineRule="auto"/>
        <w:jc w:val="center"/>
      </w:pPr>
      <w:r>
        <w:rPr>
          <w:rFonts w:ascii="宋体" w:cs="宋体" w:eastAsia="宋体" w:hAnsi="宋体"/>
          <w:b/>
          <w:color w:val="auto"/>
          <w:sz w:val="32"/>
        </w:rPr>
        <w:t>道德与法治试题</w:t>
      </w:r>
    </w:p>
    <w:p w:rsidR="00FC5860" w:rsidRPr="00BE1BCD">
      <w:pPr>
        <w:spacing w:line="360" w:lineRule="auto"/>
        <w:jc w:val="center"/>
      </w:pPr>
      <w:r>
        <w:rPr>
          <w:rFonts w:ascii="宋体" w:cs="宋体" w:eastAsia="宋体" w:hAnsi="宋体"/>
          <w:b/>
          <w:color w:val="auto"/>
          <w:sz w:val="24"/>
        </w:rPr>
        <w:t>本试卷共</w:t>
      </w:r>
      <w:r>
        <w:rPr>
          <w:rFonts w:ascii="Times New Roman" w:cs="Times New Roman" w:eastAsia="Times New Roman" w:hAnsi="Times New Roman"/>
          <w:b/>
          <w:color w:val="auto"/>
          <w:sz w:val="24"/>
        </w:rPr>
        <w:t>8</w:t>
      </w:r>
      <w:r>
        <w:rPr>
          <w:rFonts w:ascii="宋体" w:cs="宋体" w:eastAsia="宋体" w:hAnsi="宋体"/>
          <w:b/>
          <w:color w:val="auto"/>
          <w:sz w:val="24"/>
        </w:rPr>
        <w:t>页，共</w:t>
      </w:r>
      <w:r>
        <w:rPr>
          <w:rFonts w:ascii="Times New Roman" w:cs="Times New Roman" w:eastAsia="Times New Roman" w:hAnsi="Times New Roman"/>
          <w:b/>
          <w:color w:val="auto"/>
          <w:sz w:val="24"/>
        </w:rPr>
        <w:t>23</w:t>
      </w:r>
      <w:r>
        <w:rPr>
          <w:rFonts w:ascii="宋体" w:cs="宋体" w:eastAsia="宋体" w:hAnsi="宋体"/>
          <w:b/>
          <w:color w:val="auto"/>
          <w:sz w:val="24"/>
        </w:rPr>
        <w:t>小题，满分</w:t>
      </w:r>
      <w:r>
        <w:rPr>
          <w:rFonts w:ascii="Times New Roman" w:cs="Times New Roman" w:eastAsia="Times New Roman" w:hAnsi="Times New Roman"/>
          <w:b/>
          <w:color w:val="auto"/>
          <w:sz w:val="24"/>
        </w:rPr>
        <w:t>90</w:t>
      </w:r>
      <w:r>
        <w:rPr>
          <w:rFonts w:ascii="宋体" w:cs="宋体" w:eastAsia="宋体" w:hAnsi="宋体"/>
          <w:b/>
          <w:color w:val="auto"/>
          <w:sz w:val="24"/>
        </w:rPr>
        <w:t>分。考试时间</w:t>
      </w:r>
      <w:r>
        <w:rPr>
          <w:rFonts w:ascii="Times New Roman" w:cs="Times New Roman" w:eastAsia="Times New Roman" w:hAnsi="Times New Roman"/>
          <w:b/>
          <w:color w:val="auto"/>
          <w:sz w:val="24"/>
        </w:rPr>
        <w:t>60</w:t>
      </w:r>
      <w:r>
        <w:rPr>
          <w:rFonts w:ascii="宋体" w:cs="宋体" w:eastAsia="宋体" w:hAnsi="宋体"/>
          <w:b/>
          <w:color w:val="auto"/>
          <w:sz w:val="24"/>
        </w:rPr>
        <w:t>分钟。</w:t>
      </w:r>
    </w:p>
    <w:p w:rsidR="00FC5860" w:rsidRPr="00BE1BCD">
      <w:pPr>
        <w:spacing w:line="360" w:lineRule="auto"/>
        <w:jc w:val="both"/>
      </w:pPr>
      <w:r>
        <w:rPr>
          <w:rFonts w:ascii="宋体" w:cs="宋体" w:eastAsia="宋体" w:hAnsi="宋体"/>
          <w:b/>
          <w:color w:val="auto"/>
          <w:sz w:val="24"/>
        </w:rPr>
        <w:t>注意事项：</w:t>
      </w:r>
    </w:p>
    <w:p w:rsidR="00FC5860" w:rsidRPr="00BE1BCD">
      <w:pPr>
        <w:spacing w:line="360" w:lineRule="auto"/>
        <w:jc w:val="both"/>
      </w:pPr>
      <w:r>
        <w:rPr>
          <w:rFonts w:ascii="Times New Roman" w:cs="Times New Roman" w:eastAsia="Times New Roman" w:hAnsi="Times New Roman"/>
          <w:b/>
          <w:color w:val="auto"/>
          <w:sz w:val="24"/>
        </w:rPr>
        <w:t>1.</w:t>
      </w:r>
      <w:r>
        <w:rPr>
          <w:rFonts w:ascii="宋体" w:cs="宋体" w:eastAsia="宋体" w:hAnsi="宋体"/>
          <w:b/>
          <w:color w:val="auto"/>
          <w:sz w:val="24"/>
        </w:rPr>
        <w:t>答题前，考生务必在答题卡上用黑色字迹的钢笔或签字笔填写自己的镇（街）、学校、试室号、姓名、座位号及准考证号，并用</w:t>
      </w:r>
      <w:r>
        <w:rPr>
          <w:rFonts w:ascii="Times New Roman" w:cs="Times New Roman" w:eastAsia="Times New Roman" w:hAnsi="Times New Roman"/>
          <w:b/>
          <w:color w:val="auto"/>
          <w:sz w:val="24"/>
        </w:rPr>
        <w:t>2B</w:t>
      </w:r>
      <w:r>
        <w:rPr>
          <w:rFonts w:ascii="宋体" w:cs="宋体" w:eastAsia="宋体" w:hAnsi="宋体"/>
          <w:b/>
          <w:color w:val="auto"/>
          <w:sz w:val="24"/>
        </w:rPr>
        <w:t>铅笔填涂准考证号。</w:t>
      </w:r>
    </w:p>
    <w:p w:rsidR="00FC5860" w:rsidRPr="00BE1BCD">
      <w:pPr>
        <w:spacing w:line="360" w:lineRule="auto"/>
        <w:jc w:val="both"/>
      </w:pPr>
      <w:r>
        <w:rPr>
          <w:rFonts w:ascii="Times New Roman" w:cs="Times New Roman" w:eastAsia="Times New Roman" w:hAnsi="Times New Roman"/>
          <w:b/>
          <w:color w:val="auto"/>
          <w:sz w:val="24"/>
        </w:rPr>
        <w:t>2.</w:t>
      </w:r>
      <w:r>
        <w:rPr>
          <w:rFonts w:ascii="宋体" w:cs="宋体" w:eastAsia="宋体" w:hAnsi="宋体"/>
          <w:b/>
          <w:color w:val="auto"/>
          <w:sz w:val="24"/>
        </w:rPr>
        <w:t>选择题每小题选出答案后，用</w:t>
      </w:r>
      <w:r>
        <w:rPr>
          <w:rFonts w:ascii="Times New Roman" w:cs="Times New Roman" w:eastAsia="Times New Roman" w:hAnsi="Times New Roman"/>
          <w:b/>
          <w:color w:val="auto"/>
          <w:sz w:val="24"/>
        </w:rPr>
        <w:t>2B</w:t>
      </w:r>
      <w:r>
        <w:rPr>
          <w:rFonts w:ascii="宋体" w:cs="宋体" w:eastAsia="宋体" w:hAnsi="宋体"/>
          <w:b/>
          <w:color w:val="auto"/>
          <w:sz w:val="24"/>
        </w:rPr>
        <w:t>铅笔把答题卡上对应题目的答案标号涂黑。如需改动，用橡皮擦干净后，再选涂其他答案标号。答案不能写在试卷上。</w:t>
      </w:r>
    </w:p>
    <w:p w:rsidR="00FC5860" w:rsidRPr="00BE1BCD">
      <w:pPr>
        <w:spacing w:line="360" w:lineRule="auto"/>
        <w:jc w:val="both"/>
      </w:pPr>
      <w:r>
        <w:rPr>
          <w:rFonts w:ascii="Times New Roman" w:cs="Times New Roman" w:eastAsia="Times New Roman" w:hAnsi="Times New Roman"/>
          <w:b/>
          <w:color w:val="auto"/>
          <w:sz w:val="24"/>
        </w:rPr>
        <w:t>3.</w:t>
      </w:r>
      <w:r>
        <w:rPr>
          <w:rFonts w:ascii="宋体" w:cs="宋体" w:eastAsia="宋体" w:hAnsi="宋体"/>
          <w:b/>
          <w:color w:val="auto"/>
          <w:sz w:val="24"/>
        </w:rPr>
        <w:t>非选择题必须用黑色字迹的钢笔或签字笔写在答题卡各题目指定区域内的相应位置上；如需改动，先划掉原来的答案，然后再写上新的答案，改动后的答案也不能超出指定的区域；不准使用铅笔、圆珠笔和涂改液。不按以上要求作答的答案无效。</w:t>
      </w:r>
    </w:p>
    <w:p w:rsidR="00FC5860" w:rsidRPr="00BE1BCD">
      <w:pPr>
        <w:spacing w:line="360" w:lineRule="auto"/>
        <w:jc w:val="both"/>
      </w:pPr>
      <w:r>
        <w:rPr>
          <w:rFonts w:ascii="Times New Roman" w:cs="Times New Roman" w:eastAsia="Times New Roman" w:hAnsi="Times New Roman"/>
          <w:b/>
          <w:color w:val="auto"/>
          <w:sz w:val="24"/>
        </w:rPr>
        <w:t>4.</w:t>
      </w:r>
      <w:r>
        <w:rPr>
          <w:rFonts w:ascii="宋体" w:cs="宋体" w:eastAsia="宋体" w:hAnsi="宋体"/>
          <w:b/>
          <w:color w:val="auto"/>
          <w:sz w:val="24"/>
        </w:rPr>
        <w:t>考生务必保持答题卡上的整洁，考试结束后，将本试卷和答题卡一并交回。</w:t>
      </w:r>
    </w:p>
    <w:p w:rsidR="00FC5860" w:rsidRPr="00BE1BCD">
      <w:pPr>
        <w:spacing w:line="360" w:lineRule="auto"/>
        <w:jc w:val="both"/>
      </w:pPr>
      <w:r>
        <w:rPr>
          <w:rFonts w:ascii="宋体" w:cs="宋体" w:eastAsia="宋体" w:hAnsi="宋体"/>
          <w:b/>
          <w:color w:val="auto"/>
          <w:sz w:val="24"/>
        </w:rPr>
        <w:t>一、选择题：本题共</w:t>
      </w:r>
      <w:r>
        <w:rPr>
          <w:rFonts w:ascii="Times New Roman" w:cs="Times New Roman" w:eastAsia="Times New Roman" w:hAnsi="Times New Roman"/>
          <w:b/>
          <w:color w:val="auto"/>
          <w:sz w:val="24"/>
        </w:rPr>
        <w:t>20</w:t>
      </w:r>
      <w:r>
        <w:rPr>
          <w:rFonts w:ascii="宋体" w:cs="宋体" w:eastAsia="宋体" w:hAnsi="宋体"/>
          <w:b/>
          <w:color w:val="auto"/>
          <w:sz w:val="24"/>
        </w:rPr>
        <w:t>小题，每小题</w:t>
      </w:r>
      <w:r>
        <w:rPr>
          <w:rFonts w:ascii="Times New Roman" w:cs="Times New Roman" w:eastAsia="Times New Roman" w:hAnsi="Times New Roman"/>
          <w:b/>
          <w:color w:val="auto"/>
          <w:sz w:val="24"/>
        </w:rPr>
        <w:t>2</w:t>
      </w:r>
      <w:r>
        <w:rPr>
          <w:rFonts w:ascii="宋体" w:cs="宋体" w:eastAsia="宋体" w:hAnsi="宋体"/>
          <w:b/>
          <w:color w:val="auto"/>
          <w:sz w:val="24"/>
        </w:rPr>
        <w:t>分，共</w:t>
      </w:r>
      <w:r>
        <w:rPr>
          <w:rFonts w:ascii="Times New Roman" w:cs="Times New Roman" w:eastAsia="Times New Roman" w:hAnsi="Times New Roman"/>
          <w:b/>
          <w:color w:val="auto"/>
          <w:sz w:val="24"/>
        </w:rPr>
        <w:t>40</w:t>
      </w:r>
      <w:r>
        <w:rPr>
          <w:rFonts w:ascii="宋体" w:cs="宋体" w:eastAsia="宋体" w:hAnsi="宋体"/>
          <w:b/>
          <w:color w:val="auto"/>
          <w:sz w:val="24"/>
        </w:rPr>
        <w:t>分。在下列各题的四个选项中，只有一项是符合题目要求的。</w:t>
      </w:r>
    </w:p>
    <w:p w:rsidR="00FC5860" w:rsidRPr="00BE1BCD">
      <w:pPr>
        <w:spacing w:line="360" w:lineRule="auto"/>
        <w:jc w:val="left"/>
      </w:pPr>
      <w:r>
        <w:rPr>
          <w:color w:val="auto"/>
        </w:rPr>
        <w:t xml:space="preserve">1. </w:t>
      </w:r>
      <w:r>
        <w:rPr>
          <w:rFonts w:ascii="宋体" w:cs="宋体" w:eastAsia="宋体" w:hAnsi="宋体"/>
          <w:color w:val="auto"/>
        </w:rPr>
        <w:t>我国《禁毒法》所称的毒品，是指____、____、____、吗啡、大麻、可卡因，以及国家规定管制的其他能够使人形成瘾癖的麻醉药品和精神药品。（   ）</w:t>
      </w:r>
    </w:p>
    <w:p w:rsidR="00FC5860" w:rsidRPr="00BE1BCD">
      <w:pPr>
        <w:spacing w:line="360" w:lineRule="auto"/>
        <w:jc w:val="left"/>
      </w:pPr>
      <w:r>
        <w:rPr>
          <w:rFonts w:ascii="宋体" w:cs="宋体" w:eastAsia="宋体" w:hAnsi="宋体"/>
          <w:color w:val="auto"/>
        </w:rPr>
        <w:t>①鸦片②砒霜③海洛因④甲基苯丙胺（冰毒）</w:t>
      </w:r>
    </w:p>
    <w:p>
      <w:pPr>
        <w:tabs>
          <w:tab w:pos="2436" w:val="left"/>
          <w:tab w:pos="4873" w:val="left"/>
          <w:tab w:pos="7309" w:val="left"/>
        </w:tabs>
        <w:spacing w:line="360" w:lineRule="auto"/>
        <w:jc w:val="left"/>
        <w:textAlignment w:val="center"/>
        <w:rPr>
          <w:color w:val="000000"/>
        </w:rPr>
      </w:pPr>
      <w:r w:rsidR="00FC5860" w:rsidRPr="00BE1BCD">
        <w:t xml:space="preserve">A. </w:t>
      </w:r>
      <w:r>
        <w:rPr>
          <w:rFonts w:ascii="宋体" w:cs="宋体" w:eastAsia="宋体" w:hAnsi="宋体"/>
          <w:color w:val="auto"/>
        </w:rPr>
        <w:t>①②③</w:t>
      </w:r>
      <w:r w:rsidR="00FC5860" w:rsidRPr="00BE1BCD">
        <w:tab/>
      </w:r>
      <w:r w:rsidR="00FC5860" w:rsidRPr="00BE1BCD">
        <w:t xml:space="preserve">B. </w:t>
      </w:r>
      <w:r>
        <w:rPr>
          <w:rFonts w:ascii="宋体" w:cs="宋体" w:eastAsia="宋体" w:hAnsi="宋体"/>
          <w:color w:val="auto"/>
        </w:rPr>
        <w:t>②③④</w:t>
      </w:r>
      <w:r w:rsidR="00FC5860" w:rsidRPr="00BE1BCD">
        <w:tab/>
      </w:r>
      <w:r w:rsidR="00FC5860" w:rsidRPr="00BE1BCD">
        <w:t xml:space="preserve">C. </w:t>
      </w:r>
      <w:r>
        <w:rPr>
          <w:rFonts w:ascii="宋体" w:cs="宋体" w:eastAsia="宋体" w:hAnsi="宋体"/>
          <w:color w:val="auto"/>
        </w:rPr>
        <w:t>①②④</w:t>
      </w:r>
      <w:r w:rsidR="00FC5860" w:rsidRPr="00BE1BCD">
        <w:tab/>
      </w:r>
      <w:r w:rsidR="00FC5860" w:rsidRPr="00BE1BCD">
        <w:t xml:space="preserve">D. </w:t>
      </w:r>
      <w:r>
        <w:rPr>
          <w:rFonts w:ascii="宋体" w:cs="宋体" w:eastAsia="宋体" w:hAnsi="宋体"/>
          <w:color w:val="auto"/>
        </w:rPr>
        <w:t>①③④</w:t>
      </w:r>
    </w:p>
    <w:p>
      <w:pPr>
        <w:spacing w:line="360" w:lineRule="auto"/>
        <w:jc w:val="left"/>
        <w:textAlignment w:val="center"/>
        <w:rPr>
          <w:color w:val="000000"/>
        </w:rPr>
      </w:pPr>
      <w:r>
        <w:rPr>
          <w:color w:val="000000"/>
        </w:rPr>
        <w:t xml:space="preserve">2. </w:t>
      </w:r>
      <w:r>
        <w:rPr>
          <w:rFonts w:ascii="宋体" w:cs="宋体" w:eastAsia="宋体" w:hAnsi="宋体"/>
          <w:color w:val="000000"/>
        </w:rPr>
        <w:t>K粉是</w:t>
      </w:r>
      <w:r>
        <w:rPr>
          <w:rFonts w:ascii="宋体" w:cs="宋体" w:eastAsia="宋体" w:hAnsi="宋体"/>
          <w:color w:val="000000"/>
          <w:u w:val="single"/>
        </w:rPr>
        <w:t xml:space="preserve">      </w:t>
      </w:r>
      <w:r>
        <w:rPr>
          <w:rFonts w:ascii="宋体" w:cs="宋体" w:eastAsia="宋体" w:hAnsi="宋体"/>
          <w:color w:val="000000"/>
        </w:rPr>
        <w:t>的俗称，属于合成毒品。K粉呈白色结晶粉末状，最常见的滥用方式是鼻吸，会产生幻觉。长期滥用可导致尿频、尿痛，鼻黏膜溃烂、记忆力衰退及认知能力障碍等症状。</w:t>
      </w:r>
    </w:p>
    <w:p>
      <w:pPr>
        <w:spacing w:line="360" w:lineRule="auto"/>
        <w:jc w:val="left"/>
        <w:textAlignment w:val="center"/>
        <w:rPr>
          <w:color w:val="000000"/>
        </w:rPr>
      </w:pPr>
      <w:r>
        <w:rPr>
          <w:color w:val="000000"/>
        </w:rPr>
        <w:t xml:space="preserve">A. </w:t>
      </w:r>
      <w:r>
        <w:rPr>
          <w:rFonts w:ascii="宋体" w:cs="宋体" w:eastAsia="宋体" w:hAnsi="宋体"/>
          <w:color w:val="000000"/>
        </w:rPr>
        <w:t>可卡因</w:t>
      </w:r>
    </w:p>
    <w:p>
      <w:pPr>
        <w:spacing w:line="360" w:lineRule="auto"/>
        <w:jc w:val="left"/>
        <w:textAlignment w:val="center"/>
        <w:rPr>
          <w:color w:val="000000"/>
        </w:rPr>
      </w:pPr>
      <w:r>
        <w:rPr>
          <w:color w:val="000000"/>
        </w:rPr>
        <w:t xml:space="preserve">B. </w:t>
      </w:r>
      <w:r>
        <w:rPr>
          <w:rFonts w:ascii="宋体" w:cs="宋体" w:eastAsia="宋体" w:hAnsi="宋体"/>
          <w:color w:val="000000"/>
        </w:rPr>
        <w:t>氯胺酮</w:t>
      </w:r>
    </w:p>
    <w:p>
      <w:pPr>
        <w:spacing w:line="360" w:lineRule="auto"/>
        <w:jc w:val="left"/>
        <w:textAlignment w:val="center"/>
        <w:rPr>
          <w:color w:val="000000"/>
        </w:rPr>
      </w:pPr>
      <w:r>
        <w:rPr>
          <w:color w:val="000000"/>
        </w:rPr>
        <w:t xml:space="preserve">C. </w:t>
      </w:r>
      <w:r>
        <w:rPr>
          <w:rFonts w:ascii="宋体" w:cs="宋体" w:eastAsia="宋体" w:hAnsi="宋体"/>
          <w:color w:val="000000"/>
        </w:rPr>
        <w:t>地西泮</w:t>
      </w:r>
    </w:p>
    <w:p>
      <w:pPr>
        <w:spacing w:line="360" w:lineRule="auto"/>
        <w:jc w:val="left"/>
        <w:textAlignment w:val="center"/>
        <w:rPr>
          <w:color w:val="000000"/>
        </w:rPr>
      </w:pPr>
      <w:r>
        <w:rPr>
          <w:color w:val="000000"/>
        </w:rPr>
        <w:t xml:space="preserve">D. </w:t>
      </w:r>
      <w:r>
        <w:rPr>
          <w:rFonts w:ascii="宋体" w:cs="宋体" w:eastAsia="宋体" w:hAnsi="宋体"/>
          <w:color w:val="000000"/>
        </w:rPr>
        <w:t>三挫仑</w:t>
      </w:r>
    </w:p>
    <w:p>
      <w:pPr>
        <w:spacing w:line="360" w:lineRule="auto"/>
        <w:jc w:val="both"/>
        <w:textAlignment w:val="center"/>
        <w:rPr>
          <w:color w:val="000000"/>
        </w:rPr>
      </w:pPr>
      <w:r>
        <w:rPr>
          <w:color w:val="000000"/>
        </w:rPr>
        <w:t xml:space="preserve">3. </w:t>
      </w:r>
      <w:r>
        <w:rPr>
          <w:rFonts w:ascii="宋体" w:cs="宋体" w:eastAsia="宋体" w:hAnsi="宋体"/>
          <w:color w:val="000000"/>
        </w:rPr>
        <w:t>残奥会不仅是各国运动员书写拼搏故事的舞台，也是传递友谊的舞台。中国举重选手谭某和埃及某举重名将曾是赛场上惺惺相惜的对手，如今更是志同道合的朋友，她们常年保持互赠礼物的跨国友谊。两人的友谊告诉我们（</w:t>
      </w:r>
      <w:r>
        <w:rPr>
          <w:rFonts w:ascii="Times New Roman" w:cs="Times New Roman" w:eastAsia="Times New Roman" w:hAnsi="Times New Roman"/>
          <w:color w:val="000000"/>
        </w:rPr>
        <w:t xml:space="preserve">   </w:t>
      </w:r>
      <w:r>
        <w:rPr>
          <w:rFonts w:ascii="宋体" w:cs="宋体" w:eastAsia="宋体" w:hAnsi="宋体"/>
          <w:color w:val="000000"/>
        </w:rPr>
        <w:t>）</w:t>
      </w:r>
    </w:p>
    <w:p>
      <w:pPr>
        <w:spacing w:line="360" w:lineRule="auto"/>
        <w:jc w:val="both"/>
        <w:textAlignment w:val="center"/>
        <w:rPr>
          <w:color w:val="000000"/>
        </w:rPr>
      </w:pPr>
      <w:r>
        <w:rPr>
          <w:rFonts w:ascii="宋体" w:cs="宋体" w:eastAsia="宋体" w:hAnsi="宋体"/>
          <w:color w:val="000000"/>
        </w:rPr>
        <w:t>①友谊是平等的、双向的</w:t>
      </w:r>
    </w:p>
    <w:p>
      <w:pPr>
        <w:spacing w:line="360" w:lineRule="auto"/>
        <w:jc w:val="both"/>
        <w:textAlignment w:val="center"/>
        <w:rPr>
          <w:color w:val="000000"/>
        </w:rPr>
      </w:pPr>
      <w:r>
        <w:rPr>
          <w:rFonts w:ascii="宋体" w:cs="宋体" w:eastAsia="宋体" w:hAnsi="宋体"/>
          <w:color w:val="000000"/>
        </w:rPr>
        <w:t>②竞争并不必然伤害友谊</w:t>
      </w:r>
    </w:p>
    <w:p>
      <w:pPr>
        <w:spacing w:line="360" w:lineRule="auto"/>
        <w:jc w:val="both"/>
        <w:textAlignment w:val="center"/>
        <w:rPr>
          <w:color w:val="000000"/>
        </w:rPr>
      </w:pPr>
      <w:r>
        <w:rPr>
          <w:rFonts w:ascii="宋体" w:cs="宋体" w:eastAsia="宋体" w:hAnsi="宋体"/>
          <w:color w:val="000000"/>
        </w:rPr>
        <w:t>③友谊需要经常互赠礼物</w:t>
      </w:r>
    </w:p>
    <w:p>
      <w:pPr>
        <w:spacing w:line="360" w:lineRule="auto"/>
        <w:jc w:val="both"/>
        <w:textAlignment w:val="center"/>
        <w:rPr>
          <w:color w:val="000000"/>
        </w:rPr>
      </w:pPr>
      <w:r>
        <w:rPr>
          <w:rFonts w:ascii="宋体" w:cs="宋体" w:eastAsia="宋体" w:hAnsi="宋体"/>
          <w:color w:val="000000"/>
        </w:rPr>
        <w:t>④呵护友谊需要学会正确处理冲突</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①②</w:t>
      </w:r>
      <w:r>
        <w:rPr>
          <w:color w:val="000000"/>
        </w:rPr>
        <w:tab/>
      </w:r>
      <w:r>
        <w:rPr>
          <w:color w:val="000000"/>
        </w:rPr>
        <w:t xml:space="preserve">B. </w:t>
      </w:r>
      <w:r>
        <w:rPr>
          <w:rFonts w:ascii="宋体" w:cs="宋体" w:eastAsia="宋体" w:hAnsi="宋体"/>
          <w:color w:val="000000"/>
        </w:rPr>
        <w:t>①③</w:t>
      </w:r>
      <w:r>
        <w:rPr>
          <w:color w:val="000000"/>
        </w:rPr>
        <w:tab/>
      </w:r>
      <w:r>
        <w:rPr>
          <w:color w:val="000000"/>
        </w:rPr>
        <w:t xml:space="preserve">C. </w:t>
      </w:r>
      <w:r>
        <w:rPr>
          <w:rFonts w:ascii="宋体" w:cs="宋体" w:eastAsia="宋体" w:hAnsi="宋体"/>
          <w:color w:val="000000"/>
        </w:rPr>
        <w:t>②④</w:t>
      </w:r>
      <w:r>
        <w:rPr>
          <w:color w:val="000000"/>
        </w:rPr>
        <w:tab/>
      </w:r>
      <w:r>
        <w:rPr>
          <w:color w:val="000000"/>
        </w:rPr>
        <w:t xml:space="preserve">D. </w:t>
      </w:r>
      <w:r>
        <w:rPr>
          <w:rFonts w:ascii="宋体" w:cs="宋体" w:eastAsia="宋体" w:hAnsi="宋体"/>
          <w:color w:val="000000"/>
        </w:rPr>
        <w:t>③④</w:t>
      </w:r>
    </w:p>
    <w:p>
      <w:pPr>
        <w:spacing w:line="360" w:lineRule="auto"/>
        <w:jc w:val="both"/>
        <w:textAlignment w:val="center"/>
        <w:rPr>
          <w:color w:val="000000"/>
        </w:rPr>
      </w:pPr>
      <w:r>
        <w:rPr>
          <w:color w:val="000000"/>
        </w:rPr>
        <w:t xml:space="preserve">4. </w:t>
      </w:r>
      <w:r>
        <w:rPr>
          <w:rFonts w:ascii="宋体" w:cs="宋体" w:eastAsia="宋体" w:hAnsi="宋体"/>
          <w:color w:val="000000"/>
        </w:rPr>
        <w:t>中国工程院院士、“共和国勋章</w:t>
      </w:r>
      <w:r>
        <w:rPr>
          <w:rFonts w:ascii="Times New Roman" w:cs="Times New Roman" w:eastAsia="Times New Roman" w:hAnsi="Times New Roman"/>
          <w:color w:val="000000"/>
        </w:rPr>
        <w:t>”</w:t>
      </w:r>
      <w:r>
        <w:rPr>
          <w:rFonts w:ascii="宋体" w:cs="宋体" w:eastAsia="宋体" w:hAnsi="宋体"/>
          <w:color w:val="000000"/>
        </w:rPr>
        <w:t>和国家最高科学技术奖获得者黄旭华，隐姓埋名</w:t>
      </w:r>
      <w:r>
        <w:rPr>
          <w:rFonts w:ascii="Times New Roman" w:cs="Times New Roman" w:eastAsia="Times New Roman" w:hAnsi="Times New Roman"/>
          <w:color w:val="000000"/>
        </w:rPr>
        <w:t>30</w:t>
      </w:r>
      <w:r>
        <w:rPr>
          <w:rFonts w:ascii="宋体" w:cs="宋体" w:eastAsia="宋体" w:hAnsi="宋体"/>
          <w:color w:val="000000"/>
        </w:rPr>
        <w:t>年，潜心核潜艇研制事业，带领团队自力更生，突破国外严密技术封锁，成功研制我国第一代核潜艇，为祖国筑起水下核盾，捍卫万里海疆。可见，他（</w:t>
      </w:r>
      <w:r>
        <w:rPr>
          <w:rFonts w:ascii="Times New Roman" w:cs="Times New Roman" w:eastAsia="Times New Roman" w:hAnsi="Times New Roman"/>
          <w:color w:val="000000"/>
        </w:rPr>
        <w:t xml:space="preserve">   </w:t>
      </w:r>
      <w:r>
        <w:rPr>
          <w:rFonts w:ascii="宋体" w:cs="宋体" w:eastAsia="宋体" w:hAnsi="宋体"/>
          <w:color w:val="000000"/>
        </w:rPr>
        <w:t>）</w:t>
      </w:r>
    </w:p>
    <w:p>
      <w:pPr>
        <w:spacing w:line="360" w:lineRule="auto"/>
        <w:jc w:val="both"/>
        <w:textAlignment w:val="center"/>
        <w:rPr>
          <w:color w:val="000000"/>
        </w:rPr>
      </w:pPr>
      <w:r>
        <w:rPr>
          <w:rFonts w:ascii="宋体" w:cs="宋体" w:eastAsia="宋体" w:hAnsi="宋体"/>
          <w:color w:val="000000"/>
        </w:rPr>
        <w:t>①在奉献中走向伟大，成就精彩人生</w:t>
      </w:r>
    </w:p>
    <w:p>
      <w:pPr>
        <w:spacing w:line="360" w:lineRule="auto"/>
        <w:jc w:val="both"/>
        <w:textAlignment w:val="center"/>
        <w:rPr>
          <w:color w:val="000000"/>
        </w:rPr>
      </w:pPr>
      <w:r>
        <w:rPr>
          <w:rFonts w:ascii="宋体" w:cs="宋体" w:eastAsia="宋体" w:hAnsi="宋体"/>
          <w:color w:val="000000"/>
        </w:rPr>
        <w:t>②自觉行使维护国家安全的权利</w:t>
      </w:r>
    </w:p>
    <w:p>
      <w:pPr>
        <w:spacing w:line="360" w:lineRule="auto"/>
        <w:jc w:val="both"/>
        <w:textAlignment w:val="center"/>
        <w:rPr>
          <w:color w:val="000000"/>
        </w:rPr>
      </w:pPr>
      <w:r>
        <w:rPr>
          <w:rFonts w:ascii="宋体" w:cs="宋体" w:eastAsia="宋体" w:hAnsi="宋体"/>
          <w:color w:val="000000"/>
        </w:rPr>
        <w:t>③心怀爱国之情，坚持国家利益至上</w:t>
      </w:r>
    </w:p>
    <w:p>
      <w:pPr>
        <w:spacing w:line="360" w:lineRule="auto"/>
        <w:jc w:val="both"/>
        <w:textAlignment w:val="center"/>
        <w:rPr>
          <w:color w:val="000000"/>
        </w:rPr>
      </w:pPr>
      <w:r>
        <w:rPr>
          <w:rFonts w:ascii="宋体" w:cs="宋体" w:eastAsia="宋体" w:hAnsi="宋体"/>
          <w:color w:val="000000"/>
        </w:rPr>
        <w:t>④践行中华民族自强不息、敬业乐群的思想</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①②③</w:t>
      </w:r>
      <w:r>
        <w:rPr>
          <w:color w:val="000000"/>
        </w:rPr>
        <w:tab/>
      </w:r>
      <w:r>
        <w:rPr>
          <w:color w:val="000000"/>
        </w:rPr>
        <w:t xml:space="preserve">B. </w:t>
      </w:r>
      <w:r>
        <w:rPr>
          <w:rFonts w:ascii="宋体" w:cs="宋体" w:eastAsia="宋体" w:hAnsi="宋体"/>
          <w:color w:val="000000"/>
        </w:rPr>
        <w:t>①②④</w:t>
      </w:r>
      <w:r>
        <w:rPr>
          <w:color w:val="000000"/>
        </w:rPr>
        <w:tab/>
      </w:r>
      <w:r>
        <w:rPr>
          <w:color w:val="000000"/>
        </w:rPr>
        <w:t xml:space="preserve">C. </w:t>
      </w:r>
      <w:r>
        <w:rPr>
          <w:rFonts w:ascii="宋体" w:cs="宋体" w:eastAsia="宋体" w:hAnsi="宋体"/>
          <w:color w:val="000000"/>
        </w:rPr>
        <w:t>①③④</w:t>
      </w:r>
      <w:r>
        <w:rPr>
          <w:color w:val="000000"/>
        </w:rPr>
        <w:tab/>
      </w:r>
      <w:r>
        <w:rPr>
          <w:color w:val="000000"/>
        </w:rPr>
        <w:t xml:space="preserve">D. </w:t>
      </w:r>
      <w:r>
        <w:rPr>
          <w:rFonts w:ascii="宋体" w:cs="宋体" w:eastAsia="宋体" w:hAnsi="宋体"/>
          <w:color w:val="000000"/>
        </w:rPr>
        <w:t>②③④</w:t>
      </w:r>
    </w:p>
    <w:p>
      <w:pPr>
        <w:spacing w:line="360" w:lineRule="auto"/>
        <w:jc w:val="both"/>
        <w:textAlignment w:val="center"/>
        <w:rPr>
          <w:color w:val="000000"/>
        </w:rPr>
      </w:pPr>
      <w:r>
        <w:rPr>
          <w:color w:val="000000"/>
        </w:rPr>
        <w:t xml:space="preserve">5. </w:t>
      </w:r>
      <w:r>
        <w:rPr>
          <w:rFonts w:ascii="Times New Roman" w:cs="Times New Roman" w:eastAsia="Times New Roman" w:hAnsi="Times New Roman"/>
          <w:color w:val="000000"/>
        </w:rPr>
        <w:t>2025</w:t>
      </w:r>
      <w:r>
        <w:rPr>
          <w:rFonts w:ascii="宋体" w:cs="宋体" w:eastAsia="宋体" w:hAnsi="宋体"/>
          <w:color w:val="000000"/>
        </w:rPr>
        <w:t>年</w:t>
      </w:r>
      <w:r>
        <w:rPr>
          <w:rFonts w:ascii="Times New Roman" w:cs="Times New Roman" w:eastAsia="Times New Roman" w:hAnsi="Times New Roman"/>
          <w:color w:val="000000"/>
        </w:rPr>
        <w:t>1</w:t>
      </w:r>
      <w:r>
        <w:rPr>
          <w:rFonts w:ascii="宋体" w:cs="宋体" w:eastAsia="宋体" w:hAnsi="宋体"/>
          <w:color w:val="000000"/>
        </w:rPr>
        <w:t>月，中共中央、国务院印发的《教育强国建设规划纲要（</w:t>
      </w:r>
      <w:r>
        <w:rPr>
          <w:rFonts w:ascii="Times New Roman" w:cs="Times New Roman" w:eastAsia="Times New Roman" w:hAnsi="Times New Roman"/>
          <w:color w:val="000000"/>
        </w:rPr>
        <w:t>2024—2035</w:t>
      </w:r>
      <w:r>
        <w:rPr>
          <w:rFonts w:ascii="宋体" w:cs="宋体" w:eastAsia="宋体" w:hAnsi="宋体"/>
          <w:color w:val="000000"/>
        </w:rPr>
        <w:t>年）》强调：落实健康第一教育理念，实施学生体质强健计划，中小学生每天综合体育活动时间不低于</w:t>
      </w:r>
      <w:r>
        <w:rPr>
          <w:rFonts w:ascii="Times New Roman" w:cs="Times New Roman" w:eastAsia="Times New Roman" w:hAnsi="Times New Roman"/>
          <w:color w:val="000000"/>
        </w:rPr>
        <w:t>2</w:t>
      </w:r>
      <w:r>
        <w:rPr>
          <w:rFonts w:ascii="宋体" w:cs="宋体" w:eastAsia="宋体" w:hAnsi="宋体"/>
          <w:color w:val="000000"/>
        </w:rPr>
        <w:t>小时，加强校园足球建设，有效控制近视率、肥胖率。这样强调（</w:t>
      </w:r>
      <w:r>
        <w:rPr>
          <w:rFonts w:ascii="Times New Roman" w:cs="Times New Roman" w:eastAsia="Times New Roman" w:hAnsi="Times New Roman"/>
          <w:color w:val="000000"/>
        </w:rPr>
        <w:t xml:space="preserve">   </w:t>
      </w:r>
      <w:r>
        <w:rPr>
          <w:rFonts w:ascii="宋体" w:cs="宋体" w:eastAsia="宋体" w:hAnsi="宋体"/>
          <w:color w:val="000000"/>
        </w:rPr>
        <w:t>）</w:t>
      </w:r>
    </w:p>
    <w:p>
      <w:pPr>
        <w:spacing w:line="360" w:lineRule="auto"/>
        <w:jc w:val="both"/>
        <w:textAlignment w:val="center"/>
        <w:rPr>
          <w:color w:val="000000"/>
        </w:rPr>
      </w:pPr>
      <w:r>
        <w:rPr>
          <w:rFonts w:ascii="宋体" w:cs="宋体" w:eastAsia="宋体" w:hAnsi="宋体"/>
          <w:color w:val="000000"/>
        </w:rPr>
        <w:t>①体现了国家对青少年的关爱和保护</w:t>
      </w:r>
    </w:p>
    <w:p>
      <w:pPr>
        <w:spacing w:line="360" w:lineRule="auto"/>
        <w:jc w:val="both"/>
        <w:textAlignment w:val="center"/>
        <w:rPr>
          <w:color w:val="000000"/>
        </w:rPr>
      </w:pPr>
      <w:r>
        <w:rPr>
          <w:rFonts w:ascii="宋体" w:cs="宋体" w:eastAsia="宋体" w:hAnsi="宋体"/>
          <w:color w:val="000000"/>
        </w:rPr>
        <w:t>②能够杜绝学生近视，促进身心健康</w:t>
      </w:r>
    </w:p>
    <w:p>
      <w:pPr>
        <w:spacing w:line="360" w:lineRule="auto"/>
        <w:jc w:val="both"/>
        <w:textAlignment w:val="center"/>
        <w:rPr>
          <w:color w:val="000000"/>
        </w:rPr>
      </w:pPr>
      <w:r>
        <w:rPr>
          <w:rFonts w:ascii="宋体" w:cs="宋体" w:eastAsia="宋体" w:hAnsi="宋体"/>
          <w:color w:val="000000"/>
        </w:rPr>
        <w:t>③体现了我国坚持人民至上、生命至上</w:t>
      </w:r>
    </w:p>
    <w:p>
      <w:pPr>
        <w:spacing w:line="360" w:lineRule="auto"/>
        <w:jc w:val="both"/>
        <w:textAlignment w:val="center"/>
        <w:rPr>
          <w:color w:val="000000"/>
        </w:rPr>
      </w:pPr>
      <w:r>
        <w:rPr>
          <w:rFonts w:ascii="宋体" w:cs="宋体" w:eastAsia="宋体" w:hAnsi="宋体"/>
          <w:color w:val="000000"/>
        </w:rPr>
        <w:t>④是为了减轻学生学习压力，提升体育成绩</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①②</w:t>
      </w:r>
      <w:r>
        <w:rPr>
          <w:color w:val="000000"/>
        </w:rPr>
        <w:tab/>
      </w:r>
      <w:r>
        <w:rPr>
          <w:color w:val="000000"/>
        </w:rPr>
        <w:t xml:space="preserve">B. </w:t>
      </w:r>
      <w:r>
        <w:rPr>
          <w:rFonts w:ascii="宋体" w:cs="宋体" w:eastAsia="宋体" w:hAnsi="宋体"/>
          <w:color w:val="000000"/>
        </w:rPr>
        <w:t>①③</w:t>
      </w:r>
      <w:r>
        <w:rPr>
          <w:color w:val="000000"/>
        </w:rPr>
        <w:tab/>
      </w:r>
      <w:r>
        <w:rPr>
          <w:color w:val="000000"/>
        </w:rPr>
        <w:t xml:space="preserve">C. </w:t>
      </w:r>
      <w:r>
        <w:rPr>
          <w:rFonts w:ascii="宋体" w:cs="宋体" w:eastAsia="宋体" w:hAnsi="宋体"/>
          <w:color w:val="000000"/>
        </w:rPr>
        <w:t>②④</w:t>
      </w:r>
      <w:r>
        <w:rPr>
          <w:color w:val="000000"/>
        </w:rPr>
        <w:tab/>
      </w:r>
      <w:r>
        <w:rPr>
          <w:color w:val="000000"/>
        </w:rPr>
        <w:t xml:space="preserve">D. </w:t>
      </w:r>
      <w:r>
        <w:rPr>
          <w:rFonts w:ascii="宋体" w:cs="宋体" w:eastAsia="宋体" w:hAnsi="宋体"/>
          <w:color w:val="000000"/>
        </w:rPr>
        <w:t>③④</w:t>
      </w:r>
    </w:p>
    <w:p>
      <w:pPr>
        <w:spacing w:line="360" w:lineRule="auto"/>
        <w:jc w:val="both"/>
        <w:textAlignment w:val="center"/>
        <w:rPr>
          <w:color w:val="000000"/>
        </w:rPr>
      </w:pPr>
      <w:r>
        <w:rPr>
          <w:color w:val="000000"/>
        </w:rPr>
        <w:t xml:space="preserve">6. </w:t>
      </w:r>
      <w:r>
        <w:rPr>
          <w:rFonts w:ascii="Times New Roman" w:cs="Times New Roman" w:eastAsia="Times New Roman" w:hAnsi="Times New Roman"/>
          <w:color w:val="000000"/>
        </w:rPr>
        <w:t>2024</w:t>
      </w:r>
      <w:r>
        <w:rPr>
          <w:rFonts w:ascii="宋体" w:cs="宋体" w:eastAsia="宋体" w:hAnsi="宋体"/>
          <w:color w:val="000000"/>
        </w:rPr>
        <w:t>年，中国航天一次次巡天探宇，为浩瀚太空添上一抹绚丽的</w:t>
      </w:r>
      <w:r>
        <w:rPr>
          <w:rFonts w:ascii="Times New Roman" w:cs="Times New Roman" w:eastAsia="Times New Roman" w:hAnsi="Times New Roman"/>
          <w:color w:val="000000"/>
        </w:rPr>
        <w:t>“</w:t>
      </w:r>
      <w:r>
        <w:rPr>
          <w:rFonts w:ascii="宋体" w:cs="宋体" w:eastAsia="宋体" w:hAnsi="宋体"/>
          <w:color w:val="000000"/>
        </w:rPr>
        <w:t>中国红</w:t>
      </w:r>
      <w:r>
        <w:rPr>
          <w:rFonts w:ascii="Times New Roman" w:cs="Times New Roman" w:eastAsia="Times New Roman" w:hAnsi="Times New Roman"/>
          <w:color w:val="000000"/>
        </w:rPr>
        <w:t>”</w:t>
      </w:r>
      <w:r>
        <w:rPr>
          <w:rFonts w:ascii="宋体" w:cs="宋体" w:eastAsia="宋体" w:hAnsi="宋体"/>
          <w:color w:val="000000"/>
        </w:rPr>
        <w:t>。天舟</w:t>
      </w:r>
      <w:r>
        <w:rPr>
          <w:rFonts w:ascii="Times New Roman" w:cs="Times New Roman" w:eastAsia="Times New Roman" w:hAnsi="Times New Roman"/>
          <w:color w:val="000000"/>
        </w:rPr>
        <w:t>“</w:t>
      </w:r>
      <w:r>
        <w:rPr>
          <w:rFonts w:ascii="宋体" w:cs="宋体" w:eastAsia="宋体" w:hAnsi="宋体"/>
          <w:color w:val="000000"/>
        </w:rPr>
        <w:t>货运补给</w:t>
      </w:r>
      <w:r>
        <w:rPr>
          <w:rFonts w:ascii="Times New Roman" w:cs="Times New Roman" w:eastAsia="Times New Roman" w:hAnsi="Times New Roman"/>
          <w:color w:val="000000"/>
        </w:rPr>
        <w:t>”</w:t>
      </w:r>
      <w:r>
        <w:rPr>
          <w:rFonts w:ascii="宋体" w:cs="宋体" w:eastAsia="宋体" w:hAnsi="宋体"/>
          <w:color w:val="000000"/>
        </w:rPr>
        <w:t>、神舟</w:t>
      </w:r>
      <w:r>
        <w:rPr>
          <w:rFonts w:ascii="Times New Roman" w:cs="Times New Roman" w:eastAsia="Times New Roman" w:hAnsi="Times New Roman"/>
          <w:color w:val="000000"/>
        </w:rPr>
        <w:t>“</w:t>
      </w:r>
      <w:r>
        <w:rPr>
          <w:rFonts w:ascii="宋体" w:cs="宋体" w:eastAsia="宋体" w:hAnsi="宋体"/>
          <w:color w:val="000000"/>
        </w:rPr>
        <w:t>载人飞天</w:t>
      </w:r>
      <w:r>
        <w:rPr>
          <w:rFonts w:ascii="Times New Roman" w:cs="Times New Roman" w:eastAsia="Times New Roman" w:hAnsi="Times New Roman"/>
          <w:color w:val="000000"/>
        </w:rPr>
        <w:t>”</w:t>
      </w:r>
      <w:r>
        <w:rPr>
          <w:rFonts w:ascii="宋体" w:cs="宋体" w:eastAsia="宋体" w:hAnsi="宋体"/>
          <w:color w:val="000000"/>
        </w:rPr>
        <w:t>、嫦娥</w:t>
      </w:r>
      <w:r>
        <w:rPr>
          <w:rFonts w:ascii="Times New Roman" w:cs="Times New Roman" w:eastAsia="Times New Roman" w:hAnsi="Times New Roman"/>
          <w:color w:val="000000"/>
        </w:rPr>
        <w:t>“</w:t>
      </w:r>
      <w:r>
        <w:rPr>
          <w:rFonts w:ascii="宋体" w:cs="宋体" w:eastAsia="宋体" w:hAnsi="宋体"/>
          <w:color w:val="000000"/>
        </w:rPr>
        <w:t>揽月而回</w:t>
      </w:r>
      <w:r>
        <w:rPr>
          <w:rFonts w:ascii="Times New Roman" w:cs="Times New Roman" w:eastAsia="Times New Roman" w:hAnsi="Times New Roman"/>
          <w:color w:val="000000"/>
        </w:rPr>
        <w:t>”……</w:t>
      </w:r>
      <w:r>
        <w:rPr>
          <w:rFonts w:ascii="宋体" w:cs="宋体" w:eastAsia="宋体" w:hAnsi="宋体"/>
          <w:color w:val="000000"/>
        </w:rPr>
        <w:t>这些成就的背后，是</w:t>
      </w:r>
      <w:r>
        <w:rPr>
          <w:rFonts w:ascii="Times New Roman" w:cs="Times New Roman" w:eastAsia="Times New Roman" w:hAnsi="Times New Roman"/>
          <w:color w:val="000000"/>
        </w:rPr>
        <w:t>“</w:t>
      </w:r>
      <w:r>
        <w:rPr>
          <w:rFonts w:ascii="宋体" w:cs="宋体" w:eastAsia="宋体" w:hAnsi="宋体"/>
          <w:color w:val="000000"/>
        </w:rPr>
        <w:t>千人一枚箭，万人一杆枪</w:t>
      </w:r>
      <w:r>
        <w:rPr>
          <w:rFonts w:ascii="Times New Roman" w:cs="Times New Roman" w:eastAsia="Times New Roman" w:hAnsi="Times New Roman"/>
          <w:color w:val="000000"/>
        </w:rPr>
        <w:t>”</w:t>
      </w:r>
      <w:r>
        <w:rPr>
          <w:rFonts w:ascii="宋体" w:cs="宋体" w:eastAsia="宋体" w:hAnsi="宋体"/>
          <w:color w:val="000000"/>
        </w:rPr>
        <w:t>的协同攻坚。从中我们可以感受到（</w:t>
      </w:r>
      <w:r>
        <w:rPr>
          <w:rFonts w:ascii="Times New Roman" w:cs="Times New Roman" w:eastAsia="Times New Roman" w:hAnsi="Times New Roman"/>
          <w:color w:val="000000"/>
        </w:rPr>
        <w:t xml:space="preserve">   </w:t>
      </w:r>
      <w:r>
        <w:rPr>
          <w:rFonts w:ascii="宋体" w:cs="宋体" w:eastAsia="宋体" w:hAnsi="宋体"/>
          <w:color w:val="000000"/>
        </w:rPr>
        <w:t>）</w:t>
      </w:r>
    </w:p>
    <w:p>
      <w:pPr>
        <w:spacing w:line="360" w:lineRule="auto"/>
        <w:jc w:val="both"/>
        <w:textAlignment w:val="center"/>
        <w:rPr>
          <w:color w:val="000000"/>
        </w:rPr>
      </w:pPr>
      <w:r>
        <w:rPr>
          <w:rFonts w:ascii="宋体" w:cs="宋体" w:eastAsia="宋体" w:hAnsi="宋体"/>
          <w:color w:val="000000"/>
        </w:rPr>
        <w:t>①集体的力量来源于成员共同的目标和团结协作</w:t>
      </w:r>
    </w:p>
    <w:p>
      <w:pPr>
        <w:spacing w:line="360" w:lineRule="auto"/>
        <w:jc w:val="both"/>
        <w:textAlignment w:val="center"/>
        <w:rPr>
          <w:color w:val="000000"/>
        </w:rPr>
      </w:pPr>
      <w:r>
        <w:rPr>
          <w:rFonts w:ascii="宋体" w:cs="宋体" w:eastAsia="宋体" w:hAnsi="宋体"/>
          <w:color w:val="000000"/>
        </w:rPr>
        <w:t>②集体的建设需要每个人的智慧和力量</w:t>
      </w:r>
    </w:p>
    <w:p>
      <w:pPr>
        <w:spacing w:line="360" w:lineRule="auto"/>
        <w:jc w:val="both"/>
        <w:textAlignment w:val="center"/>
        <w:rPr>
          <w:color w:val="000000"/>
        </w:rPr>
      </w:pPr>
      <w:r>
        <w:rPr>
          <w:rFonts w:ascii="宋体" w:cs="宋体" w:eastAsia="宋体" w:hAnsi="宋体"/>
          <w:color w:val="000000"/>
        </w:rPr>
        <w:t>③集体生活有助于我们发展个性、涵养品格</w:t>
      </w:r>
    </w:p>
    <w:p>
      <w:pPr>
        <w:spacing w:line="360" w:lineRule="auto"/>
        <w:jc w:val="both"/>
        <w:textAlignment w:val="center"/>
        <w:rPr>
          <w:color w:val="000000"/>
        </w:rPr>
      </w:pPr>
      <w:r>
        <w:rPr>
          <w:rFonts w:ascii="宋体" w:cs="宋体" w:eastAsia="宋体" w:hAnsi="宋体"/>
          <w:color w:val="000000"/>
        </w:rPr>
        <w:t>④集体利益与个人利益完全一致</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①②</w:t>
      </w:r>
      <w:r>
        <w:rPr>
          <w:color w:val="000000"/>
        </w:rPr>
        <w:tab/>
      </w:r>
      <w:r>
        <w:rPr>
          <w:color w:val="000000"/>
        </w:rPr>
        <w:t xml:space="preserve">B. </w:t>
      </w:r>
      <w:r>
        <w:rPr>
          <w:rFonts w:ascii="宋体" w:cs="宋体" w:eastAsia="宋体" w:hAnsi="宋体"/>
          <w:color w:val="000000"/>
        </w:rPr>
        <w:t>①③</w:t>
      </w:r>
      <w:r>
        <w:rPr>
          <w:color w:val="000000"/>
        </w:rPr>
        <w:tab/>
      </w:r>
      <w:r>
        <w:rPr>
          <w:color w:val="000000"/>
        </w:rPr>
        <w:t xml:space="preserve">C. </w:t>
      </w:r>
      <w:r>
        <w:rPr>
          <w:rFonts w:ascii="宋体" w:cs="宋体" w:eastAsia="宋体" w:hAnsi="宋体"/>
          <w:color w:val="000000"/>
        </w:rPr>
        <w:t>②④</w:t>
      </w:r>
      <w:r>
        <w:rPr>
          <w:color w:val="000000"/>
        </w:rPr>
        <w:tab/>
      </w:r>
      <w:r>
        <w:rPr>
          <w:color w:val="000000"/>
        </w:rPr>
        <w:t xml:space="preserve">D. </w:t>
      </w:r>
      <w:r>
        <w:rPr>
          <w:rFonts w:ascii="宋体" w:cs="宋体" w:eastAsia="宋体" w:hAnsi="宋体"/>
          <w:color w:val="000000"/>
        </w:rPr>
        <w:t>③④</w:t>
      </w:r>
    </w:p>
    <w:p>
      <w:pPr>
        <w:spacing w:line="360" w:lineRule="auto"/>
        <w:jc w:val="both"/>
        <w:textAlignment w:val="center"/>
        <w:rPr>
          <w:color w:val="000000"/>
        </w:rPr>
      </w:pPr>
      <w:r>
        <w:rPr>
          <w:color w:val="000000"/>
        </w:rPr>
        <w:t xml:space="preserve">7. </w:t>
      </w:r>
      <w:r>
        <w:rPr>
          <w:rFonts w:ascii="宋体" w:cs="宋体" w:eastAsia="宋体" w:hAnsi="宋体"/>
          <w:color w:val="000000"/>
        </w:rPr>
        <w:t>近年来，有不法分子为了牟利，利用</w:t>
      </w:r>
      <w:r>
        <w:rPr>
          <w:rFonts w:ascii="Times New Roman" w:cs="Times New Roman" w:eastAsia="Times New Roman" w:hAnsi="Times New Roman"/>
          <w:color w:val="000000"/>
        </w:rPr>
        <w:t>“AI</w:t>
      </w:r>
      <w:r>
        <w:rPr>
          <w:rFonts w:ascii="宋体" w:cs="宋体" w:eastAsia="宋体" w:hAnsi="宋体"/>
          <w:color w:val="000000"/>
        </w:rPr>
        <w:t>换脸</w:t>
      </w:r>
      <w:r>
        <w:rPr>
          <w:rFonts w:ascii="Times New Roman" w:cs="Times New Roman" w:eastAsia="Times New Roman" w:hAnsi="Times New Roman"/>
          <w:color w:val="000000"/>
        </w:rPr>
        <w:t>”</w:t>
      </w:r>
      <w:r>
        <w:rPr>
          <w:rFonts w:ascii="宋体" w:cs="宋体" w:eastAsia="宋体" w:hAnsi="宋体"/>
          <w:color w:val="000000"/>
        </w:rPr>
        <w:t>技术冒充熟人实施诈骗或盗取个人信息等，侵害公民的合法权益。这启示青少年（</w:t>
      </w:r>
      <w:r>
        <w:rPr>
          <w:rFonts w:ascii="Times New Roman" w:cs="Times New Roman" w:eastAsia="Times New Roman" w:hAnsi="Times New Roman"/>
          <w:color w:val="000000"/>
        </w:rPr>
        <w:t xml:space="preserve">   </w:t>
      </w:r>
      <w:r>
        <w:rPr>
          <w:rFonts w:ascii="宋体" w:cs="宋体" w:eastAsia="宋体" w:hAnsi="宋体"/>
          <w:color w:val="000000"/>
        </w:rPr>
        <w:t>）</w:t>
      </w:r>
    </w:p>
    <w:p>
      <w:pPr>
        <w:spacing w:line="360" w:lineRule="auto"/>
        <w:jc w:val="both"/>
        <w:textAlignment w:val="center"/>
        <w:rPr>
          <w:color w:val="000000"/>
        </w:rPr>
      </w:pPr>
      <w:r>
        <w:rPr>
          <w:rFonts w:ascii="宋体" w:cs="宋体" w:eastAsia="宋体" w:hAnsi="宋体"/>
          <w:color w:val="000000"/>
        </w:rPr>
        <w:t>①增强自我保护，合理利用网络</w:t>
      </w:r>
    </w:p>
    <w:p>
      <w:pPr>
        <w:spacing w:line="360" w:lineRule="auto"/>
        <w:jc w:val="both"/>
        <w:textAlignment w:val="center"/>
        <w:rPr>
          <w:color w:val="000000"/>
        </w:rPr>
      </w:pPr>
      <w:r>
        <w:rPr>
          <w:rFonts w:ascii="宋体" w:cs="宋体" w:eastAsia="宋体" w:hAnsi="宋体"/>
          <w:color w:val="000000"/>
        </w:rPr>
        <w:t>②增强执法意识，严惩违法犯罪</w:t>
      </w:r>
    </w:p>
    <w:p>
      <w:pPr>
        <w:spacing w:line="360" w:lineRule="auto"/>
        <w:jc w:val="both"/>
        <w:textAlignment w:val="center"/>
        <w:rPr>
          <w:color w:val="000000"/>
        </w:rPr>
      </w:pPr>
      <w:r>
        <w:rPr>
          <w:rFonts w:ascii="宋体" w:cs="宋体" w:eastAsia="宋体" w:hAnsi="宋体"/>
          <w:color w:val="000000"/>
        </w:rPr>
        <w:t>③增强维权意识，举报侵权行为</w:t>
      </w:r>
    </w:p>
    <w:p>
      <w:pPr>
        <w:spacing w:line="360" w:lineRule="auto"/>
        <w:jc w:val="both"/>
        <w:textAlignment w:val="center"/>
        <w:rPr>
          <w:color w:val="000000"/>
        </w:rPr>
      </w:pPr>
      <w:r>
        <w:rPr>
          <w:rFonts w:ascii="宋体" w:cs="宋体" w:eastAsia="宋体" w:hAnsi="宋体"/>
          <w:color w:val="000000"/>
        </w:rPr>
        <w:t>④学习防诈知识，避免上当受骗</w:t>
      </w:r>
    </w:p>
    <w:p>
      <w:pPr>
        <w:tabs>
          <w:tab w:pos="2436" w:val="left"/>
          <w:tab w:pos="4873" w:val="left"/>
          <w:tab w:pos="7309" w:val="left"/>
        </w:tabs>
        <w:spacing w:line="360" w:lineRule="auto"/>
        <w:jc w:val="left"/>
        <w:textAlignment w:val="center"/>
        <w:rPr>
          <w:color w:val="000000"/>
        </w:rPr>
      </w:pPr>
      <w:r>
        <w:rPr>
          <w:color w:val="000000"/>
        </w:rPr>
        <w:t>A</w:t>
      </w:r>
      <w:r>
        <w:rPr>
          <w:color w:val="000000"/>
          <w:position w:val="-22"/>
        </w:rPr>
        <w:drawing>
          <wp:inline>
            <wp:extent cx="31750" cy="88900"/>
            <wp:docPr id="10001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r:embed="rId6"/>
                    <a:stretch>
                      <a:fillRect/>
                    </a:stretch>
                  </pic:blipFill>
                  <pic:spPr>
                    <a:xfrm>
                      <a:off x="0" y="0"/>
                      <a:ext cx="31750" cy="88900"/>
                    </a:xfrm>
                    <a:prstGeom prst="rect">
                      <a:avLst/>
                    </a:prstGeom>
                  </pic:spPr>
                </pic:pic>
              </a:graphicData>
            </a:graphic>
          </wp:inline>
        </w:drawing>
      </w:r>
      <w:r>
        <w:rPr>
          <w:color w:val="000000"/>
        </w:rPr>
        <w:t xml:space="preserve"> </w:t>
      </w:r>
      <w:r>
        <w:rPr>
          <w:rFonts w:ascii="宋体" w:cs="宋体" w:eastAsia="宋体" w:hAnsi="宋体"/>
          <w:color w:val="000000"/>
        </w:rPr>
        <w:t>①②③</w:t>
      </w:r>
      <w:r>
        <w:rPr>
          <w:color w:val="000000"/>
        </w:rPr>
        <w:tab/>
      </w:r>
      <w:r>
        <w:rPr>
          <w:color w:val="000000"/>
        </w:rPr>
        <w:t xml:space="preserve">B. </w:t>
      </w:r>
      <w:r>
        <w:rPr>
          <w:rFonts w:ascii="宋体" w:cs="宋体" w:eastAsia="宋体" w:hAnsi="宋体"/>
          <w:color w:val="000000"/>
        </w:rPr>
        <w:t>①②④</w:t>
      </w:r>
      <w:r>
        <w:rPr>
          <w:color w:val="000000"/>
        </w:rPr>
        <w:tab/>
      </w:r>
      <w:r>
        <w:rPr>
          <w:color w:val="000000"/>
        </w:rPr>
        <w:t xml:space="preserve">C. </w:t>
      </w:r>
      <w:r>
        <w:rPr>
          <w:rFonts w:ascii="宋体" w:cs="宋体" w:eastAsia="宋体" w:hAnsi="宋体"/>
          <w:color w:val="000000"/>
        </w:rPr>
        <w:t>①③④</w:t>
      </w:r>
      <w:r>
        <w:rPr>
          <w:color w:val="000000"/>
        </w:rPr>
        <w:tab/>
      </w:r>
      <w:r>
        <w:rPr>
          <w:color w:val="000000"/>
        </w:rPr>
        <w:t xml:space="preserve">D. </w:t>
      </w:r>
      <w:r>
        <w:rPr>
          <w:rFonts w:ascii="宋体" w:cs="宋体" w:eastAsia="宋体" w:hAnsi="宋体"/>
          <w:color w:val="000000"/>
        </w:rPr>
        <w:t>②③④</w:t>
      </w:r>
    </w:p>
    <w:p>
      <w:pPr>
        <w:spacing w:line="360" w:lineRule="auto"/>
        <w:jc w:val="both"/>
        <w:textAlignment w:val="center"/>
        <w:rPr>
          <w:color w:val="000000"/>
        </w:rPr>
      </w:pPr>
      <w:r>
        <w:rPr>
          <w:color w:val="000000"/>
        </w:rPr>
        <w:t xml:space="preserve">8. </w:t>
      </w:r>
      <w:r>
        <w:rPr>
          <w:rFonts w:ascii="宋体" w:cs="宋体" w:eastAsia="宋体" w:hAnsi="宋体"/>
          <w:color w:val="000000"/>
        </w:rPr>
        <w:t>对漫画中的现象，以下看法正确的是（</w:t>
      </w:r>
      <w:r>
        <w:rPr>
          <w:rFonts w:ascii="Times New Roman" w:cs="Times New Roman" w:eastAsia="Times New Roman" w:hAnsi="Times New Roman"/>
          <w:color w:val="000000"/>
        </w:rPr>
        <w:t xml:space="preserve">   </w:t>
      </w:r>
      <w:r>
        <w:rPr>
          <w:rFonts w:ascii="宋体" w:cs="宋体" w:eastAsia="宋体" w:hAnsi="宋体"/>
          <w:color w:val="000000"/>
        </w:rPr>
        <w:t>）</w:t>
      </w:r>
    </w:p>
    <w:p>
      <w:pPr>
        <w:spacing w:line="360" w:lineRule="auto"/>
        <w:jc w:val="both"/>
        <w:textAlignment w:val="center"/>
        <w:rPr>
          <w:color w:val="000000"/>
        </w:rPr>
      </w:pPr>
      <w:r>
        <w:rPr>
          <w:color w:val="000000"/>
        </w:rPr>
        <w:drawing>
          <wp:inline>
            <wp:extent cx="2809875" cy="2667000"/>
            <wp:docPr descr="学科网(www.zxxk.com)--教育资源门户，提供试卷、教案、课件、论文、素材以及各类教学资源下载，还有大量而丰富的教学相关资讯！ LCSdq75cw3zNAx1ODbqMbQ==" id="10000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7"/>
                    <a:stretch>
                      <a:fillRect/>
                    </a:stretch>
                  </pic:blipFill>
                  <pic:spPr>
                    <a:xfrm>
                      <a:off x="0" y="0"/>
                      <a:ext cx="2809875" cy="2667000"/>
                    </a:xfrm>
                    <a:prstGeom prst="rect">
                      <a:avLst/>
                    </a:prstGeom>
                  </pic:spPr>
                </pic:pic>
              </a:graphicData>
            </a:graphic>
          </wp:inline>
        </w:drawing>
      </w:r>
    </w:p>
    <w:p>
      <w:pPr>
        <w:spacing w:line="360" w:lineRule="auto"/>
        <w:jc w:val="both"/>
        <w:textAlignment w:val="center"/>
        <w:rPr>
          <w:color w:val="000000"/>
        </w:rPr>
      </w:pPr>
      <w:r>
        <w:rPr>
          <w:rFonts w:ascii="宋体" w:cs="宋体" w:eastAsia="宋体" w:hAnsi="宋体"/>
          <w:color w:val="000000"/>
        </w:rPr>
        <w:t>①情绪会影响我们的观念和行动</w:t>
      </w:r>
    </w:p>
    <w:p>
      <w:pPr>
        <w:spacing w:line="360" w:lineRule="auto"/>
        <w:jc w:val="both"/>
        <w:textAlignment w:val="center"/>
        <w:rPr>
          <w:color w:val="000000"/>
        </w:rPr>
      </w:pPr>
      <w:r>
        <w:rPr>
          <w:rFonts w:ascii="宋体" w:cs="宋体" w:eastAsia="宋体" w:hAnsi="宋体"/>
          <w:color w:val="000000"/>
        </w:rPr>
        <w:t>②考生应该学会积极调控情绪</w:t>
      </w:r>
    </w:p>
    <w:p>
      <w:pPr>
        <w:spacing w:line="360" w:lineRule="auto"/>
        <w:jc w:val="both"/>
        <w:textAlignment w:val="center"/>
        <w:rPr>
          <w:color w:val="000000"/>
        </w:rPr>
      </w:pPr>
      <w:r>
        <w:rPr>
          <w:rFonts w:ascii="宋体" w:cs="宋体" w:eastAsia="宋体" w:hAnsi="宋体"/>
          <w:color w:val="000000"/>
        </w:rPr>
        <w:t>③考生可以通过自我暗示缓解考前焦虑</w:t>
      </w:r>
    </w:p>
    <w:p>
      <w:pPr>
        <w:spacing w:line="360" w:lineRule="auto"/>
        <w:jc w:val="both"/>
        <w:textAlignment w:val="center"/>
        <w:rPr>
          <w:color w:val="000000"/>
        </w:rPr>
      </w:pPr>
      <w:r>
        <w:rPr>
          <w:rFonts w:ascii="宋体" w:cs="宋体" w:eastAsia="宋体" w:hAnsi="宋体"/>
          <w:color w:val="000000"/>
        </w:rPr>
        <w:t>④考生要调整学习目标，消除学习压力</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①②③</w:t>
      </w:r>
      <w:r>
        <w:rPr>
          <w:color w:val="000000"/>
        </w:rPr>
        <w:tab/>
      </w:r>
      <w:r>
        <w:rPr>
          <w:color w:val="000000"/>
        </w:rPr>
        <w:t xml:space="preserve">B. </w:t>
      </w:r>
      <w:r>
        <w:rPr>
          <w:rFonts w:ascii="宋体" w:cs="宋体" w:eastAsia="宋体" w:hAnsi="宋体"/>
          <w:color w:val="000000"/>
        </w:rPr>
        <w:t>①②④</w:t>
      </w:r>
      <w:r>
        <w:rPr>
          <w:color w:val="000000"/>
        </w:rPr>
        <w:tab/>
      </w:r>
      <w:r>
        <w:rPr>
          <w:color w:val="000000"/>
        </w:rPr>
        <w:t xml:space="preserve">C. </w:t>
      </w:r>
      <w:r>
        <w:rPr>
          <w:rFonts w:ascii="宋体" w:cs="宋体" w:eastAsia="宋体" w:hAnsi="宋体"/>
          <w:color w:val="000000"/>
        </w:rPr>
        <w:t>①③④</w:t>
      </w:r>
      <w:r>
        <w:rPr>
          <w:color w:val="000000"/>
        </w:rPr>
        <w:tab/>
      </w:r>
      <w:r>
        <w:rPr>
          <w:color w:val="000000"/>
        </w:rPr>
        <w:t xml:space="preserve">D. </w:t>
      </w:r>
      <w:r>
        <w:rPr>
          <w:rFonts w:ascii="宋体" w:cs="宋体" w:eastAsia="宋体" w:hAnsi="宋体"/>
          <w:color w:val="000000"/>
        </w:rPr>
        <w:t>②③④</w:t>
      </w:r>
    </w:p>
    <w:p>
      <w:pPr>
        <w:spacing w:line="360" w:lineRule="auto"/>
        <w:jc w:val="both"/>
        <w:textAlignment w:val="center"/>
        <w:rPr>
          <w:color w:val="000000"/>
        </w:rPr>
      </w:pPr>
      <w:r>
        <w:rPr>
          <w:color w:val="000000"/>
        </w:rPr>
        <w:t xml:space="preserve">9. </w:t>
      </w:r>
      <w:r>
        <w:rPr>
          <w:rFonts w:ascii="Times New Roman" w:cs="Times New Roman" w:eastAsia="Times New Roman" w:hAnsi="Times New Roman"/>
          <w:color w:val="000000"/>
        </w:rPr>
        <w:t>2024</w:t>
      </w:r>
      <w:r>
        <w:rPr>
          <w:rFonts w:ascii="宋体" w:cs="宋体" w:eastAsia="宋体" w:hAnsi="宋体"/>
          <w:color w:val="000000"/>
        </w:rPr>
        <w:t>年是红军长征出发</w:t>
      </w:r>
      <w:r>
        <w:rPr>
          <w:rFonts w:ascii="Times New Roman" w:cs="Times New Roman" w:eastAsia="Times New Roman" w:hAnsi="Times New Roman"/>
          <w:color w:val="000000"/>
        </w:rPr>
        <w:t>90</w:t>
      </w:r>
      <w:r>
        <w:rPr>
          <w:rFonts w:ascii="宋体" w:cs="宋体" w:eastAsia="宋体" w:hAnsi="宋体"/>
          <w:color w:val="000000"/>
        </w:rPr>
        <w:t>周年。</w:t>
      </w:r>
      <w:r>
        <w:rPr>
          <w:rFonts w:ascii="Times New Roman" w:cs="Times New Roman" w:eastAsia="Times New Roman" w:hAnsi="Times New Roman"/>
          <w:color w:val="000000"/>
        </w:rPr>
        <w:t>90</w:t>
      </w:r>
      <w:r>
        <w:rPr>
          <w:rFonts w:ascii="宋体" w:cs="宋体" w:eastAsia="宋体" w:hAnsi="宋体"/>
          <w:color w:val="000000"/>
        </w:rPr>
        <w:t>年来，伟大长征精神穿越时空、历久弥新。红军的背影虽已远去，但精神的火炬永远燃烧；长征的脚步从未停歇，这份精神财富不仅属于过去，更照亮现在与未来。伟大长征精神是（</w:t>
      </w:r>
      <w:r>
        <w:rPr>
          <w:rFonts w:ascii="Times New Roman" w:cs="Times New Roman" w:eastAsia="Times New Roman" w:hAnsi="Times New Roman"/>
          <w:color w:val="000000"/>
        </w:rPr>
        <w:t xml:space="preserve">   </w:t>
      </w:r>
      <w:r>
        <w:rPr>
          <w:rFonts w:ascii="宋体" w:cs="宋体" w:eastAsia="宋体" w:hAnsi="宋体"/>
          <w:color w:val="000000"/>
        </w:rPr>
        <w:t>）</w:t>
      </w:r>
    </w:p>
    <w:p>
      <w:pPr>
        <w:spacing w:line="360" w:lineRule="auto"/>
        <w:jc w:val="left"/>
        <w:textAlignment w:val="center"/>
        <w:rPr>
          <w:color w:val="000000"/>
        </w:rPr>
      </w:pPr>
      <w:r>
        <w:rPr>
          <w:color w:val="000000"/>
        </w:rPr>
        <w:t xml:space="preserve">A. </w:t>
      </w:r>
      <w:r>
        <w:rPr>
          <w:rFonts w:ascii="宋体" w:cs="宋体" w:eastAsia="宋体" w:hAnsi="宋体"/>
          <w:color w:val="000000"/>
        </w:rPr>
        <w:t>中华文化的精髓</w:t>
      </w:r>
    </w:p>
    <w:p>
      <w:pPr>
        <w:spacing w:line="360" w:lineRule="auto"/>
        <w:jc w:val="left"/>
        <w:textAlignment w:val="center"/>
        <w:rPr>
          <w:color w:val="000000"/>
        </w:rPr>
      </w:pPr>
      <w:r>
        <w:rPr>
          <w:color w:val="000000"/>
        </w:rPr>
        <w:t xml:space="preserve">B. </w:t>
      </w:r>
      <w:r>
        <w:rPr>
          <w:rFonts w:ascii="宋体" w:cs="宋体" w:eastAsia="宋体" w:hAnsi="宋体"/>
          <w:color w:val="000000"/>
        </w:rPr>
        <w:t>当代中国精神的集中体现</w:t>
      </w:r>
    </w:p>
    <w:p>
      <w:pPr>
        <w:spacing w:line="360" w:lineRule="auto"/>
        <w:jc w:val="left"/>
        <w:textAlignment w:val="center"/>
        <w:rPr>
          <w:color w:val="000000"/>
        </w:rPr>
      </w:pPr>
      <w:r>
        <w:rPr>
          <w:color w:val="000000"/>
        </w:rPr>
        <w:t xml:space="preserve">C. </w:t>
      </w:r>
      <w:r>
        <w:rPr>
          <w:rFonts w:ascii="宋体" w:cs="宋体" w:eastAsia="宋体" w:hAnsi="宋体"/>
          <w:color w:val="000000"/>
        </w:rPr>
        <w:t>中国共产党人精神谱系的重要组成部分</w:t>
      </w:r>
    </w:p>
    <w:p>
      <w:pPr>
        <w:spacing w:line="360" w:lineRule="auto"/>
        <w:jc w:val="left"/>
        <w:textAlignment w:val="center"/>
        <w:rPr>
          <w:color w:val="000000"/>
        </w:rPr>
      </w:pPr>
      <w:r>
        <w:rPr>
          <w:color w:val="000000"/>
        </w:rPr>
        <w:t xml:space="preserve">D. </w:t>
      </w:r>
      <w:r>
        <w:rPr>
          <w:rFonts w:ascii="宋体" w:cs="宋体" w:eastAsia="宋体" w:hAnsi="宋体"/>
          <w:color w:val="000000"/>
        </w:rPr>
        <w:t>以改革创新为核心的时代精神</w:t>
      </w:r>
    </w:p>
    <w:p>
      <w:pPr>
        <w:spacing w:line="360" w:lineRule="auto"/>
        <w:jc w:val="both"/>
        <w:textAlignment w:val="center"/>
        <w:rPr>
          <w:color w:val="000000"/>
        </w:rPr>
      </w:pPr>
      <w:r>
        <w:rPr>
          <w:color w:val="000000"/>
        </w:rPr>
        <w:t xml:space="preserve">10. </w:t>
      </w:r>
      <w:r>
        <w:rPr>
          <w:rFonts w:ascii="宋体" w:cs="宋体" w:eastAsia="宋体" w:hAnsi="宋体"/>
          <w:color w:val="000000"/>
        </w:rPr>
        <w:t>《反分裂国家法》实施</w:t>
      </w:r>
      <w:r>
        <w:rPr>
          <w:rFonts w:ascii="Times New Roman" w:cs="Times New Roman" w:eastAsia="Times New Roman" w:hAnsi="Times New Roman"/>
          <w:color w:val="000000"/>
        </w:rPr>
        <w:t>20</w:t>
      </w:r>
      <w:r>
        <w:rPr>
          <w:rFonts w:ascii="宋体" w:cs="宋体" w:eastAsia="宋体" w:hAnsi="宋体"/>
          <w:color w:val="000000"/>
        </w:rPr>
        <w:t>年来，在捍卫国家主权和领土完整、依法打击</w:t>
      </w:r>
      <w:r>
        <w:rPr>
          <w:rFonts w:ascii="Times New Roman" w:cs="Times New Roman" w:eastAsia="Times New Roman" w:hAnsi="Times New Roman"/>
          <w:color w:val="000000"/>
        </w:rPr>
        <w:t>“</w:t>
      </w:r>
      <w:r>
        <w:rPr>
          <w:rFonts w:ascii="宋体" w:cs="宋体" w:eastAsia="宋体" w:hAnsi="宋体"/>
          <w:color w:val="000000"/>
        </w:rPr>
        <w:t>台独</w:t>
      </w:r>
      <w:r>
        <w:rPr>
          <w:rFonts w:ascii="Times New Roman" w:cs="Times New Roman" w:eastAsia="Times New Roman" w:hAnsi="Times New Roman"/>
          <w:color w:val="000000"/>
        </w:rPr>
        <w:t>”</w:t>
      </w:r>
      <w:r>
        <w:rPr>
          <w:rFonts w:ascii="宋体" w:cs="宋体" w:eastAsia="宋体" w:hAnsi="宋体"/>
          <w:color w:val="000000"/>
        </w:rPr>
        <w:t>分裂活动、坚决反对外部势力干涉等方面发挥了重要作用。可见（</w:t>
      </w:r>
      <w:r>
        <w:rPr>
          <w:rFonts w:ascii="Times New Roman" w:cs="Times New Roman" w:eastAsia="Times New Roman" w:hAnsi="Times New Roman"/>
          <w:color w:val="000000"/>
        </w:rPr>
        <w:t xml:space="preserve">   </w:t>
      </w:r>
      <w:r>
        <w:rPr>
          <w:rFonts w:ascii="宋体" w:cs="宋体" w:eastAsia="宋体" w:hAnsi="宋体"/>
          <w:color w:val="000000"/>
        </w:rPr>
        <w:t>）</w:t>
      </w:r>
    </w:p>
    <w:p>
      <w:pPr>
        <w:spacing w:line="360" w:lineRule="auto"/>
        <w:jc w:val="both"/>
        <w:textAlignment w:val="center"/>
        <w:rPr>
          <w:color w:val="000000"/>
        </w:rPr>
      </w:pPr>
      <w:r>
        <w:rPr>
          <w:rFonts w:ascii="宋体" w:cs="宋体" w:eastAsia="宋体" w:hAnsi="宋体"/>
          <w:color w:val="000000"/>
        </w:rPr>
        <w:t>①我国坚持民族平等、民族团结和各民族共同繁荣</w:t>
      </w:r>
      <w:r>
        <w:rPr>
          <w:rFonts w:ascii="宋体" w:cs="宋体" w:eastAsia="宋体" w:hAnsi="宋体"/>
          <w:color w:val="000000"/>
          <w:position w:val="0"/>
        </w:rPr>
        <w:drawing>
          <wp:inline>
            <wp:extent cx="133350" cy="177800"/>
            <wp:docPr id="1000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r:embed="rId8"/>
                    <a:stretch>
                      <a:fillRect/>
                    </a:stretch>
                  </pic:blipFill>
                  <pic:spPr>
                    <a:xfrm>
                      <a:off x="0" y="0"/>
                      <a:ext cx="133350" cy="177800"/>
                    </a:xfrm>
                    <a:prstGeom prst="rect">
                      <a:avLst/>
                    </a:prstGeom>
                  </pic:spPr>
                </pic:pic>
              </a:graphicData>
            </a:graphic>
          </wp:inline>
        </w:drawing>
      </w:r>
      <w:r>
        <w:rPr>
          <w:rFonts w:ascii="宋体" w:cs="宋体" w:eastAsia="宋体" w:hAnsi="宋体"/>
          <w:color w:val="000000"/>
        </w:rPr>
        <w:t>方针</w:t>
      </w:r>
    </w:p>
    <w:p>
      <w:pPr>
        <w:spacing w:line="360" w:lineRule="auto"/>
        <w:jc w:val="both"/>
        <w:textAlignment w:val="center"/>
        <w:rPr>
          <w:color w:val="000000"/>
        </w:rPr>
      </w:pPr>
      <w:r>
        <w:rPr>
          <w:rFonts w:ascii="宋体" w:cs="宋体" w:eastAsia="宋体" w:hAnsi="宋体"/>
          <w:color w:val="000000"/>
        </w:rPr>
        <w:t>②一个中国原则是两岸关系的政治基础</w:t>
      </w:r>
    </w:p>
    <w:p>
      <w:pPr>
        <w:spacing w:line="360" w:lineRule="auto"/>
        <w:jc w:val="both"/>
        <w:textAlignment w:val="center"/>
        <w:rPr>
          <w:color w:val="000000"/>
        </w:rPr>
      </w:pPr>
      <w:r>
        <w:rPr>
          <w:rFonts w:ascii="宋体" w:cs="宋体" w:eastAsia="宋体" w:hAnsi="宋体"/>
          <w:color w:val="000000"/>
        </w:rPr>
        <w:t>③我们要坚决同一切分裂祖国的行为作斗争</w:t>
      </w:r>
    </w:p>
    <w:p>
      <w:pPr>
        <w:spacing w:line="360" w:lineRule="auto"/>
        <w:jc w:val="both"/>
        <w:textAlignment w:val="center"/>
        <w:rPr>
          <w:color w:val="000000"/>
        </w:rPr>
      </w:pPr>
      <w:r>
        <w:rPr>
          <w:rFonts w:ascii="宋体" w:cs="宋体" w:eastAsia="宋体" w:hAnsi="宋体"/>
          <w:color w:val="000000"/>
        </w:rPr>
        <w:t>④该法为实现祖国完全统一提供了法治保障</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①②③</w:t>
      </w:r>
      <w:r>
        <w:rPr>
          <w:color w:val="000000"/>
        </w:rPr>
        <w:tab/>
      </w:r>
      <w:r>
        <w:rPr>
          <w:color w:val="000000"/>
        </w:rPr>
        <w:t xml:space="preserve">B. </w:t>
      </w:r>
      <w:r>
        <w:rPr>
          <w:rFonts w:ascii="宋体" w:cs="宋体" w:eastAsia="宋体" w:hAnsi="宋体"/>
          <w:color w:val="000000"/>
        </w:rPr>
        <w:t>①②④</w:t>
      </w:r>
      <w:r>
        <w:rPr>
          <w:color w:val="000000"/>
        </w:rPr>
        <w:tab/>
      </w:r>
      <w:r>
        <w:rPr>
          <w:color w:val="000000"/>
        </w:rPr>
        <w:t xml:space="preserve">C. </w:t>
      </w:r>
      <w:r>
        <w:rPr>
          <w:rFonts w:ascii="宋体" w:cs="宋体" w:eastAsia="宋体" w:hAnsi="宋体"/>
          <w:color w:val="000000"/>
        </w:rPr>
        <w:t>①③④</w:t>
      </w:r>
      <w:r>
        <w:rPr>
          <w:color w:val="000000"/>
        </w:rPr>
        <w:tab/>
      </w:r>
      <w:r>
        <w:rPr>
          <w:color w:val="000000"/>
        </w:rPr>
        <w:t xml:space="preserve">D. </w:t>
      </w:r>
      <w:r>
        <w:rPr>
          <w:rFonts w:ascii="宋体" w:cs="宋体" w:eastAsia="宋体" w:hAnsi="宋体"/>
          <w:color w:val="000000"/>
        </w:rPr>
        <w:t>②③④</w:t>
      </w:r>
    </w:p>
    <w:p>
      <w:pPr>
        <w:spacing w:line="360" w:lineRule="auto"/>
        <w:jc w:val="left"/>
        <w:textAlignment w:val="center"/>
        <w:rPr>
          <w:color w:val="000000"/>
        </w:rPr>
      </w:pPr>
      <w:r>
        <w:rPr>
          <w:color w:val="000000"/>
        </w:rPr>
        <w:t xml:space="preserve">11. </w:t>
      </w:r>
      <w:r>
        <w:rPr>
          <w:rFonts w:ascii="Times New Roman" w:cs="Times New Roman" w:eastAsia="Times New Roman" w:hAnsi="Times New Roman"/>
          <w:color w:val="000000"/>
        </w:rPr>
        <w:t>2024</w:t>
      </w:r>
      <w:r>
        <w:rPr>
          <w:rFonts w:ascii="宋体" w:cs="宋体" w:eastAsia="宋体" w:hAnsi="宋体"/>
          <w:color w:val="000000"/>
        </w:rPr>
        <w:t>年</w:t>
      </w:r>
      <w:r>
        <w:rPr>
          <w:rFonts w:ascii="Times New Roman" w:cs="Times New Roman" w:eastAsia="Times New Roman" w:hAnsi="Times New Roman"/>
          <w:color w:val="000000"/>
        </w:rPr>
        <w:t>9</w:t>
      </w:r>
      <w:r>
        <w:rPr>
          <w:rFonts w:ascii="宋体" w:cs="宋体" w:eastAsia="宋体" w:hAnsi="宋体"/>
          <w:color w:val="000000"/>
        </w:rPr>
        <w:t>月</w:t>
      </w:r>
      <w:r>
        <w:rPr>
          <w:rFonts w:ascii="Times New Roman" w:cs="Times New Roman" w:eastAsia="Times New Roman" w:hAnsi="Times New Roman"/>
          <w:color w:val="000000"/>
        </w:rPr>
        <w:t>21</w:t>
      </w:r>
      <w:r>
        <w:rPr>
          <w:rFonts w:ascii="宋体" w:cs="宋体" w:eastAsia="宋体" w:hAnsi="宋体"/>
          <w:color w:val="000000"/>
        </w:rPr>
        <w:t>日，新修订的《中华人民共和国国防教育法》正式实施，以下是其修订过程。对此解读正确的是（</w:t>
      </w:r>
      <w:r>
        <w:rPr>
          <w:rFonts w:ascii="Times New Roman" w:cs="Times New Roman" w:eastAsia="Times New Roman" w:hAnsi="Times New Roman"/>
          <w:color w:val="000000"/>
        </w:rPr>
        <w:t xml:space="preserve">   </w:t>
      </w:r>
      <w:r>
        <w:rPr>
          <w:rFonts w:ascii="宋体" w:cs="宋体" w:eastAsia="宋体" w:hAnsi="宋体"/>
          <w:color w:val="000000"/>
        </w:rPr>
        <w:t>）</w:t>
      </w:r>
    </w:p>
    <w:tbl>
      <w:tblPr>
        <w:tblStyle w:val="TableNormal"/>
        <w:tblW w:type="dxa" w:w="832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2650"/>
        <w:gridCol w:w="232"/>
        <w:gridCol w:w="4430"/>
        <w:gridCol w:w="241"/>
        <w:gridCol w:w="2177"/>
      </w:tblGrid>
      <w:tr>
        <w:tblPrEx>
          <w:tblW w:type="dxa" w:w="832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rPr>
          <w:cantSplit w:val="0"/>
        </w:trPr>
        <w:tc>
          <w:tcPr>
            <w:tcW w:type="dxa" w:w="189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ind w:firstLine="420"/>
              <w:jc w:val="left"/>
              <w:textAlignment w:val="center"/>
              <w:rPr>
                <w:color w:val="000000"/>
              </w:rPr>
            </w:pPr>
            <w:r>
              <w:rPr>
                <w:rFonts w:ascii="楷体" w:cs="楷体" w:eastAsia="楷体" w:hAnsi="楷体"/>
                <w:color w:val="000000"/>
              </w:rPr>
              <w:t>党的十八大以来，以习近平同志为核心的党中央高度重视国防教育,做出一系列重要指示批示，对国防教育修订工作做出重要部署。</w:t>
            </w:r>
          </w:p>
        </w:tc>
        <w:tc>
          <w:tcPr>
            <w:tcW w:type="dxa" w:w="99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color w:val="000000"/>
              </w:rPr>
              <w:drawing>
                <wp:inline>
                  <wp:extent cx="514350" cy="266700"/>
                  <wp:docPr descr="学科网(www.zxxk.com)--教育资源门户，提供试卷、教案、课件、论文、素材以及各类教学资源下载，还有大量而丰富的教学相关资讯！ LCSdq75cw3zNAx1ODbqMbQ==" id="10000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9"/>
                          <a:stretch>
                            <a:fillRect/>
                          </a:stretch>
                        </pic:blipFill>
                        <pic:spPr>
                          <a:xfrm>
                            <a:off x="0" y="0"/>
                            <a:ext cx="514350" cy="266700"/>
                          </a:xfrm>
                          <a:prstGeom prst="rect">
                            <a:avLst/>
                          </a:prstGeom>
                        </pic:spPr>
                      </pic:pic>
                    </a:graphicData>
                  </a:graphic>
                </wp:inline>
              </w:drawing>
            </w:r>
          </w:p>
        </w:tc>
        <w:tc>
          <w:tcPr>
            <w:tcW w:type="dxa" w:w="291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ind w:firstLine="420"/>
              <w:jc w:val="left"/>
              <w:textAlignment w:val="center"/>
              <w:rPr>
                <w:color w:val="000000"/>
              </w:rPr>
            </w:pPr>
            <w:r>
              <w:rPr>
                <w:rFonts w:ascii="楷体" w:cs="楷体" w:eastAsia="楷体" w:hAnsi="楷体"/>
                <w:color w:val="000000"/>
              </w:rPr>
              <w:t>根据党中央决策部署，到12个省(自治区、直辖市)进行调研，针对各级普遍反映的矛盾问题，多次召开专题座谈会进行研究论证。起草修订草案初稿后，向相关单位征求意见建议，形成了《中华人民共和国国防教育法》。</w:t>
            </w:r>
          </w:p>
        </w:tc>
        <w:tc>
          <w:tcPr>
            <w:tcW w:type="dxa" w:w="106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color w:val="000000"/>
              </w:rPr>
              <w:drawing>
                <wp:inline>
                  <wp:extent cx="542925" cy="285750"/>
                  <wp:docPr descr="学科网(www.zxxk.com)--教育资源门户，提供试卷、教案、课件、论文、素材以及各类教学资源下载，还有大量而丰富的教学相关资讯！ LCSdq75cw3zNAx1ODbqMbQ==" id="10000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r:embed="rId9"/>
                          <a:stretch>
                            <a:fillRect/>
                          </a:stretch>
                        </pic:blipFill>
                        <pic:spPr>
                          <a:xfrm>
                            <a:off x="0" y="0"/>
                            <a:ext cx="542925" cy="285750"/>
                          </a:xfrm>
                          <a:prstGeom prst="rect">
                            <a:avLst/>
                          </a:prstGeom>
                        </pic:spPr>
                      </pic:pic>
                    </a:graphicData>
                  </a:graphic>
                </wp:inline>
              </w:drawing>
            </w:r>
          </w:p>
        </w:tc>
        <w:tc>
          <w:tcPr>
            <w:tcW w:type="dxa" w:w="289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ind w:firstLine="420"/>
              <w:jc w:val="left"/>
              <w:textAlignment w:val="center"/>
              <w:rPr>
                <w:color w:val="000000"/>
              </w:rPr>
            </w:pPr>
            <w:r>
              <w:rPr>
                <w:rFonts w:ascii="楷体" w:cs="楷体" w:eastAsia="楷体" w:hAnsi="楷体"/>
                <w:color w:val="000000"/>
              </w:rPr>
              <w:t>2024年4月，《中华人民共和国国防教育法(修正草案)》公布并向社会公开征求意见。</w:t>
            </w:r>
          </w:p>
          <w:p>
            <w:pPr>
              <w:spacing w:line="360" w:lineRule="auto"/>
              <w:ind w:firstLine="420"/>
              <w:jc w:val="left"/>
              <w:textAlignment w:val="center"/>
              <w:rPr>
                <w:color w:val="000000"/>
              </w:rPr>
            </w:pPr>
            <w:r>
              <w:rPr>
                <w:rFonts w:ascii="楷体" w:cs="楷体" w:eastAsia="楷体" w:hAnsi="楷体"/>
                <w:color w:val="000000"/>
              </w:rPr>
              <w:t>2024年9月13日,十四届全国人大常委会第十一次会议表决通过了新修订的《中华人民共和国国防教育法》。</w:t>
            </w:r>
          </w:p>
        </w:tc>
      </w:tr>
    </w:tbl>
    <w:p>
      <w:pPr>
        <w:spacing w:line="360" w:lineRule="auto"/>
        <w:jc w:val="left"/>
        <w:textAlignment w:val="center"/>
        <w:rPr>
          <w:color w:val="000000"/>
        </w:rPr>
      </w:pPr>
    </w:p>
    <w:p>
      <w:pPr>
        <w:spacing w:line="360" w:lineRule="auto"/>
        <w:jc w:val="left"/>
        <w:textAlignment w:val="center"/>
        <w:rPr>
          <w:color w:val="000000"/>
        </w:rPr>
      </w:pPr>
      <w:r>
        <w:rPr>
          <w:rFonts w:ascii="宋体" w:cs="宋体" w:eastAsia="宋体" w:hAnsi="宋体"/>
          <w:color w:val="000000"/>
        </w:rPr>
        <w:t>①党的领导是发展全过程人民民主的根本保证</w:t>
      </w:r>
    </w:p>
    <w:p>
      <w:pPr>
        <w:spacing w:line="360" w:lineRule="auto"/>
        <w:jc w:val="left"/>
        <w:textAlignment w:val="center"/>
        <w:rPr>
          <w:color w:val="000000"/>
        </w:rPr>
      </w:pPr>
      <w:r>
        <w:rPr>
          <w:rFonts w:ascii="宋体" w:cs="宋体" w:eastAsia="宋体" w:hAnsi="宋体"/>
          <w:color w:val="000000"/>
        </w:rPr>
        <w:t>②人民当家作主是社会主义民主政治的本质特征</w:t>
      </w:r>
    </w:p>
    <w:p>
      <w:pPr>
        <w:spacing w:line="360" w:lineRule="auto"/>
        <w:jc w:val="left"/>
        <w:textAlignment w:val="center"/>
        <w:rPr>
          <w:color w:val="000000"/>
        </w:rPr>
      </w:pPr>
      <w:r>
        <w:rPr>
          <w:rFonts w:ascii="宋体" w:cs="宋体" w:eastAsia="宋体" w:hAnsi="宋体"/>
          <w:color w:val="000000"/>
        </w:rPr>
        <w:t>③全国人大常委会行使决定权</w:t>
      </w:r>
    </w:p>
    <w:p>
      <w:pPr>
        <w:spacing w:line="360" w:lineRule="auto"/>
        <w:jc w:val="left"/>
        <w:textAlignment w:val="center"/>
        <w:rPr>
          <w:color w:val="000000"/>
        </w:rPr>
      </w:pPr>
      <w:r>
        <w:rPr>
          <w:rFonts w:ascii="宋体" w:cs="宋体" w:eastAsia="宋体" w:hAnsi="宋体"/>
          <w:color w:val="000000"/>
        </w:rPr>
        <w:t>④人民代表大会制度为发展全过程人民民主提供制度保障</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①②③</w:t>
      </w:r>
      <w:r>
        <w:rPr>
          <w:color w:val="000000"/>
        </w:rPr>
        <w:tab/>
      </w:r>
      <w:r>
        <w:rPr>
          <w:color w:val="000000"/>
        </w:rPr>
        <w:t xml:space="preserve">B. </w:t>
      </w:r>
      <w:r>
        <w:rPr>
          <w:rFonts w:ascii="宋体" w:cs="宋体" w:eastAsia="宋体" w:hAnsi="宋体"/>
          <w:color w:val="000000"/>
        </w:rPr>
        <w:t>①②④</w:t>
      </w:r>
      <w:r>
        <w:rPr>
          <w:color w:val="000000"/>
        </w:rPr>
        <w:tab/>
      </w:r>
      <w:r>
        <w:rPr>
          <w:color w:val="000000"/>
        </w:rPr>
        <w:t xml:space="preserve">C. </w:t>
      </w:r>
      <w:r>
        <w:rPr>
          <w:rFonts w:ascii="宋体" w:cs="宋体" w:eastAsia="宋体" w:hAnsi="宋体"/>
          <w:color w:val="000000"/>
        </w:rPr>
        <w:t>①③④</w:t>
      </w:r>
      <w:r>
        <w:rPr>
          <w:color w:val="000000"/>
        </w:rPr>
        <w:tab/>
      </w:r>
      <w:r>
        <w:rPr>
          <w:color w:val="000000"/>
        </w:rPr>
        <w:t xml:space="preserve">D. </w:t>
      </w:r>
      <w:r>
        <w:rPr>
          <w:rFonts w:ascii="宋体" w:cs="宋体" w:eastAsia="宋体" w:hAnsi="宋体"/>
          <w:color w:val="000000"/>
        </w:rPr>
        <w:t>②③④</w:t>
      </w:r>
    </w:p>
    <w:p>
      <w:pPr>
        <w:spacing w:line="360" w:lineRule="auto"/>
        <w:jc w:val="both"/>
        <w:textAlignment w:val="center"/>
        <w:rPr>
          <w:color w:val="000000"/>
        </w:rPr>
      </w:pPr>
      <w:r>
        <w:rPr>
          <w:color w:val="000000"/>
        </w:rPr>
        <w:t xml:space="preserve">12. </w:t>
      </w:r>
      <w:r>
        <w:rPr>
          <w:rFonts w:ascii="Times New Roman" w:cs="Times New Roman" w:eastAsia="Times New Roman" w:hAnsi="Times New Roman"/>
          <w:color w:val="000000"/>
        </w:rPr>
        <w:t>“</w:t>
      </w:r>
      <w:r>
        <w:rPr>
          <w:rFonts w:ascii="宋体" w:cs="宋体" w:eastAsia="宋体" w:hAnsi="宋体"/>
          <w:color w:val="000000"/>
        </w:rPr>
        <w:t>新时代六尺巷工作法</w:t>
      </w:r>
      <w:r>
        <w:rPr>
          <w:rFonts w:ascii="Times New Roman" w:cs="Times New Roman" w:eastAsia="Times New Roman" w:hAnsi="Times New Roman"/>
          <w:color w:val="000000"/>
        </w:rPr>
        <w:t>”</w:t>
      </w:r>
      <w:r>
        <w:rPr>
          <w:rFonts w:ascii="宋体" w:cs="宋体" w:eastAsia="宋体" w:hAnsi="宋体"/>
          <w:color w:val="000000"/>
        </w:rPr>
        <w:t>是安徽省桐城市将六尺巷典故蕴含的</w:t>
      </w:r>
      <w:r>
        <w:rPr>
          <w:rFonts w:ascii="Times New Roman" w:cs="Times New Roman" w:eastAsia="Times New Roman" w:hAnsi="Times New Roman"/>
          <w:color w:val="000000"/>
        </w:rPr>
        <w:t>“</w:t>
      </w:r>
      <w:r>
        <w:rPr>
          <w:rFonts w:ascii="宋体" w:cs="宋体" w:eastAsia="宋体" w:hAnsi="宋体"/>
          <w:color w:val="000000"/>
        </w:rPr>
        <w:t>礼让和谐</w:t>
      </w:r>
      <w:r>
        <w:rPr>
          <w:rFonts w:ascii="Times New Roman" w:cs="Times New Roman" w:eastAsia="Times New Roman" w:hAnsi="Times New Roman"/>
          <w:color w:val="000000"/>
        </w:rPr>
        <w:t>”</w:t>
      </w:r>
      <w:r>
        <w:rPr>
          <w:rFonts w:ascii="宋体" w:cs="宋体" w:eastAsia="宋体" w:hAnsi="宋体"/>
          <w:color w:val="000000"/>
        </w:rPr>
        <w:t>文化融入基层治理，创新推出以</w:t>
      </w:r>
      <w:r>
        <w:rPr>
          <w:rFonts w:ascii="Times New Roman" w:cs="Times New Roman" w:eastAsia="Times New Roman" w:hAnsi="Times New Roman"/>
          <w:color w:val="000000"/>
        </w:rPr>
        <w:t>“</w:t>
      </w:r>
      <w:r>
        <w:rPr>
          <w:rFonts w:ascii="宋体" w:cs="宋体" w:eastAsia="宋体" w:hAnsi="宋体"/>
          <w:color w:val="000000"/>
        </w:rPr>
        <w:t>党建领事、礼让和事、群众说事、多元解事、网格管事、群力防事</w:t>
      </w:r>
      <w:r>
        <w:rPr>
          <w:rFonts w:ascii="Times New Roman" w:cs="Times New Roman" w:eastAsia="Times New Roman" w:hAnsi="Times New Roman"/>
          <w:color w:val="000000"/>
        </w:rPr>
        <w:t>”</w:t>
      </w:r>
      <w:r>
        <w:rPr>
          <w:rFonts w:ascii="宋体" w:cs="宋体" w:eastAsia="宋体" w:hAnsi="宋体"/>
          <w:color w:val="000000"/>
        </w:rPr>
        <w:t>为主要内容的基层治理方法，实现了矛盾纠纷的有效化解和基层治理的全面提升。</w:t>
      </w:r>
      <w:r>
        <w:rPr>
          <w:rFonts w:ascii="Times New Roman" w:cs="Times New Roman" w:eastAsia="Times New Roman" w:hAnsi="Times New Roman"/>
          <w:color w:val="000000"/>
        </w:rPr>
        <w:t>“</w:t>
      </w:r>
      <w:r>
        <w:rPr>
          <w:rFonts w:ascii="宋体" w:cs="宋体" w:eastAsia="宋体" w:hAnsi="宋体"/>
          <w:color w:val="000000"/>
        </w:rPr>
        <w:t>新时代六尺巷工作法</w:t>
      </w:r>
      <w:r>
        <w:rPr>
          <w:rFonts w:ascii="Times New Roman" w:cs="Times New Roman" w:eastAsia="Times New Roman" w:hAnsi="Times New Roman"/>
          <w:color w:val="000000"/>
        </w:rPr>
        <w:t>”</w:t>
      </w:r>
      <w:r>
        <w:rPr>
          <w:rFonts w:ascii="宋体" w:cs="宋体" w:eastAsia="宋体" w:hAnsi="宋体"/>
          <w:color w:val="000000"/>
        </w:rPr>
        <w:t>有利于（</w:t>
      </w:r>
      <w:r>
        <w:rPr>
          <w:rFonts w:ascii="Times New Roman" w:cs="Times New Roman" w:eastAsia="Times New Roman" w:hAnsi="Times New Roman"/>
          <w:color w:val="000000"/>
        </w:rPr>
        <w:t xml:space="preserve">   </w:t>
      </w:r>
      <w:r>
        <w:rPr>
          <w:rFonts w:ascii="宋体" w:cs="宋体" w:eastAsia="宋体" w:hAnsi="宋体"/>
          <w:color w:val="000000"/>
        </w:rPr>
        <w:t>）</w:t>
      </w:r>
    </w:p>
    <w:p>
      <w:pPr>
        <w:spacing w:line="360" w:lineRule="auto"/>
        <w:jc w:val="both"/>
        <w:textAlignment w:val="center"/>
        <w:rPr>
          <w:color w:val="000000"/>
        </w:rPr>
      </w:pPr>
      <w:r>
        <w:rPr>
          <w:rFonts w:ascii="宋体" w:cs="宋体" w:eastAsia="宋体" w:hAnsi="宋体"/>
          <w:color w:val="000000"/>
        </w:rPr>
        <w:t>①保障公民的参与权、表达权</w:t>
      </w:r>
    </w:p>
    <w:p>
      <w:pPr>
        <w:spacing w:line="360" w:lineRule="auto"/>
        <w:jc w:val="both"/>
        <w:textAlignment w:val="center"/>
        <w:rPr>
          <w:color w:val="000000"/>
        </w:rPr>
      </w:pPr>
      <w:r>
        <w:rPr>
          <w:rFonts w:ascii="宋体" w:cs="宋体" w:eastAsia="宋体" w:hAnsi="宋体"/>
          <w:color w:val="000000"/>
        </w:rPr>
        <w:t>②发挥我国协商民主的独特优势</w:t>
      </w:r>
    </w:p>
    <w:p>
      <w:pPr>
        <w:spacing w:line="360" w:lineRule="auto"/>
        <w:jc w:val="both"/>
        <w:textAlignment w:val="center"/>
        <w:rPr>
          <w:color w:val="000000"/>
        </w:rPr>
      </w:pPr>
      <w:r>
        <w:rPr>
          <w:rFonts w:ascii="宋体" w:cs="宋体" w:eastAsia="宋体" w:hAnsi="宋体"/>
          <w:color w:val="000000"/>
        </w:rPr>
        <w:t>③实现基层群众高度自治</w:t>
      </w:r>
    </w:p>
    <w:p>
      <w:pPr>
        <w:spacing w:line="360" w:lineRule="auto"/>
        <w:jc w:val="both"/>
        <w:textAlignment w:val="center"/>
        <w:rPr>
          <w:color w:val="000000"/>
        </w:rPr>
      </w:pPr>
      <w:r>
        <w:rPr>
          <w:rFonts w:ascii="宋体" w:cs="宋体" w:eastAsia="宋体" w:hAnsi="宋体"/>
          <w:color w:val="000000"/>
        </w:rPr>
        <w:t>④更好实现基层群众自我管理</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①②③</w:t>
      </w:r>
      <w:r>
        <w:rPr>
          <w:color w:val="000000"/>
        </w:rPr>
        <w:tab/>
      </w:r>
      <w:r>
        <w:rPr>
          <w:color w:val="000000"/>
        </w:rPr>
        <w:t xml:space="preserve">B. </w:t>
      </w:r>
      <w:r>
        <w:rPr>
          <w:rFonts w:ascii="宋体" w:cs="宋体" w:eastAsia="宋体" w:hAnsi="宋体"/>
          <w:color w:val="000000"/>
        </w:rPr>
        <w:t>①②④</w:t>
      </w:r>
      <w:r>
        <w:rPr>
          <w:color w:val="000000"/>
        </w:rPr>
        <w:tab/>
      </w:r>
      <w:r>
        <w:rPr>
          <w:color w:val="000000"/>
        </w:rPr>
        <w:t xml:space="preserve">C. </w:t>
      </w:r>
      <w:r>
        <w:rPr>
          <w:rFonts w:ascii="宋体" w:cs="宋体" w:eastAsia="宋体" w:hAnsi="宋体"/>
          <w:color w:val="000000"/>
        </w:rPr>
        <w:t>①③④</w:t>
      </w:r>
      <w:r>
        <w:rPr>
          <w:color w:val="000000"/>
        </w:rPr>
        <w:tab/>
      </w:r>
      <w:r>
        <w:rPr>
          <w:color w:val="000000"/>
        </w:rPr>
        <w:t xml:space="preserve">D. </w:t>
      </w:r>
      <w:r>
        <w:rPr>
          <w:rFonts w:ascii="宋体" w:cs="宋体" w:eastAsia="宋体" w:hAnsi="宋体"/>
          <w:color w:val="000000"/>
        </w:rPr>
        <w:t>②③④</w:t>
      </w:r>
    </w:p>
    <w:p>
      <w:pPr>
        <w:spacing w:line="360" w:lineRule="auto"/>
        <w:jc w:val="both"/>
        <w:textAlignment w:val="center"/>
        <w:rPr>
          <w:color w:val="000000"/>
        </w:rPr>
      </w:pPr>
      <w:r>
        <w:rPr>
          <w:color w:val="000000"/>
        </w:rPr>
        <w:t xml:space="preserve">13. </w:t>
      </w:r>
      <w:r>
        <w:rPr>
          <w:rFonts w:ascii="Times New Roman" w:cs="Times New Roman" w:eastAsia="Times New Roman" w:hAnsi="Times New Roman"/>
          <w:color w:val="000000"/>
        </w:rPr>
        <w:t>2025</w:t>
      </w:r>
      <w:r>
        <w:rPr>
          <w:rFonts w:ascii="宋体" w:cs="宋体" w:eastAsia="宋体" w:hAnsi="宋体"/>
          <w:color w:val="000000"/>
        </w:rPr>
        <w:t>年央视春晚首次推出视障版和听障版的无障碍转播，</w:t>
      </w:r>
      <w:r>
        <w:rPr>
          <w:rFonts w:ascii="Times New Roman" w:cs="Times New Roman" w:eastAsia="Times New Roman" w:hAnsi="Times New Roman"/>
          <w:color w:val="000000"/>
        </w:rPr>
        <w:t>4500</w:t>
      </w:r>
      <w:r>
        <w:rPr>
          <w:rFonts w:ascii="宋体" w:cs="宋体" w:eastAsia="宋体" w:hAnsi="宋体"/>
          <w:color w:val="000000"/>
        </w:rPr>
        <w:t>万听障视障人士以及部分存在视听障碍的高龄老人，在除夕夜得以与健全人一同感受</w:t>
      </w:r>
      <w:r>
        <w:rPr>
          <w:rFonts w:ascii="Times New Roman" w:cs="Times New Roman" w:eastAsia="Times New Roman" w:hAnsi="Times New Roman"/>
          <w:color w:val="000000"/>
        </w:rPr>
        <w:t>“</w:t>
      </w:r>
      <w:r>
        <w:rPr>
          <w:rFonts w:ascii="宋体" w:cs="宋体" w:eastAsia="宋体" w:hAnsi="宋体"/>
          <w:color w:val="000000"/>
        </w:rPr>
        <w:t>共同的春晚共同的年</w:t>
      </w:r>
      <w:r>
        <w:rPr>
          <w:rFonts w:ascii="Times New Roman" w:cs="Times New Roman" w:eastAsia="Times New Roman" w:hAnsi="Times New Roman"/>
          <w:color w:val="000000"/>
        </w:rPr>
        <w:t>”</w:t>
      </w:r>
      <w:r>
        <w:rPr>
          <w:rFonts w:ascii="宋体" w:cs="宋体" w:eastAsia="宋体" w:hAnsi="宋体"/>
          <w:color w:val="000000"/>
        </w:rPr>
        <w:t>。央视春晚这一做法（</w:t>
      </w:r>
      <w:r>
        <w:rPr>
          <w:rFonts w:ascii="Times New Roman" w:cs="Times New Roman" w:eastAsia="Times New Roman" w:hAnsi="Times New Roman"/>
          <w:color w:val="000000"/>
        </w:rPr>
        <w:t xml:space="preserve">   </w:t>
      </w:r>
      <w:r>
        <w:rPr>
          <w:rFonts w:ascii="宋体" w:cs="宋体" w:eastAsia="宋体" w:hAnsi="宋体"/>
          <w:color w:val="000000"/>
        </w:rPr>
        <w:t>）</w:t>
      </w:r>
    </w:p>
    <w:p>
      <w:pPr>
        <w:spacing w:line="360" w:lineRule="auto"/>
        <w:jc w:val="both"/>
        <w:textAlignment w:val="center"/>
        <w:rPr>
          <w:color w:val="000000"/>
        </w:rPr>
      </w:pPr>
      <w:r>
        <w:rPr>
          <w:rFonts w:ascii="宋体" w:cs="宋体" w:eastAsia="宋体" w:hAnsi="宋体"/>
          <w:color w:val="000000"/>
        </w:rPr>
        <w:t>①是尊重和保障人权的体现</w:t>
      </w:r>
    </w:p>
    <w:p>
      <w:pPr>
        <w:spacing w:line="360" w:lineRule="auto"/>
        <w:jc w:val="both"/>
        <w:textAlignment w:val="center"/>
        <w:rPr>
          <w:color w:val="000000"/>
        </w:rPr>
      </w:pPr>
      <w:r>
        <w:rPr>
          <w:rFonts w:ascii="宋体" w:cs="宋体" w:eastAsia="宋体" w:hAnsi="宋体"/>
          <w:color w:val="000000"/>
        </w:rPr>
        <w:t>②说明残疾人在我国享有特权</w:t>
      </w:r>
    </w:p>
    <w:p>
      <w:pPr>
        <w:spacing w:line="360" w:lineRule="auto"/>
        <w:jc w:val="both"/>
        <w:textAlignment w:val="center"/>
        <w:rPr>
          <w:color w:val="000000"/>
        </w:rPr>
      </w:pPr>
      <w:r>
        <w:rPr>
          <w:rFonts w:ascii="宋体" w:cs="宋体" w:eastAsia="宋体" w:hAnsi="宋体"/>
          <w:color w:val="000000"/>
        </w:rPr>
        <w:t>③有利于人民共享文化发展成果</w:t>
      </w:r>
    </w:p>
    <w:p>
      <w:pPr>
        <w:spacing w:line="360" w:lineRule="auto"/>
        <w:jc w:val="both"/>
        <w:textAlignment w:val="center"/>
        <w:rPr>
          <w:color w:val="000000"/>
        </w:rPr>
      </w:pPr>
      <w:r>
        <w:rPr>
          <w:rFonts w:ascii="宋体" w:cs="宋体" w:eastAsia="宋体" w:hAnsi="宋体"/>
          <w:color w:val="000000"/>
        </w:rPr>
        <w:t>④体现科技向善的价值追求</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①②③</w:t>
      </w:r>
      <w:r>
        <w:rPr>
          <w:color w:val="000000"/>
        </w:rPr>
        <w:tab/>
      </w:r>
      <w:r>
        <w:rPr>
          <w:color w:val="000000"/>
        </w:rPr>
        <w:t xml:space="preserve">B. </w:t>
      </w:r>
      <w:r>
        <w:rPr>
          <w:rFonts w:ascii="宋体" w:cs="宋体" w:eastAsia="宋体" w:hAnsi="宋体"/>
          <w:color w:val="000000"/>
        </w:rPr>
        <w:t>①②④</w:t>
      </w:r>
      <w:r>
        <w:rPr>
          <w:color w:val="000000"/>
        </w:rPr>
        <w:tab/>
      </w:r>
      <w:r>
        <w:rPr>
          <w:color w:val="000000"/>
        </w:rPr>
        <w:t xml:space="preserve">C. </w:t>
      </w:r>
      <w:r>
        <w:rPr>
          <w:rFonts w:ascii="宋体" w:cs="宋体" w:eastAsia="宋体" w:hAnsi="宋体"/>
          <w:color w:val="000000"/>
        </w:rPr>
        <w:t>①③④</w:t>
      </w:r>
      <w:r>
        <w:rPr>
          <w:color w:val="000000"/>
        </w:rPr>
        <w:tab/>
      </w:r>
      <w:r>
        <w:rPr>
          <w:color w:val="000000"/>
        </w:rPr>
        <w:t xml:space="preserve">D. </w:t>
      </w:r>
      <w:r>
        <w:rPr>
          <w:rFonts w:ascii="宋体" w:cs="宋体" w:eastAsia="宋体" w:hAnsi="宋体"/>
          <w:color w:val="000000"/>
        </w:rPr>
        <w:t>②③④</w:t>
      </w:r>
    </w:p>
    <w:p>
      <w:pPr>
        <w:spacing w:line="360" w:lineRule="auto"/>
        <w:jc w:val="both"/>
        <w:textAlignment w:val="center"/>
        <w:rPr>
          <w:color w:val="000000"/>
        </w:rPr>
      </w:pPr>
      <w:r>
        <w:rPr>
          <w:color w:val="000000"/>
        </w:rPr>
        <w:t xml:space="preserve">14. </w:t>
      </w:r>
      <w:r>
        <w:rPr>
          <w:rFonts w:ascii="Times New Roman" w:cs="Times New Roman" w:eastAsia="Times New Roman" w:hAnsi="Times New Roman"/>
          <w:color w:val="000000"/>
        </w:rPr>
        <w:t>2025</w:t>
      </w:r>
      <w:r>
        <w:rPr>
          <w:rFonts w:ascii="宋体" w:cs="宋体" w:eastAsia="宋体" w:hAnsi="宋体"/>
          <w:color w:val="000000"/>
        </w:rPr>
        <w:t>年政府工作报告提出，加强义务教育学校标准化建设，扩大高中阶段教育学位供给，逐步推行免费学前教育，推进职普融通、产教融合，增强职业教育适应性，分类推进高校改革，完善学科设置调整机制和人才培养模式</w:t>
      </w:r>
      <w:r>
        <w:rPr>
          <w:rFonts w:ascii="Times New Roman" w:cs="Times New Roman" w:eastAsia="Times New Roman" w:hAnsi="Times New Roman"/>
          <w:color w:val="000000"/>
        </w:rPr>
        <w:t>……</w:t>
      </w:r>
      <w:r>
        <w:rPr>
          <w:rFonts w:ascii="宋体" w:cs="宋体" w:eastAsia="宋体" w:hAnsi="宋体"/>
          <w:color w:val="000000"/>
        </w:rPr>
        <w:t>加快从教育大国向教育强国迈进。以上举措旨在（</w:t>
      </w:r>
      <w:r>
        <w:rPr>
          <w:rFonts w:ascii="Times New Roman" w:cs="Times New Roman" w:eastAsia="Times New Roman" w:hAnsi="Times New Roman"/>
          <w:color w:val="000000"/>
        </w:rPr>
        <w:t xml:space="preserve">   </w:t>
      </w:r>
      <w:r>
        <w:rPr>
          <w:rFonts w:ascii="宋体" w:cs="宋体" w:eastAsia="宋体" w:hAnsi="宋体"/>
          <w:color w:val="000000"/>
        </w:rPr>
        <w:t>）</w:t>
      </w:r>
    </w:p>
    <w:p>
      <w:pPr>
        <w:spacing w:line="360" w:lineRule="auto"/>
        <w:jc w:val="both"/>
        <w:textAlignment w:val="center"/>
        <w:rPr>
          <w:color w:val="000000"/>
        </w:rPr>
      </w:pPr>
      <w:r>
        <w:rPr>
          <w:rFonts w:ascii="宋体" w:cs="宋体" w:eastAsia="宋体" w:hAnsi="宋体"/>
          <w:color w:val="000000"/>
        </w:rPr>
        <w:t>①让教育成为民族振兴、社会进步的基石</w:t>
      </w:r>
    </w:p>
    <w:p>
      <w:pPr>
        <w:spacing w:line="360" w:lineRule="auto"/>
        <w:jc w:val="both"/>
        <w:textAlignment w:val="center"/>
        <w:rPr>
          <w:color w:val="000000"/>
        </w:rPr>
      </w:pPr>
      <w:r>
        <w:rPr>
          <w:rFonts w:ascii="宋体" w:cs="宋体" w:eastAsia="宋体" w:hAnsi="宋体"/>
          <w:color w:val="000000"/>
        </w:rPr>
        <w:t>②满足中国式现代化建设对人才的需求</w:t>
      </w:r>
    </w:p>
    <w:p>
      <w:pPr>
        <w:spacing w:line="360" w:lineRule="auto"/>
        <w:jc w:val="both"/>
        <w:textAlignment w:val="center"/>
        <w:rPr>
          <w:color w:val="000000"/>
        </w:rPr>
      </w:pPr>
      <w:r>
        <w:rPr>
          <w:rFonts w:ascii="宋体" w:cs="宋体" w:eastAsia="宋体" w:hAnsi="宋体"/>
          <w:color w:val="000000"/>
        </w:rPr>
        <w:t>③办好人民满意的教育</w:t>
      </w:r>
    </w:p>
    <w:p>
      <w:pPr>
        <w:spacing w:line="360" w:lineRule="auto"/>
        <w:jc w:val="both"/>
        <w:textAlignment w:val="center"/>
        <w:rPr>
          <w:color w:val="000000"/>
        </w:rPr>
      </w:pPr>
      <w:r>
        <w:rPr>
          <w:rFonts w:ascii="宋体" w:cs="宋体" w:eastAsia="宋体" w:hAnsi="宋体"/>
          <w:color w:val="000000"/>
        </w:rPr>
        <w:t>④落实教育优先发展，加快建设人才强国</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①②③</w:t>
      </w:r>
      <w:r>
        <w:rPr>
          <w:color w:val="000000"/>
        </w:rPr>
        <w:tab/>
      </w:r>
      <w:r>
        <w:rPr>
          <w:color w:val="000000"/>
        </w:rPr>
        <w:t xml:space="preserve">B. </w:t>
      </w:r>
      <w:r>
        <w:rPr>
          <w:rFonts w:ascii="宋体" w:cs="宋体" w:eastAsia="宋体" w:hAnsi="宋体"/>
          <w:color w:val="000000"/>
        </w:rPr>
        <w:t>①②④</w:t>
      </w:r>
      <w:r>
        <w:rPr>
          <w:color w:val="000000"/>
        </w:rPr>
        <w:tab/>
      </w:r>
      <w:r>
        <w:rPr>
          <w:color w:val="000000"/>
        </w:rPr>
        <w:t xml:space="preserve">C. </w:t>
      </w:r>
      <w:r>
        <w:rPr>
          <w:rFonts w:ascii="宋体" w:cs="宋体" w:eastAsia="宋体" w:hAnsi="宋体"/>
          <w:color w:val="000000"/>
        </w:rPr>
        <w:t>①③④</w:t>
      </w:r>
      <w:r>
        <w:rPr>
          <w:color w:val="000000"/>
        </w:rPr>
        <w:tab/>
      </w:r>
      <w:r>
        <w:rPr>
          <w:color w:val="000000"/>
        </w:rPr>
        <w:t xml:space="preserve">D. </w:t>
      </w:r>
      <w:r>
        <w:rPr>
          <w:rFonts w:ascii="宋体" w:cs="宋体" w:eastAsia="宋体" w:hAnsi="宋体"/>
          <w:color w:val="000000"/>
        </w:rPr>
        <w:t>②③④</w:t>
      </w:r>
    </w:p>
    <w:p>
      <w:pPr>
        <w:spacing w:line="360" w:lineRule="auto"/>
        <w:jc w:val="both"/>
        <w:textAlignment w:val="center"/>
        <w:rPr>
          <w:color w:val="000000"/>
        </w:rPr>
      </w:pPr>
      <w:r>
        <w:rPr>
          <w:color w:val="000000"/>
        </w:rPr>
        <w:t xml:space="preserve">15. </w:t>
      </w:r>
      <w:r>
        <w:rPr>
          <w:rFonts w:ascii="宋体" w:cs="宋体" w:eastAsia="宋体" w:hAnsi="宋体"/>
          <w:color w:val="000000"/>
        </w:rPr>
        <w:t>新修订</w:t>
      </w:r>
      <w:r>
        <w:rPr>
          <w:rFonts w:ascii="宋体" w:cs="宋体" w:eastAsia="宋体" w:hAnsi="宋体"/>
          <w:color w:val="000000"/>
          <w:position w:val="0"/>
        </w:rPr>
        <w:drawing>
          <wp:inline>
            <wp:extent cx="133350" cy="177800"/>
            <wp:docPr id="10001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r:embed="rId8"/>
                    <a:stretch>
                      <a:fillRect/>
                    </a:stretch>
                  </pic:blipFill>
                  <pic:spPr>
                    <a:xfrm>
                      <a:off x="0" y="0"/>
                      <a:ext cx="133350" cy="177800"/>
                    </a:xfrm>
                    <a:prstGeom prst="rect">
                      <a:avLst/>
                    </a:prstGeom>
                  </pic:spPr>
                </pic:pic>
              </a:graphicData>
            </a:graphic>
          </wp:inline>
        </w:drawing>
      </w:r>
      <w:r>
        <w:rPr>
          <w:rFonts w:ascii="宋体" w:cs="宋体" w:eastAsia="宋体" w:hAnsi="宋体"/>
          <w:color w:val="000000"/>
        </w:rPr>
        <w:t>《广东省见义勇为人员奖励和保障条例》进一步扩大奖励范围，广东户籍人员在外省见义勇为，也可以享受相应的待遇政策。《条例》还明确了对见义勇为人员及其近亲属进行打击报复、诬告陷害，或者实施网络暴力行为的追责规定。以下符合《条例》价值导向的是（</w:t>
      </w:r>
      <w:r>
        <w:rPr>
          <w:rFonts w:ascii="Times New Roman" w:cs="Times New Roman" w:eastAsia="Times New Roman" w:hAnsi="Times New Roman"/>
          <w:color w:val="000000"/>
        </w:rPr>
        <w:t xml:space="preserve">   </w:t>
      </w:r>
      <w:r>
        <w:rPr>
          <w:rFonts w:ascii="宋体" w:cs="宋体" w:eastAsia="宋体" w:hAnsi="宋体"/>
          <w:color w:val="000000"/>
        </w:rPr>
        <w:t>）</w:t>
      </w:r>
    </w:p>
    <w:p>
      <w:pPr>
        <w:spacing w:line="360" w:lineRule="auto"/>
        <w:jc w:val="both"/>
        <w:textAlignment w:val="center"/>
        <w:rPr>
          <w:color w:val="000000"/>
        </w:rPr>
      </w:pPr>
      <w:r>
        <w:rPr>
          <w:rFonts w:ascii="宋体" w:cs="宋体" w:eastAsia="宋体" w:hAnsi="宋体"/>
          <w:color w:val="000000"/>
        </w:rPr>
        <w:t>①以法治承载道德理念，让行善者更有底气</w:t>
      </w:r>
    </w:p>
    <w:p>
      <w:pPr>
        <w:spacing w:line="360" w:lineRule="auto"/>
        <w:jc w:val="both"/>
        <w:textAlignment w:val="center"/>
        <w:rPr>
          <w:color w:val="000000"/>
        </w:rPr>
      </w:pPr>
      <w:r>
        <w:rPr>
          <w:rFonts w:ascii="宋体" w:cs="宋体" w:eastAsia="宋体" w:hAnsi="宋体"/>
          <w:color w:val="000000"/>
        </w:rPr>
        <w:t>②正义是社会和谐的基本条件，需要公民共同守护</w:t>
      </w:r>
    </w:p>
    <w:p>
      <w:pPr>
        <w:spacing w:line="360" w:lineRule="auto"/>
        <w:jc w:val="both"/>
        <w:textAlignment w:val="center"/>
        <w:rPr>
          <w:color w:val="000000"/>
        </w:rPr>
      </w:pPr>
      <w:r>
        <w:rPr>
          <w:rFonts w:ascii="宋体" w:cs="宋体" w:eastAsia="宋体" w:hAnsi="宋体"/>
          <w:color w:val="000000"/>
        </w:rPr>
        <w:t>③法治是捍卫社会公平正义的有力保障</w:t>
      </w:r>
    </w:p>
    <w:p>
      <w:pPr>
        <w:spacing w:line="360" w:lineRule="auto"/>
        <w:jc w:val="both"/>
        <w:textAlignment w:val="center"/>
        <w:rPr>
          <w:color w:val="000000"/>
        </w:rPr>
      </w:pPr>
      <w:r>
        <w:rPr>
          <w:rFonts w:ascii="宋体" w:cs="宋体" w:eastAsia="宋体" w:hAnsi="宋体"/>
          <w:color w:val="000000"/>
        </w:rPr>
        <w:t>④青少年要奋不顾身地与违法犯罪行为作斗争</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①②③</w:t>
      </w:r>
      <w:r>
        <w:rPr>
          <w:color w:val="000000"/>
        </w:rPr>
        <w:tab/>
      </w:r>
      <w:r>
        <w:rPr>
          <w:color w:val="000000"/>
        </w:rPr>
        <w:t xml:space="preserve">B. </w:t>
      </w:r>
      <w:r>
        <w:rPr>
          <w:rFonts w:ascii="宋体" w:cs="宋体" w:eastAsia="宋体" w:hAnsi="宋体"/>
          <w:color w:val="000000"/>
        </w:rPr>
        <w:t>①②④</w:t>
      </w:r>
      <w:r>
        <w:rPr>
          <w:color w:val="000000"/>
        </w:rPr>
        <w:tab/>
      </w:r>
      <w:r>
        <w:rPr>
          <w:color w:val="000000"/>
        </w:rPr>
        <w:t xml:space="preserve">C. </w:t>
      </w:r>
      <w:r>
        <w:rPr>
          <w:rFonts w:ascii="宋体" w:cs="宋体" w:eastAsia="宋体" w:hAnsi="宋体"/>
          <w:color w:val="000000"/>
        </w:rPr>
        <w:t>①③④</w:t>
      </w:r>
      <w:r>
        <w:rPr>
          <w:color w:val="000000"/>
        </w:rPr>
        <w:tab/>
      </w:r>
      <w:r>
        <w:rPr>
          <w:color w:val="000000"/>
        </w:rPr>
        <w:t xml:space="preserve">D. </w:t>
      </w:r>
      <w:r>
        <w:rPr>
          <w:rFonts w:ascii="宋体" w:cs="宋体" w:eastAsia="宋体" w:hAnsi="宋体"/>
          <w:color w:val="000000"/>
        </w:rPr>
        <w:t>②③④</w:t>
      </w:r>
    </w:p>
    <w:p>
      <w:pPr>
        <w:spacing w:line="360" w:lineRule="auto"/>
        <w:ind w:firstLine="420"/>
        <w:jc w:val="both"/>
        <w:textAlignment w:val="center"/>
        <w:rPr>
          <w:color w:val="000000"/>
        </w:rPr>
      </w:pPr>
      <w:r>
        <w:rPr>
          <w:rFonts w:ascii="Times New Roman" w:cs="Times New Roman" w:eastAsia="Times New Roman" w:hAnsi="Times New Roman"/>
          <w:color w:val="000000"/>
        </w:rPr>
        <w:t>2024</w:t>
      </w:r>
      <w:r>
        <w:rPr>
          <w:rFonts w:ascii="楷体" w:cs="楷体" w:eastAsia="楷体" w:hAnsi="楷体"/>
          <w:color w:val="000000"/>
        </w:rPr>
        <w:t>年，中华人民共和国迎来</w:t>
      </w:r>
      <w:r>
        <w:rPr>
          <w:rFonts w:ascii="Times New Roman" w:cs="Times New Roman" w:eastAsia="Times New Roman" w:hAnsi="Times New Roman"/>
          <w:color w:val="000000"/>
        </w:rPr>
        <w:t>75</w:t>
      </w:r>
      <w:r>
        <w:rPr>
          <w:rFonts w:ascii="楷体" w:cs="楷体" w:eastAsia="楷体" w:hAnsi="楷体"/>
          <w:color w:val="000000"/>
        </w:rPr>
        <w:t>周年华诞，中国式现代化的书页次第翻开。据此完成下面小题。</w:t>
      </w:r>
    </w:p>
    <w:p>
      <w:pPr>
        <w:spacing w:line="360" w:lineRule="auto"/>
        <w:jc w:val="left"/>
        <w:textAlignment w:val="center"/>
        <w:rPr>
          <w:color w:val="000000"/>
        </w:rPr>
      </w:pPr>
      <w:r>
        <w:rPr>
          <w:color w:val="000000"/>
        </w:rPr>
        <w:t xml:space="preserve">16. </w:t>
      </w:r>
      <w:r>
        <w:rPr>
          <w:rFonts w:ascii="宋体" w:cs="宋体" w:eastAsia="宋体" w:hAnsi="宋体"/>
          <w:color w:val="000000"/>
        </w:rPr>
        <w:t>回望中国经济发展含</w:t>
      </w:r>
      <w:r>
        <w:rPr>
          <w:rFonts w:ascii="Times New Roman" w:cs="Times New Roman" w:eastAsia="Times New Roman" w:hAnsi="Times New Roman"/>
          <w:color w:val="000000"/>
        </w:rPr>
        <w:t>“</w:t>
      </w:r>
      <w:r>
        <w:rPr>
          <w:rFonts w:ascii="宋体" w:cs="宋体" w:eastAsia="宋体" w:hAnsi="宋体"/>
          <w:color w:val="000000"/>
        </w:rPr>
        <w:t>新</w:t>
      </w:r>
      <w:r>
        <w:rPr>
          <w:rFonts w:ascii="Times New Roman" w:cs="Times New Roman" w:eastAsia="Times New Roman" w:hAnsi="Times New Roman"/>
          <w:color w:val="000000"/>
        </w:rPr>
        <w:t>”</w:t>
      </w:r>
      <w:r>
        <w:rPr>
          <w:rFonts w:ascii="宋体" w:cs="宋体" w:eastAsia="宋体" w:hAnsi="宋体"/>
          <w:color w:val="000000"/>
        </w:rPr>
        <w:t>量。对以下数据资料解读正确的是（</w:t>
      </w:r>
      <w:r>
        <w:rPr>
          <w:rFonts w:ascii="Times New Roman" w:cs="Times New Roman" w:eastAsia="Times New Roman" w:hAnsi="Times New Roman"/>
          <w:color w:val="000000"/>
        </w:rPr>
        <w:t xml:space="preserve">   </w:t>
      </w:r>
      <w:r>
        <w:rPr>
          <w:rFonts w:ascii="宋体" w:cs="宋体" w:eastAsia="宋体" w:hAnsi="宋体"/>
          <w:color w:val="000000"/>
        </w:rPr>
        <w:t>）</w:t>
      </w:r>
    </w:p>
    <w:tbl>
      <w:tblPr>
        <w:tblStyle w:val="TableNormal"/>
        <w:tblW w:type="dxa" w:w="823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525"/>
        <w:gridCol w:w="6441"/>
        <w:gridCol w:w="2764"/>
      </w:tblGrid>
      <w:tr>
        <w:tblPrEx>
          <w:tblW w:type="dxa" w:w="823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rPr>
          <w:cantSplit w:val="0"/>
        </w:trPr>
        <w:tc>
          <w:tcPr>
            <w:tcW w:type="dxa" w:w="60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宋体" w:cs="宋体" w:eastAsia="宋体" w:hAnsi="宋体"/>
                <w:color w:val="000000"/>
              </w:rPr>
              <w:t>序号</w:t>
            </w:r>
          </w:p>
        </w:tc>
        <w:tc>
          <w:tcPr>
            <w:tcW w:type="dxa" w:w="643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宋体" w:cs="宋体" w:eastAsia="宋体" w:hAnsi="宋体"/>
                <w:color w:val="000000"/>
              </w:rPr>
              <w:t>数据资料</w:t>
            </w:r>
          </w:p>
        </w:tc>
        <w:tc>
          <w:tcPr>
            <w:tcW w:type="dxa" w:w="118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宋体" w:cs="宋体" w:eastAsia="宋体" w:hAnsi="宋体"/>
                <w:color w:val="000000"/>
              </w:rPr>
              <w:t>解读</w:t>
            </w:r>
          </w:p>
        </w:tc>
      </w:tr>
      <w:tr>
        <w:tblPrEx>
          <w:tblW w:type="dxa" w:w="8235"/>
          <w:tblCellMar>
            <w:top w:type="dxa" w:w="120"/>
            <w:left w:type="dxa" w:w="120"/>
            <w:bottom w:type="dxa" w:w="120"/>
            <w:right w:type="dxa" w:w="120"/>
          </w:tblCellMar>
        </w:tblPrEx>
        <w:trPr>
          <w:cantSplit w:val="0"/>
        </w:trPr>
        <w:tc>
          <w:tcPr>
            <w:tcW w:type="dxa" w:w="60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color w:val="000000"/>
              </w:rPr>
              <w:br/>
            </w:r>
          </w:p>
          <w:p>
            <w:pPr>
              <w:spacing w:line="360" w:lineRule="auto"/>
              <w:jc w:val="both"/>
              <w:textAlignment w:val="center"/>
              <w:rPr>
                <w:color w:val="000000"/>
              </w:rPr>
            </w:pPr>
            <w:r>
              <w:rPr>
                <w:rFonts w:ascii="宋体" w:cs="宋体" w:eastAsia="宋体" w:hAnsi="宋体"/>
                <w:color w:val="000000"/>
              </w:rPr>
              <w:t>①</w:t>
            </w:r>
          </w:p>
        </w:tc>
        <w:tc>
          <w:tcPr>
            <w:tcW w:type="dxa" w:w="643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Times New Roman" w:cs="Times New Roman" w:eastAsia="Times New Roman" w:hAnsi="Times New Roman"/>
                <w:color w:val="000000"/>
              </w:rPr>
              <w:t>2024</w:t>
            </w:r>
            <w:r>
              <w:rPr>
                <w:rFonts w:ascii="宋体" w:cs="宋体" w:eastAsia="宋体" w:hAnsi="宋体"/>
                <w:color w:val="000000"/>
              </w:rPr>
              <w:t>年，我国经济总量首次突破</w:t>
            </w:r>
            <w:r>
              <w:rPr>
                <w:rFonts w:ascii="Times New Roman" w:cs="Times New Roman" w:eastAsia="Times New Roman" w:hAnsi="Times New Roman"/>
                <w:color w:val="000000"/>
              </w:rPr>
              <w:t>130</w:t>
            </w:r>
            <w:r>
              <w:rPr>
                <w:rFonts w:ascii="宋体" w:cs="宋体" w:eastAsia="宋体" w:hAnsi="宋体"/>
                <w:color w:val="000000"/>
              </w:rPr>
              <w:t>万亿元新台阶，国内生产总值比上年增长</w:t>
            </w:r>
            <w:r>
              <w:rPr>
                <w:rFonts w:ascii="Times New Roman" w:cs="Times New Roman" w:eastAsia="Times New Roman" w:hAnsi="Times New Roman"/>
                <w:color w:val="000000"/>
              </w:rPr>
              <w:t>5.0%</w:t>
            </w:r>
            <w:r>
              <w:rPr>
                <w:rFonts w:ascii="宋体" w:cs="宋体" w:eastAsia="宋体" w:hAnsi="宋体"/>
                <w:color w:val="000000"/>
              </w:rPr>
              <w:t>。我国</w:t>
            </w:r>
            <w:r>
              <w:rPr>
                <w:rFonts w:ascii="Times New Roman" w:cs="Times New Roman" w:eastAsia="Times New Roman" w:hAnsi="Times New Roman"/>
                <w:color w:val="000000"/>
              </w:rPr>
              <w:t>5%</w:t>
            </w:r>
            <w:r>
              <w:rPr>
                <w:rFonts w:ascii="宋体" w:cs="宋体" w:eastAsia="宋体" w:hAnsi="宋体"/>
                <w:color w:val="000000"/>
              </w:rPr>
              <w:t>的经济增速在世界主要经济体中名列前茅，对全球经济增长贡献率预计达到</w:t>
            </w:r>
            <w:r>
              <w:rPr>
                <w:rFonts w:ascii="Times New Roman" w:cs="Times New Roman" w:eastAsia="Times New Roman" w:hAnsi="Times New Roman"/>
                <w:color w:val="000000"/>
              </w:rPr>
              <w:t>30%</w:t>
            </w:r>
            <w:r>
              <w:rPr>
                <w:rFonts w:ascii="宋体" w:cs="宋体" w:eastAsia="宋体" w:hAnsi="宋体"/>
                <w:color w:val="000000"/>
              </w:rPr>
              <w:t>左右。</w:t>
            </w:r>
          </w:p>
        </w:tc>
        <w:tc>
          <w:tcPr>
            <w:tcW w:type="dxa" w:w="118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宋体" w:cs="宋体" w:eastAsia="宋体" w:hAnsi="宋体"/>
                <w:color w:val="000000"/>
              </w:rPr>
              <w:t>我国日益成为世界经济发展的引擎。</w:t>
            </w:r>
          </w:p>
        </w:tc>
      </w:tr>
      <w:tr>
        <w:tblPrEx>
          <w:tblW w:type="dxa" w:w="8235"/>
          <w:tblCellMar>
            <w:top w:type="dxa" w:w="120"/>
            <w:left w:type="dxa" w:w="120"/>
            <w:bottom w:type="dxa" w:w="120"/>
            <w:right w:type="dxa" w:w="120"/>
          </w:tblCellMar>
        </w:tblPrEx>
        <w:trPr>
          <w:cantSplit w:val="0"/>
        </w:trPr>
        <w:tc>
          <w:tcPr>
            <w:tcW w:type="dxa" w:w="60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color w:val="000000"/>
              </w:rPr>
              <w:br/>
            </w:r>
          </w:p>
          <w:p>
            <w:pPr>
              <w:spacing w:line="360" w:lineRule="auto"/>
              <w:jc w:val="both"/>
              <w:textAlignment w:val="center"/>
              <w:rPr>
                <w:color w:val="000000"/>
              </w:rPr>
            </w:pPr>
            <w:r>
              <w:rPr>
                <w:rFonts w:ascii="宋体" w:cs="宋体" w:eastAsia="宋体" w:hAnsi="宋体"/>
                <w:color w:val="000000"/>
              </w:rPr>
              <w:t>②</w:t>
            </w:r>
          </w:p>
        </w:tc>
        <w:tc>
          <w:tcPr>
            <w:tcW w:type="dxa" w:w="643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Times New Roman" w:cs="Times New Roman" w:eastAsia="Times New Roman" w:hAnsi="Times New Roman"/>
                <w:color w:val="000000"/>
              </w:rPr>
              <w:t>2024</w:t>
            </w:r>
            <w:r>
              <w:rPr>
                <w:rFonts w:ascii="宋体" w:cs="宋体" w:eastAsia="宋体" w:hAnsi="宋体"/>
                <w:color w:val="000000"/>
              </w:rPr>
              <w:t>年，我国货物进出口规模达</w:t>
            </w:r>
            <w:r>
              <w:rPr>
                <w:rFonts w:ascii="Times New Roman" w:cs="Times New Roman" w:eastAsia="Times New Roman" w:hAnsi="Times New Roman"/>
                <w:color w:val="000000"/>
              </w:rPr>
              <w:t>43.8</w:t>
            </w:r>
            <w:r>
              <w:rPr>
                <w:rFonts w:ascii="宋体" w:cs="宋体" w:eastAsia="宋体" w:hAnsi="宋体"/>
                <w:color w:val="000000"/>
              </w:rPr>
              <w:t>万亿元，创历史新高，连续八年保持全球货物贸易第一大国，服务进出口总额比上年增长</w:t>
            </w:r>
            <w:r>
              <w:rPr>
                <w:rFonts w:ascii="Times New Roman" w:cs="Times New Roman" w:eastAsia="Times New Roman" w:hAnsi="Times New Roman"/>
                <w:color w:val="000000"/>
              </w:rPr>
              <w:t>14.4%</w:t>
            </w:r>
            <w:r>
              <w:rPr>
                <w:rFonts w:ascii="宋体" w:cs="宋体" w:eastAsia="宋体" w:hAnsi="宋体"/>
                <w:color w:val="000000"/>
              </w:rPr>
              <w:t>。</w:t>
            </w:r>
          </w:p>
        </w:tc>
        <w:tc>
          <w:tcPr>
            <w:tcW w:type="dxa" w:w="118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color w:val="000000"/>
              </w:rPr>
              <w:br/>
            </w:r>
          </w:p>
          <w:p>
            <w:pPr>
              <w:spacing w:line="360" w:lineRule="auto"/>
              <w:jc w:val="both"/>
              <w:textAlignment w:val="center"/>
              <w:rPr>
                <w:color w:val="000000"/>
              </w:rPr>
            </w:pPr>
            <w:r>
              <w:rPr>
                <w:rFonts w:ascii="宋体" w:cs="宋体" w:eastAsia="宋体" w:hAnsi="宋体"/>
                <w:color w:val="000000"/>
              </w:rPr>
              <w:t>我国高水平对外开放呈现新格局</w:t>
            </w:r>
            <w:r>
              <w:rPr>
                <w:rFonts w:ascii="宋体" w:cs="宋体" w:eastAsia="宋体" w:hAnsi="宋体"/>
                <w:color w:val="000000"/>
                <w:position w:val="-12"/>
              </w:rPr>
              <w:drawing>
                <wp:inline>
                  <wp:extent cx="127000" cy="76200"/>
                  <wp:docPr id="10000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r:embed="rId10"/>
                          <a:stretch>
                            <a:fillRect/>
                          </a:stretch>
                        </pic:blipFill>
                        <pic:spPr>
                          <a:xfrm>
                            <a:off x="0" y="0"/>
                            <a:ext cx="127000" cy="76200"/>
                          </a:xfrm>
                          <a:prstGeom prst="rect">
                            <a:avLst/>
                          </a:prstGeom>
                        </pic:spPr>
                      </pic:pic>
                    </a:graphicData>
                  </a:graphic>
                </wp:inline>
              </w:drawing>
            </w:r>
          </w:p>
        </w:tc>
      </w:tr>
      <w:tr>
        <w:tblPrEx>
          <w:tblW w:type="dxa" w:w="8235"/>
          <w:tblCellMar>
            <w:top w:type="dxa" w:w="120"/>
            <w:left w:type="dxa" w:w="120"/>
            <w:bottom w:type="dxa" w:w="120"/>
            <w:right w:type="dxa" w:w="120"/>
          </w:tblCellMar>
        </w:tblPrEx>
        <w:trPr>
          <w:cantSplit w:val="0"/>
        </w:trPr>
        <w:tc>
          <w:tcPr>
            <w:tcW w:type="dxa" w:w="60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宋体" w:cs="宋体" w:eastAsia="宋体" w:hAnsi="宋体"/>
                <w:color w:val="000000"/>
              </w:rPr>
              <w:t>③</w:t>
            </w:r>
          </w:p>
        </w:tc>
        <w:tc>
          <w:tcPr>
            <w:tcW w:type="dxa" w:w="643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Times New Roman" w:cs="Times New Roman" w:eastAsia="Times New Roman" w:hAnsi="Times New Roman"/>
                <w:color w:val="000000"/>
              </w:rPr>
              <w:t>2024</w:t>
            </w:r>
            <w:r>
              <w:rPr>
                <w:rFonts w:ascii="宋体" w:cs="宋体" w:eastAsia="宋体" w:hAnsi="宋体"/>
                <w:color w:val="000000"/>
              </w:rPr>
              <w:t>年，我国研发经费投入强度达</w:t>
            </w:r>
            <w:r>
              <w:rPr>
                <w:rFonts w:ascii="Times New Roman" w:cs="Times New Roman" w:eastAsia="Times New Roman" w:hAnsi="Times New Roman"/>
                <w:color w:val="000000"/>
              </w:rPr>
              <w:t>2.68%,</w:t>
            </w:r>
            <w:r>
              <w:rPr>
                <w:rFonts w:ascii="宋体" w:cs="宋体" w:eastAsia="宋体" w:hAnsi="宋体"/>
                <w:color w:val="000000"/>
              </w:rPr>
              <w:t>比上年提高</w:t>
            </w:r>
            <w:r>
              <w:rPr>
                <w:rFonts w:ascii="Times New Roman" w:cs="Times New Roman" w:eastAsia="Times New Roman" w:hAnsi="Times New Roman"/>
                <w:color w:val="000000"/>
              </w:rPr>
              <w:t>0.1</w:t>
            </w:r>
            <w:r>
              <w:rPr>
                <w:rFonts w:ascii="宋体" w:cs="宋体" w:eastAsia="宋体" w:hAnsi="宋体"/>
                <w:color w:val="000000"/>
              </w:rPr>
              <w:t>个百分点，超过欧盟国家平均水平。</w:t>
            </w:r>
          </w:p>
        </w:tc>
        <w:tc>
          <w:tcPr>
            <w:tcW w:type="dxa" w:w="118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宋体" w:cs="宋体" w:eastAsia="宋体" w:hAnsi="宋体"/>
                <w:color w:val="000000"/>
              </w:rPr>
              <w:t>我国已建成科技强国。</w:t>
            </w:r>
          </w:p>
        </w:tc>
      </w:tr>
      <w:tr>
        <w:tblPrEx>
          <w:tblW w:type="dxa" w:w="8235"/>
          <w:tblCellMar>
            <w:top w:type="dxa" w:w="120"/>
            <w:left w:type="dxa" w:w="120"/>
            <w:bottom w:type="dxa" w:w="120"/>
            <w:right w:type="dxa" w:w="120"/>
          </w:tblCellMar>
        </w:tblPrEx>
        <w:trPr>
          <w:cantSplit w:val="0"/>
        </w:trPr>
        <w:tc>
          <w:tcPr>
            <w:tcW w:type="dxa" w:w="60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宋体" w:cs="宋体" w:eastAsia="宋体" w:hAnsi="宋体"/>
                <w:color w:val="000000"/>
              </w:rPr>
              <w:t>④</w:t>
            </w:r>
          </w:p>
        </w:tc>
        <w:tc>
          <w:tcPr>
            <w:tcW w:type="dxa" w:w="643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Times New Roman" w:cs="Times New Roman" w:eastAsia="Times New Roman" w:hAnsi="Times New Roman"/>
                <w:color w:val="000000"/>
              </w:rPr>
              <w:t>2024</w:t>
            </w:r>
            <w:r>
              <w:rPr>
                <w:rFonts w:ascii="宋体" w:cs="宋体" w:eastAsia="宋体" w:hAnsi="宋体"/>
                <w:color w:val="000000"/>
              </w:rPr>
              <w:t>年，我国新能源汽车产量达</w:t>
            </w:r>
            <w:r>
              <w:rPr>
                <w:rFonts w:ascii="Times New Roman" w:cs="Times New Roman" w:eastAsia="Times New Roman" w:hAnsi="Times New Roman"/>
                <w:color w:val="000000"/>
              </w:rPr>
              <w:t>1317</w:t>
            </w:r>
            <w:r>
              <w:rPr>
                <w:rFonts w:ascii="宋体" w:cs="宋体" w:eastAsia="宋体" w:hAnsi="宋体"/>
                <w:color w:val="000000"/>
              </w:rPr>
              <w:t>万辆，成为世界上首个新能源汽车年产量超千万的国家。</w:t>
            </w:r>
          </w:p>
        </w:tc>
        <w:tc>
          <w:tcPr>
            <w:tcW w:type="dxa" w:w="118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宋体" w:cs="宋体" w:eastAsia="宋体" w:hAnsi="宋体"/>
                <w:color w:val="000000"/>
              </w:rPr>
              <w:t>我国落实绿色、创新的新发展理念。</w:t>
            </w:r>
          </w:p>
        </w:tc>
      </w:tr>
    </w:tbl>
    <w:p>
      <w:pPr>
        <w:spacing w:line="360" w:lineRule="auto"/>
        <w:jc w:val="both"/>
        <w:textAlignment w:val="center"/>
        <w:rPr>
          <w:color w:val="000000"/>
        </w:rPr>
      </w:pP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①②③</w:t>
      </w:r>
      <w:r>
        <w:rPr>
          <w:color w:val="000000"/>
        </w:rPr>
        <w:tab/>
      </w:r>
      <w:r>
        <w:rPr>
          <w:color w:val="000000"/>
        </w:rPr>
        <w:t xml:space="preserve">B. </w:t>
      </w:r>
      <w:r>
        <w:rPr>
          <w:rFonts w:ascii="宋体" w:cs="宋体" w:eastAsia="宋体" w:hAnsi="宋体"/>
          <w:color w:val="000000"/>
        </w:rPr>
        <w:t>①②④</w:t>
      </w:r>
      <w:r>
        <w:rPr>
          <w:color w:val="000000"/>
        </w:rPr>
        <w:tab/>
      </w:r>
      <w:r>
        <w:rPr>
          <w:color w:val="000000"/>
        </w:rPr>
        <w:t xml:space="preserve">C. </w:t>
      </w:r>
      <w:r>
        <w:rPr>
          <w:rFonts w:ascii="宋体" w:cs="宋体" w:eastAsia="宋体" w:hAnsi="宋体"/>
          <w:color w:val="000000"/>
        </w:rPr>
        <w:t>①③④</w:t>
      </w:r>
      <w:r>
        <w:rPr>
          <w:color w:val="000000"/>
        </w:rPr>
        <w:tab/>
      </w:r>
      <w:r>
        <w:rPr>
          <w:color w:val="000000"/>
        </w:rPr>
        <w:t xml:space="preserve">D. </w:t>
      </w:r>
      <w:r>
        <w:rPr>
          <w:rFonts w:ascii="宋体" w:cs="宋体" w:eastAsia="宋体" w:hAnsi="宋体"/>
          <w:color w:val="000000"/>
        </w:rPr>
        <w:t>②③④</w:t>
      </w:r>
    </w:p>
    <w:p>
      <w:pPr>
        <w:spacing w:line="360" w:lineRule="auto"/>
        <w:jc w:val="left"/>
        <w:textAlignment w:val="center"/>
        <w:rPr>
          <w:color w:val="000000"/>
        </w:rPr>
      </w:pPr>
      <w:r>
        <w:rPr>
          <w:color w:val="000000"/>
        </w:rPr>
        <w:t xml:space="preserve">17. </w:t>
      </w:r>
      <w:r>
        <w:rPr>
          <w:rFonts w:ascii="宋体" w:cs="宋体" w:eastAsia="宋体" w:hAnsi="宋体"/>
          <w:color w:val="000000"/>
        </w:rPr>
        <w:t>《中共中央关于进一步全面深化改革推进中国式现代化的决定》指出，中国式现代化是在改革开放中不断推进的，也必将在改革开放中开辟广阔前景。因为改革开放是（</w:t>
      </w:r>
      <w:r>
        <w:rPr>
          <w:rFonts w:ascii="Times New Roman" w:cs="Times New Roman" w:eastAsia="Times New Roman" w:hAnsi="Times New Roman"/>
          <w:color w:val="000000"/>
        </w:rPr>
        <w:t xml:space="preserve">   </w:t>
      </w:r>
      <w:r>
        <w:rPr>
          <w:rFonts w:ascii="宋体" w:cs="宋体" w:eastAsia="宋体" w:hAnsi="宋体"/>
          <w:color w:val="000000"/>
        </w:rPr>
        <w:t>）</w:t>
      </w:r>
    </w:p>
    <w:p>
      <w:pPr>
        <w:spacing w:line="360" w:lineRule="auto"/>
        <w:jc w:val="both"/>
        <w:textAlignment w:val="center"/>
        <w:rPr>
          <w:color w:val="000000"/>
        </w:rPr>
      </w:pPr>
      <w:r>
        <w:rPr>
          <w:rFonts w:ascii="宋体" w:cs="宋体" w:eastAsia="宋体" w:hAnsi="宋体"/>
          <w:color w:val="000000"/>
        </w:rPr>
        <w:t>①强国富民之路</w:t>
      </w:r>
    </w:p>
    <w:p>
      <w:pPr>
        <w:spacing w:line="360" w:lineRule="auto"/>
        <w:jc w:val="both"/>
        <w:textAlignment w:val="center"/>
        <w:rPr>
          <w:color w:val="000000"/>
        </w:rPr>
      </w:pPr>
      <w:r>
        <w:rPr>
          <w:rFonts w:ascii="宋体" w:cs="宋体" w:eastAsia="宋体" w:hAnsi="宋体"/>
          <w:color w:val="000000"/>
        </w:rPr>
        <w:t>②决定当代中国命运的关键抉择</w:t>
      </w:r>
    </w:p>
    <w:p>
      <w:pPr>
        <w:spacing w:line="360" w:lineRule="auto"/>
        <w:jc w:val="both"/>
        <w:textAlignment w:val="center"/>
        <w:rPr>
          <w:color w:val="000000"/>
        </w:rPr>
      </w:pPr>
      <w:r>
        <w:rPr>
          <w:rFonts w:ascii="宋体" w:cs="宋体" w:eastAsia="宋体" w:hAnsi="宋体"/>
          <w:color w:val="000000"/>
        </w:rPr>
        <w:t>③我国当前的中心工作</w:t>
      </w:r>
    </w:p>
    <w:p>
      <w:pPr>
        <w:spacing w:line="360" w:lineRule="auto"/>
        <w:jc w:val="both"/>
        <w:textAlignment w:val="center"/>
        <w:rPr>
          <w:color w:val="000000"/>
        </w:rPr>
      </w:pPr>
      <w:r>
        <w:rPr>
          <w:rFonts w:ascii="宋体" w:cs="宋体" w:eastAsia="宋体" w:hAnsi="宋体"/>
          <w:color w:val="000000"/>
        </w:rPr>
        <w:t>④中国特色社会主义制度的最大优势</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①②</w:t>
      </w:r>
      <w:r>
        <w:rPr>
          <w:color w:val="000000"/>
        </w:rPr>
        <w:tab/>
      </w:r>
      <w:r>
        <w:rPr>
          <w:color w:val="000000"/>
        </w:rPr>
        <w:t xml:space="preserve">B. </w:t>
      </w:r>
      <w:r>
        <w:rPr>
          <w:rFonts w:ascii="宋体" w:cs="宋体" w:eastAsia="宋体" w:hAnsi="宋体"/>
          <w:color w:val="000000"/>
        </w:rPr>
        <w:t>①③</w:t>
      </w:r>
      <w:r>
        <w:rPr>
          <w:color w:val="000000"/>
        </w:rPr>
        <w:tab/>
      </w:r>
      <w:r>
        <w:rPr>
          <w:color w:val="000000"/>
        </w:rPr>
        <w:t xml:space="preserve">C. </w:t>
      </w:r>
      <w:r>
        <w:rPr>
          <w:rFonts w:ascii="宋体" w:cs="宋体" w:eastAsia="宋体" w:hAnsi="宋体"/>
          <w:color w:val="000000"/>
        </w:rPr>
        <w:t>②③</w:t>
      </w:r>
      <w:r>
        <w:rPr>
          <w:color w:val="000000"/>
        </w:rPr>
        <w:tab/>
      </w:r>
      <w:r>
        <w:rPr>
          <w:color w:val="000000"/>
        </w:rPr>
        <w:t xml:space="preserve">D. </w:t>
      </w:r>
      <w:r>
        <w:rPr>
          <w:rFonts w:ascii="宋体" w:cs="宋体" w:eastAsia="宋体" w:hAnsi="宋体"/>
          <w:color w:val="000000"/>
        </w:rPr>
        <w:t>③④</w:t>
      </w:r>
    </w:p>
    <w:p>
      <w:pPr>
        <w:spacing w:line="360" w:lineRule="auto"/>
        <w:jc w:val="both"/>
        <w:textAlignment w:val="center"/>
        <w:rPr>
          <w:color w:val="000000"/>
        </w:rPr>
      </w:pPr>
      <w:r>
        <w:rPr>
          <w:color w:val="000000"/>
        </w:rPr>
        <w:t xml:space="preserve">18. </w:t>
      </w:r>
      <w:r>
        <w:rPr>
          <w:rFonts w:ascii="宋体" w:cs="宋体" w:eastAsia="宋体" w:hAnsi="宋体"/>
          <w:color w:val="000000"/>
        </w:rPr>
        <w:t>近年来，中华文化</w:t>
      </w:r>
      <w:r>
        <w:rPr>
          <w:rFonts w:ascii="Times New Roman" w:cs="Times New Roman" w:eastAsia="Times New Roman" w:hAnsi="Times New Roman"/>
          <w:color w:val="000000"/>
        </w:rPr>
        <w:t>“</w:t>
      </w:r>
      <w:r>
        <w:rPr>
          <w:rFonts w:ascii="宋体" w:cs="宋体" w:eastAsia="宋体" w:hAnsi="宋体"/>
          <w:color w:val="000000"/>
        </w:rPr>
        <w:t>走出去</w:t>
      </w:r>
      <w:r>
        <w:rPr>
          <w:rFonts w:ascii="Times New Roman" w:cs="Times New Roman" w:eastAsia="Times New Roman" w:hAnsi="Times New Roman"/>
          <w:color w:val="000000"/>
        </w:rPr>
        <w:t>”</w:t>
      </w:r>
      <w:r>
        <w:rPr>
          <w:rFonts w:ascii="宋体" w:cs="宋体" w:eastAsia="宋体" w:hAnsi="宋体"/>
          <w:color w:val="000000"/>
        </w:rPr>
        <w:t>形式持续创新。从《神话</w:t>
      </w:r>
      <w:r>
        <w:rPr>
          <w:rFonts w:ascii="Times New Roman" w:cs="Times New Roman" w:eastAsia="Times New Roman" w:hAnsi="Times New Roman"/>
          <w:color w:val="000000"/>
        </w:rPr>
        <w:t>·</w:t>
      </w:r>
      <w:r>
        <w:rPr>
          <w:rFonts w:ascii="宋体" w:cs="宋体" w:eastAsia="宋体" w:hAnsi="宋体"/>
          <w:color w:val="000000"/>
        </w:rPr>
        <w:t>悟空》席卷全球游戏市场，到春节成功列入人类非遗名录，再到《哪吒之魔童降世》创国产动画海外票房纪录</w:t>
      </w:r>
      <w:r>
        <w:rPr>
          <w:rFonts w:ascii="Times New Roman" w:cs="Times New Roman" w:eastAsia="Times New Roman" w:hAnsi="Times New Roman"/>
          <w:color w:val="000000"/>
        </w:rPr>
        <w:t>……</w:t>
      </w:r>
      <w:r>
        <w:rPr>
          <w:rFonts w:ascii="宋体" w:cs="宋体" w:eastAsia="宋体" w:hAnsi="宋体"/>
          <w:color w:val="000000"/>
        </w:rPr>
        <w:t>让更多海外人士感受到中国文化的多元精彩。中华文化</w:t>
      </w:r>
      <w:r>
        <w:rPr>
          <w:rFonts w:ascii="Times New Roman" w:cs="Times New Roman" w:eastAsia="Times New Roman" w:hAnsi="Times New Roman"/>
          <w:color w:val="000000"/>
        </w:rPr>
        <w:t>“</w:t>
      </w:r>
      <w:r>
        <w:rPr>
          <w:rFonts w:ascii="宋体" w:cs="宋体" w:eastAsia="宋体" w:hAnsi="宋体"/>
          <w:color w:val="000000"/>
        </w:rPr>
        <w:t>走出去</w:t>
      </w:r>
      <w:r>
        <w:rPr>
          <w:rFonts w:ascii="Times New Roman" w:cs="Times New Roman" w:eastAsia="Times New Roman" w:hAnsi="Times New Roman"/>
          <w:color w:val="000000"/>
        </w:rPr>
        <w:t>”</w:t>
      </w:r>
      <w:r>
        <w:rPr>
          <w:rFonts w:ascii="宋体" w:cs="宋体" w:eastAsia="宋体" w:hAnsi="宋体"/>
          <w:color w:val="000000"/>
        </w:rPr>
        <w:t>（</w:t>
      </w:r>
      <w:r>
        <w:rPr>
          <w:rFonts w:ascii="Times New Roman" w:cs="Times New Roman" w:eastAsia="Times New Roman" w:hAnsi="Times New Roman"/>
          <w:color w:val="000000"/>
        </w:rPr>
        <w:t xml:space="preserve">   </w:t>
      </w:r>
      <w:r>
        <w:rPr>
          <w:rFonts w:ascii="宋体" w:cs="宋体" w:eastAsia="宋体" w:hAnsi="宋体"/>
          <w:color w:val="000000"/>
        </w:rPr>
        <w:t>）</w:t>
      </w:r>
    </w:p>
    <w:p>
      <w:pPr>
        <w:spacing w:line="360" w:lineRule="auto"/>
        <w:jc w:val="both"/>
        <w:textAlignment w:val="center"/>
        <w:rPr>
          <w:color w:val="000000"/>
        </w:rPr>
      </w:pPr>
      <w:r>
        <w:rPr>
          <w:rFonts w:ascii="宋体" w:cs="宋体" w:eastAsia="宋体" w:hAnsi="宋体"/>
          <w:color w:val="000000"/>
        </w:rPr>
        <w:t>①展现了中华文化的深厚底蕴和独特魅力</w:t>
      </w:r>
    </w:p>
    <w:p>
      <w:pPr>
        <w:spacing w:line="360" w:lineRule="auto"/>
        <w:jc w:val="both"/>
        <w:textAlignment w:val="center"/>
        <w:rPr>
          <w:color w:val="000000"/>
        </w:rPr>
      </w:pPr>
      <w:r>
        <w:rPr>
          <w:rFonts w:ascii="宋体" w:cs="宋体" w:eastAsia="宋体" w:hAnsi="宋体"/>
          <w:color w:val="000000"/>
        </w:rPr>
        <w:t>②增强了世界各国人民对中华文化认同感和自豪感</w:t>
      </w:r>
    </w:p>
    <w:p>
      <w:pPr>
        <w:spacing w:line="360" w:lineRule="auto"/>
        <w:jc w:val="both"/>
        <w:textAlignment w:val="center"/>
        <w:rPr>
          <w:color w:val="000000"/>
        </w:rPr>
      </w:pPr>
      <w:r>
        <w:rPr>
          <w:rFonts w:ascii="宋体" w:cs="宋体" w:eastAsia="宋体" w:hAnsi="宋体"/>
          <w:color w:val="000000"/>
        </w:rPr>
        <w:t>③是讲好中国故事，传播好中国声音的体现</w:t>
      </w:r>
    </w:p>
    <w:p>
      <w:pPr>
        <w:spacing w:line="360" w:lineRule="auto"/>
        <w:jc w:val="both"/>
        <w:textAlignment w:val="center"/>
        <w:rPr>
          <w:color w:val="000000"/>
        </w:rPr>
      </w:pPr>
      <w:r>
        <w:rPr>
          <w:rFonts w:ascii="宋体" w:cs="宋体" w:eastAsia="宋体" w:hAnsi="宋体"/>
          <w:color w:val="000000"/>
        </w:rPr>
        <w:t>④促进中外文明交流互鉴，提升中华文化影响力</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①②③</w:t>
      </w:r>
      <w:r>
        <w:rPr>
          <w:color w:val="000000"/>
        </w:rPr>
        <w:tab/>
      </w:r>
      <w:r>
        <w:rPr>
          <w:color w:val="000000"/>
        </w:rPr>
        <w:t xml:space="preserve">B. </w:t>
      </w:r>
      <w:r>
        <w:rPr>
          <w:rFonts w:ascii="宋体" w:cs="宋体" w:eastAsia="宋体" w:hAnsi="宋体"/>
          <w:color w:val="000000"/>
        </w:rPr>
        <w:t>①②④</w:t>
      </w:r>
      <w:r>
        <w:rPr>
          <w:color w:val="000000"/>
        </w:rPr>
        <w:tab/>
      </w:r>
      <w:r>
        <w:rPr>
          <w:color w:val="000000"/>
        </w:rPr>
        <w:t xml:space="preserve">C. </w:t>
      </w:r>
      <w:r>
        <w:rPr>
          <w:rFonts w:ascii="宋体" w:cs="宋体" w:eastAsia="宋体" w:hAnsi="宋体"/>
          <w:color w:val="000000"/>
        </w:rPr>
        <w:t>①③④</w:t>
      </w:r>
      <w:r>
        <w:rPr>
          <w:color w:val="000000"/>
        </w:rPr>
        <w:tab/>
      </w:r>
      <w:r>
        <w:rPr>
          <w:color w:val="000000"/>
        </w:rPr>
        <w:t xml:space="preserve">D. </w:t>
      </w:r>
      <w:r>
        <w:rPr>
          <w:rFonts w:ascii="宋体" w:cs="宋体" w:eastAsia="宋体" w:hAnsi="宋体"/>
          <w:color w:val="000000"/>
        </w:rPr>
        <w:t>②③④</w:t>
      </w:r>
    </w:p>
    <w:p>
      <w:pPr>
        <w:spacing w:line="360" w:lineRule="auto"/>
        <w:jc w:val="both"/>
        <w:textAlignment w:val="center"/>
        <w:rPr>
          <w:color w:val="000000"/>
        </w:rPr>
      </w:pPr>
      <w:r>
        <w:rPr>
          <w:color w:val="000000"/>
        </w:rPr>
        <w:t xml:space="preserve">19. </w:t>
      </w:r>
      <w:r>
        <w:rPr>
          <w:rFonts w:ascii="Times New Roman" w:cs="Times New Roman" w:eastAsia="Times New Roman" w:hAnsi="Times New Roman"/>
          <w:color w:val="000000"/>
        </w:rPr>
        <w:t>2024</w:t>
      </w:r>
      <w:r>
        <w:rPr>
          <w:rFonts w:ascii="宋体" w:cs="宋体" w:eastAsia="宋体" w:hAnsi="宋体"/>
          <w:color w:val="000000"/>
        </w:rPr>
        <w:t>年全国生态日</w:t>
      </w:r>
      <w:r>
        <w:rPr>
          <w:rFonts w:ascii="宋体" w:cs="宋体" w:eastAsia="宋体" w:hAnsi="宋体"/>
          <w:color w:val="000000"/>
          <w:position w:val="0"/>
        </w:rPr>
        <w:drawing>
          <wp:inline>
            <wp:extent cx="133350" cy="177800"/>
            <wp:docPr id="10001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r:embed="rId8"/>
                    <a:stretch>
                      <a:fillRect/>
                    </a:stretch>
                  </pic:blipFill>
                  <pic:spPr>
                    <a:xfrm>
                      <a:off x="0" y="0"/>
                      <a:ext cx="133350" cy="177800"/>
                    </a:xfrm>
                    <a:prstGeom prst="rect">
                      <a:avLst/>
                    </a:prstGeom>
                  </pic:spPr>
                </pic:pic>
              </a:graphicData>
            </a:graphic>
          </wp:inline>
        </w:drawing>
      </w:r>
      <w:r>
        <w:rPr>
          <w:rFonts w:ascii="宋体" w:cs="宋体" w:eastAsia="宋体" w:hAnsi="宋体"/>
          <w:color w:val="000000"/>
        </w:rPr>
        <w:t>主题是</w:t>
      </w:r>
      <w:r>
        <w:rPr>
          <w:rFonts w:ascii="Times New Roman" w:cs="Times New Roman" w:eastAsia="Times New Roman" w:hAnsi="Times New Roman"/>
          <w:color w:val="000000"/>
        </w:rPr>
        <w:t>“</w:t>
      </w:r>
      <w:r>
        <w:rPr>
          <w:rFonts w:ascii="宋体" w:cs="宋体" w:eastAsia="宋体" w:hAnsi="宋体"/>
          <w:color w:val="000000"/>
        </w:rPr>
        <w:t>促进经济社会发展全面绿色转型</w:t>
      </w:r>
      <w:r>
        <w:rPr>
          <w:rFonts w:ascii="Times New Roman" w:cs="Times New Roman" w:eastAsia="Times New Roman" w:hAnsi="Times New Roman"/>
          <w:color w:val="000000"/>
        </w:rPr>
        <w:t>”</w:t>
      </w:r>
      <w:r>
        <w:rPr>
          <w:rFonts w:ascii="宋体" w:cs="宋体" w:eastAsia="宋体" w:hAnsi="宋体"/>
          <w:color w:val="000000"/>
        </w:rPr>
        <w:t>。各地通过多种形式开展生态文明宣传教育活动，以实际行动守护绿水青山，共绘美丽中国画卷。对此，公民要（</w:t>
      </w:r>
      <w:r>
        <w:rPr>
          <w:rFonts w:ascii="Times New Roman" w:cs="Times New Roman" w:eastAsia="Times New Roman" w:hAnsi="Times New Roman"/>
          <w:color w:val="000000"/>
        </w:rPr>
        <w:t xml:space="preserve">   </w:t>
      </w:r>
      <w:r>
        <w:rPr>
          <w:rFonts w:ascii="宋体" w:cs="宋体" w:eastAsia="宋体" w:hAnsi="宋体"/>
          <w:color w:val="000000"/>
        </w:rPr>
        <w:t>）</w:t>
      </w:r>
    </w:p>
    <w:p>
      <w:pPr>
        <w:spacing w:line="360" w:lineRule="auto"/>
        <w:jc w:val="both"/>
        <w:textAlignment w:val="center"/>
        <w:rPr>
          <w:color w:val="000000"/>
        </w:rPr>
      </w:pPr>
      <w:r>
        <w:rPr>
          <w:rFonts w:ascii="宋体" w:cs="宋体" w:eastAsia="宋体" w:hAnsi="宋体"/>
          <w:color w:val="000000"/>
        </w:rPr>
        <w:t>①处理好经济发展和生态环境保护的关系</w:t>
      </w:r>
    </w:p>
    <w:p>
      <w:pPr>
        <w:spacing w:line="360" w:lineRule="auto"/>
        <w:jc w:val="both"/>
        <w:textAlignment w:val="center"/>
        <w:rPr>
          <w:color w:val="000000"/>
        </w:rPr>
      </w:pPr>
      <w:r>
        <w:rPr>
          <w:rFonts w:ascii="宋体" w:cs="宋体" w:eastAsia="宋体" w:hAnsi="宋体"/>
          <w:color w:val="000000"/>
        </w:rPr>
        <w:t>②鼓励发展清洁能源、循环经济等绿色产业</w:t>
      </w:r>
    </w:p>
    <w:p>
      <w:pPr>
        <w:spacing w:line="360" w:lineRule="auto"/>
        <w:jc w:val="both"/>
        <w:textAlignment w:val="center"/>
        <w:rPr>
          <w:color w:val="000000"/>
        </w:rPr>
      </w:pPr>
      <w:r>
        <w:rPr>
          <w:rFonts w:ascii="宋体" w:cs="宋体" w:eastAsia="宋体" w:hAnsi="宋体"/>
          <w:color w:val="000000"/>
        </w:rPr>
        <w:t>③形成生态环境保护的思想自觉和行动自觉</w:t>
      </w:r>
    </w:p>
    <w:p>
      <w:pPr>
        <w:spacing w:line="360" w:lineRule="auto"/>
        <w:jc w:val="both"/>
        <w:textAlignment w:val="center"/>
        <w:rPr>
          <w:color w:val="000000"/>
        </w:rPr>
      </w:pPr>
      <w:r>
        <w:rPr>
          <w:rFonts w:ascii="宋体" w:cs="宋体" w:eastAsia="宋体" w:hAnsi="宋体"/>
          <w:color w:val="000000"/>
        </w:rPr>
        <w:t>④践行节能、环保、低碳、文明的生活方式</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①②</w:t>
      </w:r>
      <w:r>
        <w:rPr>
          <w:color w:val="000000"/>
        </w:rPr>
        <w:tab/>
      </w:r>
      <w:r>
        <w:rPr>
          <w:color w:val="000000"/>
        </w:rPr>
        <w:t xml:space="preserve">B. </w:t>
      </w:r>
      <w:r>
        <w:rPr>
          <w:rFonts w:ascii="宋体" w:cs="宋体" w:eastAsia="宋体" w:hAnsi="宋体"/>
          <w:color w:val="000000"/>
        </w:rPr>
        <w:t>①③</w:t>
      </w:r>
      <w:r>
        <w:rPr>
          <w:color w:val="000000"/>
        </w:rPr>
        <w:tab/>
      </w:r>
      <w:r>
        <w:rPr>
          <w:color w:val="000000"/>
        </w:rPr>
        <w:t xml:space="preserve">C. </w:t>
      </w:r>
      <w:r>
        <w:rPr>
          <w:rFonts w:ascii="宋体" w:cs="宋体" w:eastAsia="宋体" w:hAnsi="宋体"/>
          <w:color w:val="000000"/>
        </w:rPr>
        <w:t>②④</w:t>
      </w:r>
      <w:r>
        <w:rPr>
          <w:color w:val="000000"/>
        </w:rPr>
        <w:tab/>
      </w:r>
      <w:r>
        <w:rPr>
          <w:color w:val="000000"/>
        </w:rPr>
        <w:t xml:space="preserve">D. </w:t>
      </w:r>
      <w:r>
        <w:rPr>
          <w:rFonts w:ascii="宋体" w:cs="宋体" w:eastAsia="宋体" w:hAnsi="宋体"/>
          <w:color w:val="000000"/>
        </w:rPr>
        <w:t>③④</w:t>
      </w:r>
    </w:p>
    <w:p>
      <w:pPr>
        <w:spacing w:line="360" w:lineRule="auto"/>
        <w:jc w:val="both"/>
        <w:textAlignment w:val="center"/>
        <w:rPr>
          <w:color w:val="000000"/>
        </w:rPr>
      </w:pPr>
      <w:r>
        <w:rPr>
          <w:color w:val="000000"/>
        </w:rPr>
        <w:t xml:space="preserve">20. </w:t>
      </w:r>
      <w:r>
        <w:rPr>
          <w:rFonts w:ascii="宋体" w:cs="宋体" w:eastAsia="宋体" w:hAnsi="宋体"/>
          <w:color w:val="000000"/>
        </w:rPr>
        <w:t>今日之中国，已向</w:t>
      </w:r>
      <w:r>
        <w:rPr>
          <w:rFonts w:ascii="Times New Roman" w:cs="Times New Roman" w:eastAsia="Times New Roman" w:hAnsi="Times New Roman"/>
          <w:color w:val="000000"/>
        </w:rPr>
        <w:t>160</w:t>
      </w:r>
      <w:r>
        <w:rPr>
          <w:rFonts w:ascii="宋体" w:cs="宋体" w:eastAsia="宋体" w:hAnsi="宋体"/>
          <w:color w:val="000000"/>
        </w:rPr>
        <w:t>多个国家提供发展援助，同</w:t>
      </w:r>
      <w:r>
        <w:rPr>
          <w:rFonts w:ascii="Times New Roman" w:cs="Times New Roman" w:eastAsia="Times New Roman" w:hAnsi="Times New Roman"/>
          <w:color w:val="000000"/>
        </w:rPr>
        <w:t>150</w:t>
      </w:r>
      <w:r>
        <w:rPr>
          <w:rFonts w:ascii="宋体" w:cs="宋体" w:eastAsia="宋体" w:hAnsi="宋体"/>
          <w:color w:val="000000"/>
        </w:rPr>
        <w:t>多个国家和</w:t>
      </w:r>
      <w:r>
        <w:rPr>
          <w:rFonts w:ascii="Times New Roman" w:cs="Times New Roman" w:eastAsia="Times New Roman" w:hAnsi="Times New Roman"/>
          <w:color w:val="000000"/>
        </w:rPr>
        <w:t>30</w:t>
      </w:r>
      <w:r>
        <w:rPr>
          <w:rFonts w:ascii="宋体" w:cs="宋体" w:eastAsia="宋体" w:hAnsi="宋体"/>
          <w:color w:val="000000"/>
        </w:rPr>
        <w:t>多个国际组织携手共建</w:t>
      </w:r>
      <w:r>
        <w:rPr>
          <w:rFonts w:ascii="Times New Roman" w:cs="Times New Roman" w:eastAsia="Times New Roman" w:hAnsi="Times New Roman"/>
          <w:color w:val="000000"/>
        </w:rPr>
        <w:t>“</w:t>
      </w:r>
      <w:r>
        <w:rPr>
          <w:rFonts w:ascii="宋体" w:cs="宋体" w:eastAsia="宋体" w:hAnsi="宋体"/>
          <w:color w:val="000000"/>
        </w:rPr>
        <w:t>一带一路</w:t>
      </w:r>
      <w:r>
        <w:rPr>
          <w:rFonts w:ascii="Times New Roman" w:cs="Times New Roman" w:eastAsia="Times New Roman" w:hAnsi="Times New Roman"/>
          <w:color w:val="000000"/>
        </w:rPr>
        <w:t>”,</w:t>
      </w:r>
      <w:r>
        <w:rPr>
          <w:rFonts w:ascii="宋体" w:cs="宋体" w:eastAsia="宋体" w:hAnsi="宋体"/>
          <w:color w:val="000000"/>
        </w:rPr>
        <w:t>同</w:t>
      </w:r>
      <w:r>
        <w:rPr>
          <w:rFonts w:ascii="Times New Roman" w:cs="Times New Roman" w:eastAsia="Times New Roman" w:hAnsi="Times New Roman"/>
          <w:color w:val="000000"/>
        </w:rPr>
        <w:t>100</w:t>
      </w:r>
      <w:r>
        <w:rPr>
          <w:rFonts w:ascii="宋体" w:cs="宋体" w:eastAsia="宋体" w:hAnsi="宋体"/>
          <w:color w:val="000000"/>
        </w:rPr>
        <w:t>多个国家和联合国等多个国际组织推进全球发展倡议合作，创设</w:t>
      </w:r>
      <w:r>
        <w:rPr>
          <w:rFonts w:ascii="Times New Roman" w:cs="Times New Roman" w:eastAsia="Times New Roman" w:hAnsi="Times New Roman"/>
          <w:color w:val="000000"/>
        </w:rPr>
        <w:t>“</w:t>
      </w:r>
      <w:r>
        <w:rPr>
          <w:rFonts w:ascii="宋体" w:cs="宋体" w:eastAsia="宋体" w:hAnsi="宋体"/>
          <w:color w:val="000000"/>
        </w:rPr>
        <w:t>全球发展和南南合作基金</w:t>
      </w:r>
      <w:r>
        <w:rPr>
          <w:rFonts w:ascii="Times New Roman" w:cs="Times New Roman" w:eastAsia="Times New Roman" w:hAnsi="Times New Roman"/>
          <w:color w:val="000000"/>
        </w:rPr>
        <w:t>”……</w:t>
      </w:r>
      <w:r>
        <w:rPr>
          <w:rFonts w:ascii="宋体" w:cs="宋体" w:eastAsia="宋体" w:hAnsi="宋体"/>
          <w:color w:val="000000"/>
        </w:rPr>
        <w:t>这表明我国（</w:t>
      </w:r>
      <w:r>
        <w:rPr>
          <w:rFonts w:ascii="Times New Roman" w:cs="Times New Roman" w:eastAsia="Times New Roman" w:hAnsi="Times New Roman"/>
          <w:color w:val="000000"/>
        </w:rPr>
        <w:t xml:space="preserve">   </w:t>
      </w:r>
      <w:r>
        <w:rPr>
          <w:rFonts w:ascii="宋体" w:cs="宋体" w:eastAsia="宋体" w:hAnsi="宋体"/>
          <w:color w:val="000000"/>
        </w:rPr>
        <w:t>）</w:t>
      </w:r>
    </w:p>
    <w:p>
      <w:pPr>
        <w:spacing w:line="360" w:lineRule="auto"/>
        <w:jc w:val="both"/>
        <w:textAlignment w:val="center"/>
        <w:rPr>
          <w:color w:val="000000"/>
        </w:rPr>
      </w:pPr>
      <w:r>
        <w:rPr>
          <w:rFonts w:ascii="宋体" w:cs="宋体" w:eastAsia="宋体" w:hAnsi="宋体"/>
          <w:color w:val="000000"/>
        </w:rPr>
        <w:t>①主动承担责任，贡献中国力量</w:t>
      </w:r>
    </w:p>
    <w:p>
      <w:pPr>
        <w:spacing w:line="360" w:lineRule="auto"/>
        <w:jc w:val="both"/>
        <w:textAlignment w:val="center"/>
        <w:rPr>
          <w:color w:val="000000"/>
        </w:rPr>
      </w:pPr>
      <w:r>
        <w:rPr>
          <w:rFonts w:ascii="宋体" w:cs="宋体" w:eastAsia="宋体" w:hAnsi="宋体"/>
          <w:color w:val="000000"/>
        </w:rPr>
        <w:t>②践行开放共享，主导全球发展</w:t>
      </w:r>
    </w:p>
    <w:p>
      <w:pPr>
        <w:spacing w:line="360" w:lineRule="auto"/>
        <w:jc w:val="both"/>
        <w:textAlignment w:val="center"/>
        <w:rPr>
          <w:color w:val="000000"/>
        </w:rPr>
      </w:pPr>
      <w:r>
        <w:rPr>
          <w:rFonts w:ascii="宋体" w:cs="宋体" w:eastAsia="宋体" w:hAnsi="宋体"/>
          <w:color w:val="000000"/>
        </w:rPr>
        <w:t>③构建人类命运共同体，弘扬全人类共同价值</w:t>
      </w:r>
    </w:p>
    <w:p>
      <w:pPr>
        <w:spacing w:line="360" w:lineRule="auto"/>
        <w:jc w:val="both"/>
        <w:textAlignment w:val="center"/>
        <w:rPr>
          <w:color w:val="000000"/>
        </w:rPr>
      </w:pPr>
      <w:r>
        <w:rPr>
          <w:rFonts w:ascii="宋体" w:cs="宋体" w:eastAsia="宋体" w:hAnsi="宋体"/>
          <w:color w:val="000000"/>
        </w:rPr>
        <w:t>④开展中国特色大国外交，推动建设新型国际关系</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①②③</w:t>
      </w:r>
      <w:r>
        <w:rPr>
          <w:color w:val="000000"/>
        </w:rPr>
        <w:tab/>
      </w:r>
      <w:r>
        <w:rPr>
          <w:color w:val="000000"/>
        </w:rPr>
        <w:t xml:space="preserve">B. </w:t>
      </w:r>
      <w:r>
        <w:rPr>
          <w:rFonts w:ascii="宋体" w:cs="宋体" w:eastAsia="宋体" w:hAnsi="宋体"/>
          <w:color w:val="000000"/>
        </w:rPr>
        <w:t>①②④</w:t>
      </w:r>
      <w:r>
        <w:rPr>
          <w:color w:val="000000"/>
        </w:rPr>
        <w:tab/>
      </w:r>
      <w:r>
        <w:rPr>
          <w:color w:val="000000"/>
        </w:rPr>
        <w:t xml:space="preserve">C. </w:t>
      </w:r>
      <w:r>
        <w:rPr>
          <w:rFonts w:ascii="宋体" w:cs="宋体" w:eastAsia="宋体" w:hAnsi="宋体"/>
          <w:color w:val="000000"/>
        </w:rPr>
        <w:t>①③④</w:t>
      </w:r>
      <w:r>
        <w:rPr>
          <w:color w:val="000000"/>
        </w:rPr>
        <w:tab/>
      </w:r>
      <w:r>
        <w:rPr>
          <w:color w:val="000000"/>
        </w:rPr>
        <w:t xml:space="preserve">D. </w:t>
      </w:r>
      <w:r>
        <w:rPr>
          <w:rFonts w:ascii="宋体" w:cs="宋体" w:eastAsia="宋体" w:hAnsi="宋体"/>
          <w:color w:val="000000"/>
        </w:rPr>
        <w:t>②③④</w:t>
      </w:r>
    </w:p>
    <w:p>
      <w:pPr>
        <w:spacing w:line="360" w:lineRule="auto"/>
        <w:jc w:val="both"/>
        <w:textAlignment w:val="center"/>
        <w:rPr>
          <w:color w:val="000000"/>
        </w:rPr>
      </w:pPr>
      <w:r>
        <w:rPr>
          <w:rFonts w:ascii="宋体" w:cs="宋体" w:eastAsia="宋体" w:hAnsi="宋体"/>
          <w:b/>
          <w:color w:val="000000"/>
          <w:sz w:val="24"/>
        </w:rPr>
        <w:t>二、非选择题：本题共</w:t>
      </w:r>
      <w:r>
        <w:rPr>
          <w:rFonts w:ascii="Times New Roman" w:cs="Times New Roman" w:eastAsia="Times New Roman" w:hAnsi="Times New Roman"/>
          <w:b/>
          <w:color w:val="000000"/>
          <w:sz w:val="24"/>
        </w:rPr>
        <w:t>3</w:t>
      </w:r>
      <w:r>
        <w:rPr>
          <w:rFonts w:ascii="宋体" w:cs="宋体" w:eastAsia="宋体" w:hAnsi="宋体"/>
          <w:b/>
          <w:color w:val="000000"/>
          <w:sz w:val="24"/>
        </w:rPr>
        <w:t>小题，共</w:t>
      </w:r>
      <w:r>
        <w:rPr>
          <w:rFonts w:ascii="Times New Roman" w:cs="Times New Roman" w:eastAsia="Times New Roman" w:hAnsi="Times New Roman"/>
          <w:b/>
          <w:color w:val="000000"/>
          <w:sz w:val="24"/>
        </w:rPr>
        <w:t>50</w:t>
      </w:r>
      <w:r>
        <w:rPr>
          <w:rFonts w:ascii="宋体" w:cs="宋体" w:eastAsia="宋体" w:hAnsi="宋体"/>
          <w:b/>
          <w:color w:val="000000"/>
          <w:sz w:val="24"/>
        </w:rPr>
        <w:t>分。阅读材料，回答问题。</w:t>
      </w:r>
    </w:p>
    <w:p>
      <w:pPr>
        <w:spacing w:line="360" w:lineRule="auto"/>
        <w:ind w:firstLine="420"/>
        <w:jc w:val="both"/>
        <w:textAlignment w:val="center"/>
        <w:rPr>
          <w:color w:val="000000"/>
        </w:rPr>
      </w:pPr>
      <w:r>
        <w:rPr>
          <w:color w:val="000000"/>
        </w:rPr>
        <w:t xml:space="preserve">21. </w:t>
      </w:r>
      <w:r>
        <w:rPr>
          <w:rFonts w:ascii="楷体" w:cs="楷体" w:eastAsia="楷体" w:hAnsi="楷体"/>
          <w:color w:val="000000"/>
        </w:rPr>
        <w:t>新修订的《中华人民共和国文物保护法》规定，国有文物所有权受法律保护，不容侵犯。</w:t>
      </w:r>
    </w:p>
    <w:p>
      <w:pPr>
        <w:spacing w:line="360" w:lineRule="auto"/>
        <w:ind w:firstLine="420"/>
        <w:jc w:val="both"/>
        <w:textAlignment w:val="center"/>
        <w:rPr>
          <w:color w:val="000000"/>
        </w:rPr>
      </w:pPr>
      <w:r>
        <w:rPr>
          <w:rFonts w:ascii="Times New Roman" w:cs="Times New Roman" w:eastAsia="Times New Roman" w:hAnsi="Times New Roman"/>
          <w:color w:val="000000"/>
        </w:rPr>
        <w:t>2021</w:t>
      </w:r>
      <w:r>
        <w:rPr>
          <w:rFonts w:ascii="楷体" w:cs="楷体" w:eastAsia="楷体" w:hAnsi="楷体"/>
          <w:color w:val="000000"/>
        </w:rPr>
        <w:t>年，张某、李某使用红色油性记号笔在泰山景区的石刻上大量涂写，两人的涂写行为对泰山古建筑群的历史、艺术、科学价值造成了一定程度的破坏。</w:t>
      </w:r>
    </w:p>
    <w:p>
      <w:pPr>
        <w:spacing w:line="360" w:lineRule="auto"/>
        <w:ind w:firstLine="420"/>
        <w:jc w:val="both"/>
        <w:textAlignment w:val="center"/>
        <w:rPr>
          <w:color w:val="000000"/>
        </w:rPr>
      </w:pPr>
      <w:r>
        <w:rPr>
          <w:rFonts w:ascii="楷体" w:cs="楷体" w:eastAsia="楷体" w:hAnsi="楷体"/>
          <w:color w:val="000000"/>
        </w:rPr>
        <w:t>某公安分局调查并收集证据后，以张某、李某涉嫌故意损毁文物罪移送人民检察院审查起诉。人民检察院以张某、李某涉嫌故意损毁文物罪依法提起公诉，同时附带提起民事公益诉讼。人民法院以故意损毁文物罪判处张某、李某有期徒刑，并处罚金。</w:t>
      </w:r>
    </w:p>
    <w:p>
      <w:pPr>
        <w:spacing w:line="360" w:lineRule="auto"/>
        <w:ind w:firstLine="420"/>
        <w:jc w:val="both"/>
        <w:textAlignment w:val="center"/>
        <w:rPr>
          <w:color w:val="000000"/>
        </w:rPr>
      </w:pPr>
      <w:r>
        <w:rPr>
          <w:rFonts w:ascii="楷体" w:cs="楷体" w:eastAsia="楷体" w:hAnsi="楷体"/>
          <w:color w:val="000000"/>
        </w:rPr>
        <w:t>法律链接：故意损毁国家保护的珍贵文物或者被确定为全国重点文物保护单位、省级文物保护单位的文物的，处三年以下有期徒刑或者拘役，并处或者单处罚金；情节严重的，处三年以上十年以下有期徒刑，并处罚金。</w:t>
      </w:r>
    </w:p>
    <w:p>
      <w:pPr>
        <w:spacing w:line="360" w:lineRule="auto"/>
        <w:ind w:firstLine="420"/>
        <w:jc w:val="both"/>
        <w:textAlignment w:val="center"/>
        <w:rPr>
          <w:color w:val="000000"/>
        </w:rPr>
      </w:pPr>
      <w:r>
        <w:rPr>
          <w:rFonts w:ascii="楷体" w:cs="楷体" w:eastAsia="楷体" w:hAnsi="楷体"/>
          <w:color w:val="000000"/>
        </w:rPr>
        <w:t>（摘自《中华人民共和国刑法》第三百二十四条）</w:t>
      </w:r>
    </w:p>
    <w:p>
      <w:pPr>
        <w:spacing w:line="360" w:lineRule="auto"/>
        <w:jc w:val="left"/>
        <w:textAlignment w:val="center"/>
        <w:rPr>
          <w:color w:val="000000"/>
        </w:rPr>
      </w:pPr>
      <w:r>
        <w:rPr>
          <w:color w:val="000000"/>
        </w:rPr>
        <w:t>（1）</w:t>
      </w:r>
      <w:r>
        <w:rPr>
          <w:rFonts w:ascii="宋体" w:cs="宋体" w:eastAsia="宋体" w:hAnsi="宋体"/>
          <w:color w:val="000000"/>
        </w:rPr>
        <w:t>上述案例中张某、李某的行为是</w:t>
      </w:r>
      <w:r>
        <w:rPr>
          <w:color w:val="000000"/>
        </w:rPr>
        <w:t>____</w:t>
      </w:r>
      <w:r>
        <w:rPr>
          <w:rFonts w:ascii="宋体" w:cs="宋体" w:eastAsia="宋体" w:hAnsi="宋体"/>
          <w:color w:val="000000"/>
        </w:rPr>
        <w:t>行为，其最本质特征是</w:t>
      </w:r>
      <w:r>
        <w:rPr>
          <w:color w:val="000000"/>
        </w:rPr>
        <w:t>____</w:t>
      </w:r>
      <w:r>
        <w:rPr>
          <w:rFonts w:ascii="宋体" w:cs="宋体" w:eastAsia="宋体" w:hAnsi="宋体"/>
          <w:color w:val="000000"/>
        </w:rPr>
        <w:t>。</w:t>
      </w:r>
    </w:p>
    <w:p>
      <w:pPr>
        <w:spacing w:line="360" w:lineRule="auto"/>
        <w:jc w:val="left"/>
        <w:textAlignment w:val="center"/>
        <w:rPr>
          <w:color w:val="000000"/>
        </w:rPr>
      </w:pPr>
      <w:r>
        <w:rPr>
          <w:color w:val="000000"/>
        </w:rPr>
        <w:t>（2）</w:t>
      </w:r>
      <w:r>
        <w:rPr>
          <w:rFonts w:ascii="宋体" w:cs="宋体" w:eastAsia="宋体" w:hAnsi="宋体"/>
          <w:color w:val="000000"/>
        </w:rPr>
        <w:t>运用所学</w:t>
      </w:r>
      <w:r>
        <w:rPr>
          <w:rFonts w:ascii="Times New Roman" w:cs="Times New Roman" w:eastAsia="Times New Roman" w:hAnsi="Times New Roman"/>
          <w:color w:val="000000"/>
        </w:rPr>
        <w:t>“</w:t>
      </w:r>
      <w:r>
        <w:rPr>
          <w:rFonts w:ascii="宋体" w:cs="宋体" w:eastAsia="宋体" w:hAnsi="宋体"/>
          <w:color w:val="000000"/>
        </w:rPr>
        <w:t>我国国家机构</w:t>
      </w:r>
      <w:r>
        <w:rPr>
          <w:rFonts w:ascii="Times New Roman" w:cs="Times New Roman" w:eastAsia="Times New Roman" w:hAnsi="Times New Roman"/>
          <w:color w:val="000000"/>
        </w:rPr>
        <w:t>”</w:t>
      </w:r>
      <w:r>
        <w:rPr>
          <w:rFonts w:ascii="宋体" w:cs="宋体" w:eastAsia="宋体" w:hAnsi="宋体"/>
          <w:color w:val="000000"/>
        </w:rPr>
        <w:t>的相关知识，分析上述案例中央国家机关是如何履职的。</w:t>
      </w:r>
    </w:p>
    <w:p>
      <w:pPr>
        <w:spacing w:line="360" w:lineRule="auto"/>
        <w:jc w:val="left"/>
        <w:textAlignment w:val="center"/>
        <w:rPr>
          <w:color w:val="000000"/>
        </w:rPr>
      </w:pPr>
      <w:r>
        <w:rPr>
          <w:color w:val="000000"/>
        </w:rPr>
        <w:t>（3）</w:t>
      </w:r>
      <w:r>
        <w:rPr>
          <w:rFonts w:ascii="宋体" w:cs="宋体" w:eastAsia="宋体" w:hAnsi="宋体"/>
          <w:color w:val="000000"/>
        </w:rPr>
        <w:t>《中华人民共和国文物保护法》第八条规定：</w:t>
      </w:r>
      <w:r>
        <w:rPr>
          <w:rFonts w:ascii="Times New Roman" w:cs="Times New Roman" w:eastAsia="Times New Roman" w:hAnsi="Times New Roman"/>
          <w:color w:val="000000"/>
        </w:rPr>
        <w:t>“</w:t>
      </w:r>
      <w:r>
        <w:rPr>
          <w:rFonts w:ascii="宋体" w:cs="宋体" w:eastAsia="宋体" w:hAnsi="宋体"/>
          <w:color w:val="000000"/>
        </w:rPr>
        <w:t>一切机关、组织和个人都有依法保护文物的义务。</w:t>
      </w:r>
      <w:r>
        <w:rPr>
          <w:rFonts w:ascii="Times New Roman" w:cs="Times New Roman" w:eastAsia="Times New Roman" w:hAnsi="Times New Roman"/>
          <w:color w:val="000000"/>
        </w:rPr>
        <w:t>”</w:t>
      </w:r>
      <w:r>
        <w:rPr>
          <w:rFonts w:ascii="宋体" w:cs="宋体" w:eastAsia="宋体" w:hAnsi="宋体"/>
          <w:color w:val="000000"/>
        </w:rPr>
        <w:t>广州是我国首批公布的</w:t>
      </w:r>
      <w:r>
        <w:rPr>
          <w:rFonts w:ascii="Times New Roman" w:cs="Times New Roman" w:eastAsia="Times New Roman" w:hAnsi="Times New Roman"/>
          <w:color w:val="000000"/>
        </w:rPr>
        <w:t>24</w:t>
      </w:r>
      <w:r>
        <w:rPr>
          <w:rFonts w:ascii="宋体" w:cs="宋体" w:eastAsia="宋体" w:hAnsi="宋体"/>
          <w:color w:val="000000"/>
        </w:rPr>
        <w:t>座国家历史文化名城之一，请列举两个广州市文物保护单位。</w:t>
      </w:r>
    </w:p>
    <w:p>
      <w:pPr>
        <w:spacing w:line="360" w:lineRule="auto"/>
        <w:jc w:val="both"/>
        <w:textAlignment w:val="center"/>
        <w:rPr>
          <w:color w:val="000000"/>
        </w:rPr>
      </w:pPr>
      <w:r>
        <w:rPr>
          <w:color w:val="000000"/>
        </w:rPr>
        <w:t xml:space="preserve">22. </w:t>
      </w:r>
      <w:r>
        <w:rPr>
          <w:rFonts w:ascii="宋体" w:cs="宋体" w:eastAsia="宋体" w:hAnsi="宋体"/>
          <w:color w:val="000000"/>
        </w:rPr>
        <w:t>农业强不强、农村美不美、农民富不富，决定着中国式现代化的质量。推进乡村全面振兴是实现中国式现代化的必由之路。</w:t>
      </w:r>
    </w:p>
    <w:p>
      <w:pPr>
        <w:spacing w:line="360" w:lineRule="auto"/>
        <w:ind w:firstLine="420"/>
        <w:jc w:val="both"/>
        <w:textAlignment w:val="center"/>
        <w:rPr>
          <w:color w:val="000000"/>
        </w:rPr>
      </w:pPr>
      <w:r>
        <w:rPr>
          <w:rFonts w:ascii="楷体" w:cs="楷体" w:eastAsia="楷体" w:hAnsi="楷体"/>
          <w:color w:val="000000"/>
        </w:rPr>
        <w:t>材料一</w:t>
      </w:r>
      <w:r>
        <w:rPr>
          <w:rFonts w:ascii="Times New Roman" w:cs="Times New Roman" w:eastAsia="Times New Roman" w:hAnsi="Times New Roman"/>
          <w:color w:val="000000"/>
        </w:rPr>
        <w:t xml:space="preserve">  </w:t>
      </w:r>
    </w:p>
    <w:tbl>
      <w:tblPr>
        <w:tblStyle w:val="TableNormal"/>
        <w:tblW w:type="dxa" w:w="829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756"/>
        <w:gridCol w:w="8974"/>
      </w:tblGrid>
      <w:tr>
        <w:tblPrEx>
          <w:tblW w:type="dxa" w:w="829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rPr>
          <w:cantSplit w:val="0"/>
          <w:trHeight w:val="315"/>
        </w:trPr>
        <w:tc>
          <w:tcPr>
            <w:tcW w:type="dxa" w:w="420"/>
            <w:vMerge w:val="restart"/>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楷体" w:cs="楷体" w:eastAsia="楷体" w:hAnsi="楷体"/>
                <w:color w:val="000000"/>
              </w:rPr>
              <w:t>推进乡村全面振兴</w:t>
            </w:r>
          </w:p>
        </w:tc>
        <w:tc>
          <w:tcPr>
            <w:tcW w:type="dxa" w:w="787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楷体" w:cs="楷体" w:eastAsia="楷体" w:hAnsi="楷体"/>
                <w:color w:val="000000"/>
              </w:rPr>
              <w:t>中共中央、国务院发布了《关于实施乡村振兴战略的意见》明确提出，提高农村民生保障水平，塑造美丽乡村新风貌；打好精准脱贫攻坚战，增强贫困群众获得感……为决胜全面建成小康社会、夺取新时代中国特色社会主义伟大胜利作出新的贡献！</w:t>
            </w:r>
          </w:p>
        </w:tc>
      </w:tr>
      <w:tr>
        <w:tblPrEx>
          <w:tblW w:type="dxa" w:w="8295"/>
          <w:tblCellMar>
            <w:top w:type="dxa" w:w="120"/>
            <w:left w:type="dxa" w:w="120"/>
            <w:bottom w:type="dxa" w:w="120"/>
            <w:right w:type="dxa" w:w="120"/>
          </w:tblCellMar>
        </w:tblPrEx>
        <w:trPr>
          <w:cantSplit w:val="0"/>
          <w:trHeight w:val="315"/>
        </w:trPr>
        <w:tc>
          <w:tcPr>
            <w:vMerge/>
            <w:tcBorders>
              <w:top w:color="000000" w:space="0" w:sz="6" w:val="single"/>
              <w:left w:color="000000" w:space="0" w:sz="6" w:val="single"/>
              <w:bottom w:color="000000" w:space="0" w:sz="6" w:val="single"/>
              <w:right w:color="000000" w:space="0" w:sz="6" w:val="single"/>
            </w:tcBorders>
          </w:tcPr>
          <w:p>
            <w:pPr>
              <w:spacing w:line="360" w:lineRule="auto"/>
              <w:ind w:firstLine="420"/>
              <w:jc w:val="both"/>
              <w:textAlignment w:val="center"/>
              <w:rPr>
                <w:color w:val="000000"/>
              </w:rPr>
            </w:pPr>
          </w:p>
        </w:tc>
        <w:tc>
          <w:tcPr>
            <w:tcW w:type="dxa" w:w="787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Times New Roman" w:cs="Times New Roman" w:eastAsia="Times New Roman" w:hAnsi="Times New Roman"/>
                <w:color w:val="000000"/>
              </w:rPr>
              <w:t>2021</w:t>
            </w:r>
            <w:r>
              <w:rPr>
                <w:rFonts w:ascii="楷体" w:cs="楷体" w:eastAsia="楷体" w:hAnsi="楷体"/>
                <w:color w:val="000000"/>
              </w:rPr>
              <w:t>年</w:t>
            </w:r>
            <w:r>
              <w:rPr>
                <w:rFonts w:ascii="Times New Roman" w:cs="Times New Roman" w:eastAsia="Times New Roman" w:hAnsi="Times New Roman"/>
                <w:color w:val="000000"/>
              </w:rPr>
              <w:t>7</w:t>
            </w:r>
            <w:r>
              <w:rPr>
                <w:rFonts w:ascii="楷体" w:cs="楷体" w:eastAsia="楷体" w:hAnsi="楷体"/>
                <w:color w:val="000000"/>
              </w:rPr>
              <w:t>月</w:t>
            </w:r>
          </w:p>
          <w:p>
            <w:pPr>
              <w:spacing w:line="360" w:lineRule="auto"/>
              <w:jc w:val="both"/>
              <w:textAlignment w:val="center"/>
              <w:rPr>
                <w:color w:val="000000"/>
              </w:rPr>
            </w:pPr>
            <w:r>
              <w:rPr>
                <w:rFonts w:ascii="楷体" w:cs="楷体" w:eastAsia="楷体" w:hAnsi="楷体"/>
                <w:color w:val="000000"/>
              </w:rPr>
              <w:t>习近平总书记在中国共产党成立</w:t>
            </w:r>
            <w:r>
              <w:rPr>
                <w:rFonts w:ascii="Times New Roman" w:cs="Times New Roman" w:eastAsia="Times New Roman" w:hAnsi="Times New Roman"/>
                <w:color w:val="000000"/>
              </w:rPr>
              <w:t>100</w:t>
            </w:r>
            <w:r>
              <w:rPr>
                <w:rFonts w:ascii="楷体" w:cs="楷体" w:eastAsia="楷体" w:hAnsi="楷体"/>
                <w:color w:val="000000"/>
              </w:rPr>
              <w:t>周年庆祝大会上庄严宣告，我们实现了第一个百年奋斗目标，在中华大地上全面建成了小康社会，历史性地解决了绝对贫困问题。</w:t>
            </w:r>
          </w:p>
        </w:tc>
      </w:tr>
      <w:tr>
        <w:tblPrEx>
          <w:tblW w:type="dxa" w:w="8295"/>
          <w:tblCellMar>
            <w:top w:type="dxa" w:w="120"/>
            <w:left w:type="dxa" w:w="120"/>
            <w:bottom w:type="dxa" w:w="120"/>
            <w:right w:type="dxa" w:w="120"/>
          </w:tblCellMar>
        </w:tblPrEx>
        <w:trPr>
          <w:cantSplit w:val="0"/>
          <w:trHeight w:val="315"/>
        </w:trPr>
        <w:tc>
          <w:tcPr>
            <w:vMerge/>
            <w:tcBorders>
              <w:top w:color="000000" w:space="0" w:sz="6" w:val="single"/>
              <w:left w:color="000000" w:space="0" w:sz="6" w:val="single"/>
              <w:bottom w:color="000000" w:space="0" w:sz="6" w:val="single"/>
              <w:right w:color="000000" w:space="0" w:sz="6" w:val="single"/>
            </w:tcBorders>
          </w:tcPr>
          <w:p>
            <w:pPr>
              <w:spacing w:line="360" w:lineRule="auto"/>
              <w:ind w:firstLine="420"/>
              <w:jc w:val="both"/>
              <w:textAlignment w:val="center"/>
              <w:rPr>
                <w:color w:val="000000"/>
              </w:rPr>
            </w:pPr>
          </w:p>
        </w:tc>
        <w:tc>
          <w:tcPr>
            <w:tcW w:type="dxa" w:w="787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Times New Roman" w:cs="Times New Roman" w:eastAsia="Times New Roman" w:hAnsi="Times New Roman"/>
                <w:color w:val="000000"/>
              </w:rPr>
              <w:t>2022</w:t>
            </w:r>
            <w:r>
              <w:rPr>
                <w:rFonts w:ascii="楷体" w:cs="楷体" w:eastAsia="楷体" w:hAnsi="楷体"/>
                <w:color w:val="000000"/>
              </w:rPr>
              <w:t>年</w:t>
            </w:r>
            <w:r>
              <w:rPr>
                <w:rFonts w:ascii="Times New Roman" w:cs="Times New Roman" w:eastAsia="Times New Roman" w:hAnsi="Times New Roman"/>
                <w:color w:val="000000"/>
              </w:rPr>
              <w:t>10</w:t>
            </w:r>
            <w:r>
              <w:rPr>
                <w:rFonts w:ascii="楷体" w:cs="楷体" w:eastAsia="楷体" w:hAnsi="楷体"/>
                <w:color w:val="000000"/>
              </w:rPr>
              <w:t>月</w:t>
            </w:r>
          </w:p>
          <w:p>
            <w:pPr>
              <w:spacing w:line="360" w:lineRule="auto"/>
              <w:jc w:val="both"/>
              <w:textAlignment w:val="center"/>
              <w:rPr>
                <w:color w:val="000000"/>
              </w:rPr>
            </w:pPr>
            <w:r>
              <w:rPr>
                <w:rFonts w:ascii="楷体" w:cs="楷体" w:eastAsia="楷体" w:hAnsi="楷体"/>
                <w:color w:val="000000"/>
              </w:rPr>
              <w:t>党的二十大报告指出，“高质量发展是全面建设社会主义现代化国家的首要任务”“党的中心任务就是团结带领全国各族人民全面建成社会主义现代化强国、实现第二个百年奋斗目标，以中国式现代化全面推进中华民族伟大复兴。”</w:t>
            </w:r>
          </w:p>
        </w:tc>
      </w:tr>
      <w:tr>
        <w:tblPrEx>
          <w:tblW w:type="dxa" w:w="8295"/>
          <w:tblCellMar>
            <w:top w:type="dxa" w:w="120"/>
            <w:left w:type="dxa" w:w="120"/>
            <w:bottom w:type="dxa" w:w="120"/>
            <w:right w:type="dxa" w:w="120"/>
          </w:tblCellMar>
        </w:tblPrEx>
        <w:trPr>
          <w:cantSplit w:val="0"/>
          <w:trHeight w:val="315"/>
        </w:trPr>
        <w:tc>
          <w:tcPr>
            <w:vMerge/>
            <w:tcBorders>
              <w:top w:color="000000" w:space="0" w:sz="6" w:val="single"/>
              <w:left w:color="000000" w:space="0" w:sz="6" w:val="single"/>
              <w:bottom w:color="000000" w:space="0" w:sz="6" w:val="single"/>
              <w:right w:color="000000" w:space="0" w:sz="6" w:val="single"/>
            </w:tcBorders>
          </w:tcPr>
          <w:p>
            <w:pPr>
              <w:spacing w:line="360" w:lineRule="auto"/>
              <w:ind w:firstLine="420"/>
              <w:jc w:val="both"/>
              <w:textAlignment w:val="center"/>
              <w:rPr>
                <w:color w:val="000000"/>
              </w:rPr>
            </w:pPr>
          </w:p>
        </w:tc>
        <w:tc>
          <w:tcPr>
            <w:tcW w:type="dxa" w:w="787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Times New Roman" w:cs="Times New Roman" w:eastAsia="Times New Roman" w:hAnsi="Times New Roman"/>
                <w:color w:val="000000"/>
              </w:rPr>
              <w:t>2025</w:t>
            </w:r>
            <w:r>
              <w:rPr>
                <w:rFonts w:ascii="楷体" w:cs="楷体" w:eastAsia="楷体" w:hAnsi="楷体"/>
                <w:color w:val="000000"/>
              </w:rPr>
              <w:t>年</w:t>
            </w:r>
            <w:r>
              <w:rPr>
                <w:rFonts w:ascii="Times New Roman" w:cs="Times New Roman" w:eastAsia="Times New Roman" w:hAnsi="Times New Roman"/>
                <w:color w:val="000000"/>
              </w:rPr>
              <w:t>1</w:t>
            </w:r>
            <w:r>
              <w:rPr>
                <w:rFonts w:ascii="楷体" w:cs="楷体" w:eastAsia="楷体" w:hAnsi="楷体"/>
                <w:color w:val="000000"/>
              </w:rPr>
              <w:t>月中共中央、国务院印发《乡村全面振兴规划（</w:t>
            </w:r>
            <w:r>
              <w:rPr>
                <w:rFonts w:ascii="Times New Roman" w:cs="Times New Roman" w:eastAsia="Times New Roman" w:hAnsi="Times New Roman"/>
                <w:color w:val="000000"/>
              </w:rPr>
              <w:t>2024-2027</w:t>
            </w:r>
            <w:r>
              <w:rPr>
                <w:rFonts w:ascii="楷体" w:cs="楷体" w:eastAsia="楷体" w:hAnsi="楷体"/>
                <w:color w:val="000000"/>
              </w:rPr>
              <w:t>）》明确提出，扎实推进乡村产业、人才、文化、生态和组织“五个振兴”，加快农业农村现代化，推动农业全面升级、农村全面进步、农民全面发展，为全面建设社会主义现代化国家提供坚强支撑。</w:t>
            </w:r>
          </w:p>
        </w:tc>
      </w:tr>
    </w:tbl>
    <w:p>
      <w:pPr>
        <w:spacing w:line="360" w:lineRule="auto"/>
        <w:jc w:val="both"/>
        <w:textAlignment w:val="center"/>
        <w:rPr>
          <w:color w:val="000000"/>
        </w:rPr>
      </w:pPr>
    </w:p>
    <w:p>
      <w:pPr>
        <w:spacing w:line="360" w:lineRule="auto"/>
        <w:jc w:val="left"/>
        <w:textAlignment w:val="center"/>
        <w:rPr>
          <w:color w:val="000000"/>
        </w:rPr>
      </w:pPr>
      <w:r>
        <w:rPr>
          <w:color w:val="000000"/>
        </w:rPr>
        <w:t>（1）</w:t>
      </w:r>
      <w:r>
        <w:rPr>
          <w:rFonts w:ascii="宋体" w:cs="宋体" w:eastAsia="宋体" w:hAnsi="宋体"/>
          <w:color w:val="000000"/>
        </w:rPr>
        <w:t>结合材料一，运用所学道德与法治的相关知识，简要阐述我国从推进</w:t>
      </w:r>
      <w:r>
        <w:rPr>
          <w:rFonts w:ascii="Times New Roman" w:cs="Times New Roman" w:eastAsia="Times New Roman" w:hAnsi="Times New Roman"/>
          <w:color w:val="000000"/>
        </w:rPr>
        <w:t>“</w:t>
      </w:r>
      <w:r>
        <w:rPr>
          <w:rFonts w:ascii="宋体" w:cs="宋体" w:eastAsia="宋体" w:hAnsi="宋体"/>
          <w:color w:val="000000"/>
        </w:rPr>
        <w:t>乡村振兴</w:t>
      </w:r>
      <w:r>
        <w:rPr>
          <w:rFonts w:ascii="Times New Roman" w:cs="Times New Roman" w:eastAsia="Times New Roman" w:hAnsi="Times New Roman"/>
          <w:color w:val="000000"/>
        </w:rPr>
        <w:t>”</w:t>
      </w:r>
      <w:r>
        <w:rPr>
          <w:rFonts w:ascii="宋体" w:cs="宋体" w:eastAsia="宋体" w:hAnsi="宋体"/>
          <w:color w:val="000000"/>
        </w:rPr>
        <w:t>到推进</w:t>
      </w:r>
      <w:r>
        <w:rPr>
          <w:rFonts w:ascii="Times New Roman" w:cs="Times New Roman" w:eastAsia="Times New Roman" w:hAnsi="Times New Roman"/>
          <w:color w:val="000000"/>
        </w:rPr>
        <w:t>“</w:t>
      </w:r>
      <w:r>
        <w:rPr>
          <w:rFonts w:ascii="宋体" w:cs="宋体" w:eastAsia="宋体" w:hAnsi="宋体"/>
          <w:color w:val="000000"/>
        </w:rPr>
        <w:t>乡村全面振兴</w:t>
      </w:r>
      <w:r>
        <w:rPr>
          <w:rFonts w:ascii="Times New Roman" w:cs="Times New Roman" w:eastAsia="Times New Roman" w:hAnsi="Times New Roman"/>
          <w:color w:val="000000"/>
        </w:rPr>
        <w:t>”</w:t>
      </w:r>
      <w:r>
        <w:rPr>
          <w:rFonts w:ascii="宋体" w:cs="宋体" w:eastAsia="宋体" w:hAnsi="宋体"/>
          <w:color w:val="000000"/>
        </w:rPr>
        <w:t>转变的主要依据。</w:t>
      </w:r>
    </w:p>
    <w:p>
      <w:pPr>
        <w:spacing w:line="360" w:lineRule="auto"/>
        <w:ind w:firstLine="420"/>
        <w:jc w:val="both"/>
        <w:textAlignment w:val="center"/>
        <w:rPr>
          <w:color w:val="000000"/>
        </w:rPr>
      </w:pPr>
      <w:r>
        <w:rPr>
          <w:rFonts w:ascii="楷体" w:cs="楷体" w:eastAsia="楷体" w:hAnsi="楷体"/>
          <w:color w:val="000000"/>
        </w:rPr>
        <w:t>材料二</w:t>
      </w:r>
    </w:p>
    <w:p>
      <w:pPr>
        <w:spacing w:line="360" w:lineRule="auto"/>
        <w:ind w:firstLine="420"/>
        <w:jc w:val="both"/>
        <w:textAlignment w:val="center"/>
        <w:rPr>
          <w:color w:val="000000"/>
        </w:rPr>
      </w:pPr>
      <w:r>
        <w:rPr>
          <w:rFonts w:ascii="Times New Roman" w:cs="Times New Roman" w:eastAsia="Times New Roman" w:hAnsi="Times New Roman"/>
          <w:color w:val="000000"/>
        </w:rPr>
        <w:t>2025</w:t>
      </w:r>
      <w:r>
        <w:rPr>
          <w:rFonts w:ascii="楷体" w:cs="楷体" w:eastAsia="楷体" w:hAnsi="楷体"/>
          <w:color w:val="000000"/>
        </w:rPr>
        <w:t>年</w:t>
      </w:r>
      <w:r>
        <w:rPr>
          <w:rFonts w:ascii="Times New Roman" w:cs="Times New Roman" w:eastAsia="Times New Roman" w:hAnsi="Times New Roman"/>
          <w:color w:val="000000"/>
        </w:rPr>
        <w:t>1</w:t>
      </w:r>
      <w:r>
        <w:rPr>
          <w:rFonts w:ascii="楷体" w:cs="楷体" w:eastAsia="楷体" w:hAnsi="楷体"/>
          <w:color w:val="000000"/>
        </w:rPr>
        <w:t>月</w:t>
      </w:r>
      <w:r>
        <w:rPr>
          <w:rFonts w:ascii="Times New Roman" w:cs="Times New Roman" w:eastAsia="Times New Roman" w:hAnsi="Times New Roman"/>
          <w:color w:val="000000"/>
        </w:rPr>
        <w:t>22</w:t>
      </w:r>
      <w:r>
        <w:rPr>
          <w:rFonts w:ascii="楷体" w:cs="楷体" w:eastAsia="楷体" w:hAnsi="楷体"/>
          <w:color w:val="000000"/>
        </w:rPr>
        <w:t>日，中共中央、国务院印发了《乡村全面振兴规划（</w:t>
      </w:r>
      <w:r>
        <w:rPr>
          <w:rFonts w:ascii="Times New Roman" w:cs="Times New Roman" w:eastAsia="Times New Roman" w:hAnsi="Times New Roman"/>
          <w:color w:val="000000"/>
        </w:rPr>
        <w:t>2024</w:t>
      </w:r>
      <w:r>
        <w:rPr>
          <w:rFonts w:ascii="楷体" w:cs="楷体" w:eastAsia="楷体" w:hAnsi="楷体"/>
          <w:color w:val="000000"/>
        </w:rPr>
        <w:t>—</w:t>
      </w:r>
      <w:r>
        <w:rPr>
          <w:rFonts w:ascii="Times New Roman" w:cs="Times New Roman" w:eastAsia="Times New Roman" w:hAnsi="Times New Roman"/>
          <w:color w:val="000000"/>
        </w:rPr>
        <w:t>2027</w:t>
      </w:r>
      <w:r>
        <w:rPr>
          <w:rFonts w:ascii="楷体" w:cs="楷体" w:eastAsia="楷体" w:hAnsi="楷体"/>
          <w:color w:val="000000"/>
        </w:rPr>
        <w:t>年）》</w:t>
      </w:r>
      <w:r>
        <w:rPr>
          <w:rFonts w:ascii="Times New Roman" w:cs="Times New Roman" w:eastAsia="Times New Roman" w:hAnsi="Times New Roman"/>
          <w:color w:val="000000"/>
        </w:rPr>
        <w:t>,</w:t>
      </w:r>
      <w:r>
        <w:rPr>
          <w:rFonts w:ascii="楷体" w:cs="楷体" w:eastAsia="楷体" w:hAnsi="楷体"/>
          <w:color w:val="000000"/>
        </w:rPr>
        <w:t>以下是《规划》部分内容摘录：</w:t>
      </w:r>
    </w:p>
    <w:tbl>
      <w:tblPr>
        <w:tblStyle w:val="TableNormal"/>
        <w:tblW w:type="dxa" w:w="828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2745"/>
        <w:gridCol w:w="2272"/>
        <w:gridCol w:w="2576"/>
        <w:gridCol w:w="2137"/>
      </w:tblGrid>
      <w:tr>
        <w:tblPrEx>
          <w:tblW w:type="dxa" w:w="828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rPr>
          <w:cantSplit w:val="0"/>
          <w:trHeight w:val="315"/>
        </w:trPr>
        <w:tc>
          <w:tcPr>
            <w:tcW w:type="dxa" w:w="207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楷体" w:cs="楷体" w:eastAsia="楷体" w:hAnsi="楷体"/>
                <w:color w:val="000000"/>
              </w:rPr>
              <w:t>◆构建现代乡村产业体系，培育现代乡村产业，做好“土特产”文章，发展乡村种养业、加工流通业、休闲旅游业、乡村服务业。培育农业产业化龙头企业，发展优势特色产业集群。</w:t>
            </w:r>
          </w:p>
        </w:tc>
        <w:tc>
          <w:tcPr>
            <w:tcW w:type="dxa" w:w="207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楷体" w:cs="楷体" w:eastAsia="楷体" w:hAnsi="楷体"/>
                <w:color w:val="000000"/>
              </w:rPr>
              <w:t>◆持续改善人居环境。推进农村厕所革命与生活污水治理有机衔接，提高生活垃圾治理水平，提升村容村貌，开展乡村绿化美化行动和村庄清洁行动。</w:t>
            </w:r>
          </w:p>
        </w:tc>
        <w:tc>
          <w:tcPr>
            <w:tcW w:type="dxa" w:w="207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楷体" w:cs="楷体" w:eastAsia="楷体" w:hAnsi="楷体"/>
                <w:color w:val="000000"/>
              </w:rPr>
              <w:t>◆繁荣乡村化，培育新时代文明乡风。持续推进移风易俗，弘扬良好乡风家风民风，深入开展文化科技卫生“三下乡”活动，实施文化惠民工程，推进农家书屋改革创新。</w:t>
            </w:r>
          </w:p>
        </w:tc>
        <w:tc>
          <w:tcPr>
            <w:tcW w:type="dxa" w:w="207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楷体" w:cs="楷体" w:eastAsia="楷体" w:hAnsi="楷体"/>
                <w:color w:val="000000"/>
              </w:rPr>
              <w:t>◆强化农民增收举措。落实农民工稳岗就业政策和权益保障机制，加强技能培训和就业服务，支持返乡入乡创业，加大以工代赈项目实施力度</w:t>
            </w:r>
          </w:p>
        </w:tc>
      </w:tr>
    </w:tbl>
    <w:p>
      <w:pPr>
        <w:spacing w:line="360" w:lineRule="auto"/>
        <w:jc w:val="both"/>
        <w:textAlignment w:val="center"/>
        <w:rPr>
          <w:color w:val="000000"/>
        </w:rPr>
      </w:pPr>
    </w:p>
    <w:p>
      <w:pPr>
        <w:spacing w:line="360" w:lineRule="auto"/>
        <w:jc w:val="left"/>
        <w:textAlignment w:val="center"/>
        <w:rPr>
          <w:color w:val="000000"/>
        </w:rPr>
      </w:pPr>
      <w:r>
        <w:rPr>
          <w:color w:val="000000"/>
        </w:rPr>
        <w:t>（2）</w:t>
      </w:r>
      <w:r>
        <w:rPr>
          <w:rFonts w:ascii="宋体" w:cs="宋体" w:eastAsia="宋体" w:hAnsi="宋体"/>
          <w:color w:val="000000"/>
        </w:rPr>
        <w:t>结合材料二，运用所学道德与法治的相关知识，说明广州市应如何贯彻落实以上《规划》</w:t>
      </w:r>
      <w:r>
        <w:rPr>
          <w:rFonts w:ascii="Times New Roman" w:cs="Times New Roman" w:eastAsia="Times New Roman" w:hAnsi="Times New Roman"/>
          <w:color w:val="000000"/>
        </w:rPr>
        <w:t>,</w:t>
      </w:r>
      <w:r>
        <w:rPr>
          <w:rFonts w:ascii="宋体" w:cs="宋体" w:eastAsia="宋体" w:hAnsi="宋体"/>
          <w:color w:val="000000"/>
        </w:rPr>
        <w:t>让农业强、农村美、农民富变为现实。</w:t>
      </w:r>
    </w:p>
    <w:p>
      <w:pPr>
        <w:spacing w:line="360" w:lineRule="auto"/>
        <w:jc w:val="both"/>
        <w:textAlignment w:val="center"/>
        <w:rPr>
          <w:color w:val="000000"/>
        </w:rPr>
      </w:pPr>
      <w:r>
        <w:rPr>
          <w:color w:val="000000"/>
        </w:rPr>
        <w:t xml:space="preserve">23. </w:t>
      </w:r>
      <w:r>
        <w:rPr>
          <w:rFonts w:ascii="宋体" w:cs="宋体" w:eastAsia="宋体" w:hAnsi="宋体"/>
          <w:color w:val="000000"/>
        </w:rPr>
        <w:t>推进中国式现代化，科技要打头阵。以习近平同志为核心的党中央统揽科技事业发展全局，推出一系列奠基之举、长远之策，为建设科技强国指明了前进方向、提供了根本遵循。</w:t>
      </w:r>
    </w:p>
    <w:p>
      <w:pPr>
        <w:spacing w:line="360" w:lineRule="auto"/>
        <w:ind w:firstLine="420"/>
        <w:jc w:val="both"/>
        <w:textAlignment w:val="center"/>
        <w:rPr>
          <w:color w:val="000000"/>
        </w:rPr>
      </w:pPr>
      <w:r>
        <w:rPr>
          <w:rFonts w:ascii="楷体" w:cs="楷体" w:eastAsia="楷体" w:hAnsi="楷体"/>
          <w:color w:val="000000"/>
        </w:rPr>
        <w:t>卡片一</w:t>
      </w:r>
      <w:r>
        <w:rPr>
          <w:rFonts w:ascii="Times New Roman" w:cs="Times New Roman" w:eastAsia="Times New Roman" w:hAnsi="Times New Roman"/>
          <w:color w:val="000000"/>
        </w:rPr>
        <w:t>2025</w:t>
      </w:r>
      <w:r>
        <w:rPr>
          <w:rFonts w:ascii="楷体" w:cs="楷体" w:eastAsia="楷体" w:hAnsi="楷体"/>
          <w:color w:val="000000"/>
        </w:rPr>
        <w:t>年政府工作报告指出，我国大力推动创新驱动发展，促进产业结构优化升级。推进科技强国建设，全面启动实施国家科技重大专项，加快完善重大科技基础设施体系，加强拔尖创新人才培养。根据世界知识产权组织发布的《</w:t>
      </w:r>
      <w:r>
        <w:rPr>
          <w:rFonts w:ascii="Times New Roman" w:cs="Times New Roman" w:eastAsia="Times New Roman" w:hAnsi="Times New Roman"/>
          <w:color w:val="000000"/>
        </w:rPr>
        <w:t>2024</w:t>
      </w:r>
      <w:r>
        <w:rPr>
          <w:rFonts w:ascii="楷体" w:cs="楷体" w:eastAsia="楷体" w:hAnsi="楷体"/>
          <w:color w:val="000000"/>
        </w:rPr>
        <w:t>年全球创新指数报告》</w:t>
      </w:r>
      <w:r>
        <w:rPr>
          <w:rFonts w:ascii="Times New Roman" w:cs="Times New Roman" w:eastAsia="Times New Roman" w:hAnsi="Times New Roman"/>
          <w:color w:val="000000"/>
        </w:rPr>
        <w:t>,</w:t>
      </w:r>
      <w:r>
        <w:rPr>
          <w:rFonts w:ascii="楷体" w:cs="楷体" w:eastAsia="楷体" w:hAnsi="楷体"/>
          <w:color w:val="000000"/>
        </w:rPr>
        <w:t>中国在全球的创新力排名上升至第十一位，是</w:t>
      </w:r>
      <w:r>
        <w:rPr>
          <w:rFonts w:ascii="Times New Roman" w:cs="Times New Roman" w:eastAsia="Times New Roman" w:hAnsi="Times New Roman"/>
          <w:color w:val="000000"/>
        </w:rPr>
        <w:t>10</w:t>
      </w:r>
      <w:r>
        <w:rPr>
          <w:rFonts w:ascii="楷体" w:cs="楷体" w:eastAsia="楷体" w:hAnsi="楷体"/>
          <w:color w:val="000000"/>
        </w:rPr>
        <w:t>年来创新力上升最快的经济体之一。从量子计算到可控核聚变，从脑机接口到太空采矿，从华为原生鸿蒙操作系统到全球首个</w:t>
      </w:r>
      <w:r>
        <w:rPr>
          <w:rFonts w:ascii="Times New Roman" w:cs="Times New Roman" w:eastAsia="Times New Roman" w:hAnsi="Times New Roman"/>
          <w:color w:val="000000"/>
        </w:rPr>
        <w:t>Pb</w:t>
      </w:r>
      <w:r>
        <w:rPr>
          <w:rFonts w:ascii="楷体" w:cs="楷体" w:eastAsia="楷体" w:hAnsi="楷体"/>
          <w:color w:val="000000"/>
        </w:rPr>
        <w:t>级超大容量光盘存储器……中国迈向高水平科技自立自强的路上，将会不断闪耀星光。</w:t>
      </w:r>
    </w:p>
    <w:p>
      <w:pPr>
        <w:spacing w:line="360" w:lineRule="auto"/>
        <w:ind w:firstLine="420"/>
        <w:jc w:val="both"/>
        <w:textAlignment w:val="center"/>
        <w:rPr>
          <w:color w:val="000000"/>
        </w:rPr>
      </w:pPr>
      <w:r>
        <w:rPr>
          <w:rFonts w:ascii="楷体" w:cs="楷体" w:eastAsia="楷体" w:hAnsi="楷体"/>
          <w:color w:val="000000"/>
        </w:rPr>
        <w:t>卡片二新春伊始，从人形机器人春晚刷屏，到</w:t>
      </w:r>
      <w:r>
        <w:rPr>
          <w:rFonts w:ascii="Times New Roman" w:cs="Times New Roman" w:eastAsia="Times New Roman" w:hAnsi="Times New Roman"/>
          <w:color w:val="000000"/>
        </w:rPr>
        <w:t>Al</w:t>
      </w:r>
      <w:r>
        <w:rPr>
          <w:rFonts w:ascii="楷体" w:cs="楷体" w:eastAsia="楷体" w:hAnsi="楷体"/>
          <w:color w:val="000000"/>
        </w:rPr>
        <w:t>大模型世界瞩目，一个个现象级产品让世人看到，中国广袤的土地和市场，蕴含着无穷的活力与潜力。宇树科技、深度求索（</w:t>
      </w:r>
      <w:r>
        <w:rPr>
          <w:rFonts w:ascii="Times New Roman" w:cs="Times New Roman" w:eastAsia="Times New Roman" w:hAnsi="Times New Roman"/>
          <w:color w:val="000000"/>
        </w:rPr>
        <w:t>DeepSeek</w:t>
      </w:r>
      <w:r>
        <w:rPr>
          <w:rFonts w:ascii="楷体" w:cs="楷体" w:eastAsia="楷体" w:hAnsi="楷体"/>
          <w:color w:val="000000"/>
        </w:rPr>
        <w:t>）这些快速发展的科技企业，正是中国新一批由年轻人主导、充满创新活力的民营企业。他们中的许多人是在上班途中调试模型，在早餐摊前画架构图，用代码当砖瓦，拿算法做钢筋，垒出通向未来的桥梁。中国取得的成就，是劳动者这样奋斗出来的，中国未来的潜力，也必将在奋斗中得以兑现。</w:t>
      </w:r>
    </w:p>
    <w:p>
      <w:pPr>
        <w:spacing w:line="360" w:lineRule="auto"/>
        <w:jc w:val="both"/>
        <w:textAlignment w:val="center"/>
        <w:rPr>
          <w:color w:val="000000"/>
        </w:rPr>
      </w:pPr>
      <w:r>
        <w:rPr>
          <w:rFonts w:ascii="宋体" w:cs="宋体" w:eastAsia="宋体" w:hAnsi="宋体"/>
          <w:color w:val="000000"/>
        </w:rPr>
        <w:t>中国式现代化的新征程上，每一个人都是主角，每一份付出都弥足珍贵，每一束光芒都熠熠生辉。根据上述材料，结合所学道德与法治相关知识，以</w:t>
      </w:r>
      <w:r>
        <w:rPr>
          <w:rFonts w:ascii="Times New Roman" w:cs="Times New Roman" w:eastAsia="Times New Roman" w:hAnsi="Times New Roman"/>
          <w:color w:val="000000"/>
        </w:rPr>
        <w:t>“</w:t>
      </w:r>
      <w:r>
        <w:rPr>
          <w:rFonts w:ascii="宋体" w:cs="宋体" w:eastAsia="宋体" w:hAnsi="宋体"/>
          <w:color w:val="000000"/>
        </w:rPr>
        <w:t>科技强国青春担当</w:t>
      </w:r>
      <w:r>
        <w:rPr>
          <w:rFonts w:ascii="Times New Roman" w:cs="Times New Roman" w:eastAsia="Times New Roman" w:hAnsi="Times New Roman"/>
          <w:color w:val="000000"/>
        </w:rPr>
        <w:t>”</w:t>
      </w:r>
      <w:r>
        <w:rPr>
          <w:rFonts w:ascii="宋体" w:cs="宋体" w:eastAsia="宋体" w:hAnsi="宋体"/>
          <w:color w:val="000000"/>
        </w:rPr>
        <w:t>为题撰写一篇短文，谈谈你的感悟。文中不得泄露个人信息。</w:t>
      </w:r>
    </w:p>
    <w:sectPr w:rsidSect="00C321EB">
      <w:headerReference r:id="rId11" w:type="default"/>
      <w:footerReference r:id="rId12" w:type="default"/>
      <w:pgSz w:h="16838" w:w="11906"/>
      <w:pgMar w:bottom="1440" w:footer="992" w:gutter="0" w:header="851" w:left="1080" w:right="1080" w:top="910"/>
      <w:cols w:space="720"/>
      <w:docGrid w:linePitch="312"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278E" w:rsidP="0090278E" w14:paraId="4250A944" w14:textId="77777777">
    <w:pPr>
      <w:jc w:val="center"/>
    </w:pPr>
    <w:r>
      <w:t>第</w:t>
    </w:r>
    <w:r>
      <w:fldChar w:fldCharType="begin"/>
    </w:r>
    <w:r>
      <w:instrText>PAGE</w:instrText>
    </w:r>
    <w:r>
      <w:fldChar w:fldCharType="separate"/>
    </w:r>
    <w:r w:rsidR="00657AA5">
      <w:rPr>
        <w:noProof/>
      </w:rPr>
      <w:t>1</w:t>
    </w:r>
    <w:r>
      <w:fldChar w:fldCharType="end"/>
    </w:r>
    <w:r>
      <w:t>页</w:t>
    </w:r>
    <w:r>
      <w:t>/</w:t>
    </w:r>
    <w:r>
      <w:t>共</w:t>
    </w:r>
    <w:r>
      <w:fldChar w:fldCharType="begin"/>
    </w:r>
    <w:r>
      <w:instrText>NUMPAGES</w:instrText>
    </w:r>
    <w:r>
      <w:fldChar w:fldCharType="separate"/>
    </w:r>
    <w:r w:rsidR="00657AA5">
      <w:rPr>
        <w:noProof/>
      </w:rPr>
      <w:t>1</w:t>
    </w:r>
    <w:r>
      <w:fldChar w:fldCharType="end"/>
    </w:r>
    <w:r>
      <w:t>页</w:t>
    </w:r>
  </w:p>
  <w:p w:rsidR="0090278E" w14:paraId="2B7A6A73" w14:textId="77777777">
    <w:pPr>
      <w:pStyle w:val="Footer"/>
    </w:pPr>
  </w:p>
  <w:p w:rsidR="004151FC">
    <w:pPr>
      <w:tabs>
        <w:tab w:val="center" w:pos="4153"/>
        <w:tab w:val="right" w:pos="8306"/>
      </w:tabs>
      <w:snapToGrid w:val="0"/>
      <w:jc w:val="left"/>
      <w:rPr>
        <w:rFonts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cs="Times New Roman"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71D5" w:rsidP="002908F0" w14:paraId="18D2AE73" w14:textId="2FB65D8B">
    <w:pPr>
      <w:pStyle w:val="Header"/>
      <w:pBdr>
        <w:bottom w:val="none" w:sz="0" w:space="0" w:color="auto"/>
      </w:pBdr>
    </w:pPr>
    <w:r>
      <w:rPr>
        <w:noProof/>
      </w:rPr>
      <w:drawing>
        <wp:inline distT="0" distB="0" distL="0" distR="0">
          <wp:extent cx="720000" cy="288000"/>
          <wp:effectExtent l="0" t="0" r="4445" b="0"/>
          <wp:docPr id="171615620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156202" name="图片 1716156202"/>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20000" cy="288000"/>
                  </a:xfrm>
                  <a:prstGeom prst="rect">
                    <a:avLst/>
                  </a:prstGeom>
                </pic:spPr>
              </pic:pic>
            </a:graphicData>
          </a:graphic>
        </wp:inline>
      </w:drawing>
    </w:r>
    <w:r w:rsidR="00016BFA">
      <w:t xml:space="preserve"> </w:t>
    </w:r>
    <w:r>
      <w:t xml:space="preserve"> </w:t>
    </w:r>
    <w:r w:rsidRPr="00567E50" w:rsidR="00567E50">
      <w:rPr>
        <w:noProof/>
      </w:rPr>
      <w:drawing>
        <wp:inline distT="0" distB="0" distL="0" distR="0">
          <wp:extent cx="727200" cy="288000"/>
          <wp:effectExtent l="0" t="0" r="0" b="0"/>
          <wp:docPr id="1" name="图片 1" descr="C:\Users\0\Documents\Tencent Files\804397265\Image\C2C\Image3\$_Z{R_2L8%1DU0RC6ZU7{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0\Documents\Tencent Files\804397265\Image\C2C\Image3\$_Z{R_2L8%1DU0RC6ZU7{4C.png"/>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727200" cy="288000"/>
                  </a:xfrm>
                  <a:prstGeom prst="rect">
                    <a:avLst/>
                  </a:prstGeom>
                  <a:noFill/>
                  <a:ln>
                    <a:noFill/>
                  </a:ln>
                </pic:spPr>
              </pic:pic>
            </a:graphicData>
          </a:graphic>
        </wp:inline>
      </w:drawing>
    </w:r>
    <w:r w:rsidR="002908F0">
      <w:t xml:space="preserve"> </w:t>
    </w:r>
  </w:p>
  <w:p w:rsidR="004151FC">
    <w:pPr>
      <w:pBdr>
        <w:bottom w:val="none" w:sz="0" w:space="1" w:color="auto"/>
      </w:pBdr>
      <w:tabs>
        <w:tab w:val="clear" w:pos="4153"/>
        <w:tab w:val="clear" w:pos="8306"/>
      </w:tabs>
      <w:snapToGrid w:val="0"/>
      <w:rPr>
        <w:rFonts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3" r:href="rId4"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6F473A"/>
    <w:multiLevelType w:val="hybridMultilevel"/>
    <w:tmpl w:val="8312AF28"/>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2C5256EA"/>
  <w15:chartTrackingRefBased/>
  <w15:docId w15:val="{3CECF8F8-7687-46A9-88C3-C9E50DFD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宋体"/>
        <w:sz w:val="21"/>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har"/>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pPr>
      <w:tabs>
        <w:tab w:val="center" w:pos="4153"/>
        <w:tab w:val="right" w:pos="8306"/>
      </w:tabs>
      <w:snapToGrid w:val="0"/>
      <w:jc w:val="left"/>
    </w:pPr>
    <w:rPr>
      <w:sz w:val="18"/>
    </w:rPr>
  </w:style>
  <w:style w:type="character" w:customStyle="1" w:styleId="Char">
    <w:name w:val="页眉 Char"/>
    <w:basedOn w:val="DefaultParagraphFont"/>
    <w:link w:val="Header"/>
    <w:uiPriority w:val="99"/>
    <w:rsid w:val="003102DB"/>
    <w:rPr>
      <w:kern w:val="2"/>
      <w:sz w:val="18"/>
      <w:szCs w:val="24"/>
    </w:rPr>
  </w:style>
  <w:style w:type="paragraph" w:styleId="NoSpacing">
    <w:name w:val="No Spacing"/>
    <w:uiPriority w:val="1"/>
    <w:qFormat/>
    <w:rsid w:val="003102DB"/>
    <w:rPr>
      <w:rFonts w:eastAsia="Microsoft YaHei UI" w:asciiTheme="minorHAnsi" w:hAnsiTheme="minorHAnsi" w:cstheme="minorBidi"/>
      <w:sz w:val="22"/>
      <w:szCs w:val="22"/>
    </w:rPr>
  </w:style>
  <w:style w:type="character" w:styleId="Hyperlink">
    <w:name w:val="Hyperlink"/>
    <w:basedOn w:val="DefaultParagraphFont"/>
    <w:uiPriority w:val="99"/>
    <w:unhideWhenUsed/>
    <w:rsid w:val="00596076"/>
    <w:rPr>
      <w:color w:val="0000FF"/>
      <w:u w:val="single"/>
    </w:rPr>
  </w:style>
  <w:style w:type="paragraph" w:styleId="ListParagraph">
    <w:name w:val="List Paragraph"/>
    <w:basedOn w:val="Normal"/>
    <w:uiPriority w:val="99"/>
    <w:qFormat/>
    <w:rsid w:val="00EA0188"/>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44"/>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wmf"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wmf" /><Relationship Id="rId7" Type="http://schemas.openxmlformats.org/officeDocument/2006/relationships/image" Target="media/image3.png" /><Relationship Id="rId8" Type="http://schemas.openxmlformats.org/officeDocument/2006/relationships/image" Target="media/image4.wmf" /><Relationship Id="rId9" Type="http://schemas.openxmlformats.org/officeDocument/2006/relationships/image" Target="media/image5.png" /></Relationships>
</file>

<file path=word/_rels/footer1.xml.rels><?xml version="1.0" encoding="utf-8" standalone="yes"?><Relationships xmlns="http://schemas.openxmlformats.org/package/2006/relationships"><Relationship Id="rId1" Type="http://schemas.openxmlformats.org/officeDocument/2006/relationships/image" Target="media/image9.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7.png" /><Relationship Id="rId2" Type="http://schemas.openxmlformats.org/officeDocument/2006/relationships/image" Target="media/image8.png" /><Relationship Id="rId3" Type="http://schemas.openxmlformats.org/officeDocument/2006/relationships/image" Target="media/image9.png" /><Relationship Id="rId4"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07460-9DFB-479F-8EE5-A34246482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0</Words>
  <Characters>0</Characters>
  <Application>Microsoft Office Word</Application>
  <DocSecurity>0</DocSecurity>
  <Lines>0</Lines>
  <Paragraphs>0</Paragraphs>
  <ScaleCrop>false</ScaleCrop>
  <Company>学科网 www.zxxk.com</Company>
  <LinksUpToDate>false</LinksUpToDate>
  <CharactersWithSpaces>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学科网试题生产平台</dc:creator>
  <dc:description>3741350659063808</dc:description>
  <cp:lastModifiedBy>学科网试题生产平台</cp:lastModifiedBy>
  <cp:revision>9</cp:revision>
  <dcterms:created xsi:type="dcterms:W3CDTF">2025-04-26T20:10:00Z</dcterms:created>
  <dcterms:modified xsi:type="dcterms:W3CDTF">2025-04-26T20:10:00Z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