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FC5860" w:rsidRPr="00BE1BCD">
      <w:pPr>
        <w:spacing w:line="360" w:lineRule="auto"/>
        <w:jc w:val="center"/>
      </w:pPr>
      <w:r>
        <w:rPr>
          <w:rFonts w:ascii="Times New Roman" w:eastAsia="Times New Roman" w:hAnsi="Times New Roman" w:cs="Times New Roman"/>
          <w:b/>
          <w:color w:val="auto"/>
          <w:sz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12560300</wp:posOffset>
            </wp:positionH>
            <wp:positionV relativeFrom="topMargin">
              <wp:posOffset>12166600</wp:posOffset>
            </wp:positionV>
            <wp:extent cx="317500" cy="419100"/>
            <wp:wrapNone/>
            <wp:docPr id="1000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auto"/>
          <w:sz w:val="32"/>
        </w:rPr>
        <w:t>2025</w:t>
      </w:r>
      <w:r>
        <w:rPr>
          <w:rFonts w:ascii="宋体" w:eastAsia="宋体" w:hAnsi="宋体" w:cs="宋体"/>
          <w:b/>
          <w:color w:val="auto"/>
          <w:sz w:val="32"/>
        </w:rPr>
        <w:t>年中考化学题</w:t>
      </w:r>
    </w:p>
    <w:p w:rsidR="00FC5860" w:rsidRPr="00BE1BCD">
      <w:pPr>
        <w:spacing w:line="360" w:lineRule="auto"/>
        <w:jc w:val="center"/>
      </w:pPr>
      <w:r>
        <w:rPr>
          <w:rFonts w:ascii="宋体" w:eastAsia="宋体" w:hAnsi="宋体" w:cs="宋体"/>
          <w:b/>
          <w:color w:val="auto"/>
          <w:sz w:val="24"/>
        </w:rPr>
        <w:t>学校：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___________</w:t>
      </w:r>
      <w:r>
        <w:rPr>
          <w:rFonts w:ascii="宋体" w:eastAsia="宋体" w:hAnsi="宋体" w:cs="宋体"/>
          <w:b/>
          <w:color w:val="auto"/>
          <w:sz w:val="24"/>
        </w:rPr>
        <w:t>姓名：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___________</w:t>
      </w:r>
      <w:r>
        <w:rPr>
          <w:rFonts w:ascii="宋体" w:eastAsia="宋体" w:hAnsi="宋体" w:cs="宋体"/>
          <w:b/>
          <w:color w:val="auto"/>
          <w:sz w:val="24"/>
        </w:rPr>
        <w:t>考号：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___________</w:t>
      </w:r>
      <w:r>
        <w:rPr>
          <w:rFonts w:ascii="宋体" w:eastAsia="宋体" w:hAnsi="宋体" w:cs="宋体"/>
          <w:b/>
          <w:color w:val="auto"/>
          <w:sz w:val="24"/>
        </w:rPr>
        <w:t>班级：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___________</w:t>
      </w:r>
    </w:p>
    <w:p w:rsidR="00FC5860" w:rsidRPr="00BE1BCD">
      <w:pPr>
        <w:spacing w:line="360" w:lineRule="auto"/>
        <w:jc w:val="left"/>
      </w:pPr>
      <w:r>
        <w:rPr>
          <w:rFonts w:ascii="宋体" w:eastAsia="宋体" w:hAnsi="宋体" w:cs="宋体"/>
          <w:b/>
          <w:color w:val="auto"/>
          <w:sz w:val="24"/>
        </w:rPr>
        <w:t>可能用到的相对原子质量：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C 12   O 16    Mg 24    S 32    Ca 40    Cu 64    Ba 137</w:t>
      </w:r>
    </w:p>
    <w:p w:rsidR="00FC5860" w:rsidRPr="00BE1BCD">
      <w:pPr>
        <w:spacing w:line="360" w:lineRule="auto"/>
        <w:jc w:val="left"/>
      </w:pPr>
      <w:r>
        <w:rPr>
          <w:rFonts w:ascii="宋体" w:eastAsia="宋体" w:hAnsi="宋体" w:cs="宋体"/>
          <w:b/>
          <w:color w:val="auto"/>
          <w:sz w:val="24"/>
        </w:rPr>
        <w:t>一、选择题：本题包括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14</w:t>
      </w:r>
      <w:r>
        <w:rPr>
          <w:rFonts w:ascii="宋体" w:eastAsia="宋体" w:hAnsi="宋体" w:cs="宋体"/>
          <w:b/>
          <w:color w:val="auto"/>
          <w:sz w:val="24"/>
        </w:rPr>
        <w:t>小题，每小题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3</w:t>
      </w:r>
      <w:r>
        <w:rPr>
          <w:rFonts w:ascii="宋体" w:eastAsia="宋体" w:hAnsi="宋体" w:cs="宋体"/>
          <w:b/>
          <w:color w:val="auto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42</w:t>
      </w:r>
      <w:r>
        <w:rPr>
          <w:rFonts w:ascii="宋体" w:eastAsia="宋体" w:hAnsi="宋体" w:cs="宋体"/>
          <w:b/>
          <w:color w:val="auto"/>
          <w:sz w:val="24"/>
        </w:rPr>
        <w:t>分。每小题给出的四个选项中，只有一项最符合题意。错选、不选、多选或涂改不清的，均不给分。</w:t>
      </w:r>
    </w:p>
    <w:p w:rsidR="00FC5860" w:rsidRPr="00BE1BCD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eastAsia="宋体" w:hAnsi="宋体" w:cs="宋体"/>
          <w:color w:val="auto"/>
        </w:rPr>
        <w:t>中华文明源远流长，汉字居功至伟。下列汉字载体属于有机合成材料的是</w:t>
      </w:r>
    </w:p>
    <w:tbl>
      <w:tblPr>
        <w:tblStyle w:val="TableNormal"/>
        <w:tblW w:w="3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951"/>
        <w:gridCol w:w="1779"/>
      </w:tblGrid>
      <w:tr>
        <w:tblPrEx>
          <w:tblW w:w="37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:rsidR="00FC5860" w:rsidRPr="00BE1BCD">
            <w:pPr>
              <w:spacing w:line="360" w:lineRule="auto"/>
              <w:jc w:val="left"/>
            </w:pPr>
            <w:r w:rsidRPr="00BE1BCD">
              <w:drawing>
                <wp:inline>
                  <wp:extent cx="1019175" cy="1314450"/>
                  <wp:docPr id="100003" name="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:rsidR="00FC5860" w:rsidRPr="00BE1BCD">
            <w:pPr>
              <w:spacing w:line="360" w:lineRule="auto"/>
              <w:jc w:val="left"/>
            </w:pPr>
            <w:r w:rsidRPr="00BE1BCD">
              <w:drawing>
                <wp:inline>
                  <wp:extent cx="809625" cy="1838325"/>
                  <wp:docPr id="100005" name="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375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:rsidR="00FC5860" w:rsidRPr="00BE1BCD">
            <w:pPr>
              <w:spacing w:line="360" w:lineRule="auto"/>
              <w:jc w:val="left"/>
            </w:pPr>
            <w:r>
              <w:rPr>
                <w:rFonts w:ascii="Times New Roman" w:eastAsia="Times New Roman" w:hAnsi="Times New Roman" w:cs="Times New Roman"/>
                <w:color w:val="auto"/>
              </w:rPr>
              <w:t>A.</w:t>
            </w:r>
            <w:r>
              <w:rPr>
                <w:rFonts w:ascii="宋体" w:eastAsia="宋体" w:hAnsi="宋体" w:cs="宋体"/>
                <w:color w:val="auto"/>
              </w:rPr>
              <w:t>兽骨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:rsidR="00FC5860" w:rsidRPr="00BE1BCD">
            <w:pPr>
              <w:spacing w:line="360" w:lineRule="auto"/>
              <w:jc w:val="left"/>
            </w:pPr>
            <w:r>
              <w:rPr>
                <w:rFonts w:ascii="Times New Roman" w:eastAsia="Times New Roman" w:hAnsi="Times New Roman" w:cs="Times New Roman"/>
                <w:color w:val="auto"/>
              </w:rPr>
              <w:t>B</w:t>
            </w:r>
            <w:r>
              <w:rPr>
                <w:rFonts w:ascii="Times New Roman" w:eastAsia="Times New Roman" w:hAnsi="Times New Roman" w:cs="Times New Roman"/>
                <w:color w:val="auto"/>
                <w:position w:val="-22"/>
              </w:rPr>
              <w:drawing>
                <wp:inline>
                  <wp:extent cx="31750" cy="88900"/>
                  <wp:docPr id="70959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59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color w:val="auto"/>
              </w:rPr>
              <w:t>蚕丝</w:t>
            </w:r>
          </w:p>
        </w:tc>
      </w:tr>
      <w:tr>
        <w:tblPrEx>
          <w:tblW w:w="375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:rsidR="00FC5860" w:rsidRPr="00BE1BCD">
            <w:pPr>
              <w:spacing w:line="360" w:lineRule="auto"/>
              <w:jc w:val="left"/>
            </w:pPr>
            <w:r w:rsidRPr="00BE1BCD">
              <w:drawing>
                <wp:inline>
                  <wp:extent cx="628650" cy="1352550"/>
                  <wp:docPr id="100007" name="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:rsidR="00FC5860" w:rsidRPr="00BE1BCD">
            <w:pPr>
              <w:spacing w:line="360" w:lineRule="auto"/>
              <w:jc w:val="left"/>
            </w:pPr>
            <w:r w:rsidRPr="00BE1BCD">
              <w:drawing>
                <wp:inline>
                  <wp:extent cx="914400" cy="1409700"/>
                  <wp:docPr id="100009" name="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375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:rsidR="00FC5860" w:rsidRPr="00BE1BCD">
            <w:pPr>
              <w:spacing w:line="360" w:lineRule="auto"/>
              <w:jc w:val="left"/>
            </w:pPr>
            <w:r>
              <w:rPr>
                <w:rFonts w:ascii="Times New Roman" w:eastAsia="Times New Roman" w:hAnsi="Times New Roman" w:cs="Times New Roman"/>
                <w:color w:val="auto"/>
              </w:rPr>
              <w:t>C</w:t>
            </w:r>
            <w:r>
              <w:rPr>
                <w:rFonts w:ascii="Times New Roman" w:eastAsia="Times New Roman" w:hAnsi="Times New Roman" w:cs="Times New Roman"/>
                <w:color w:val="auto"/>
                <w:position w:val="-22"/>
              </w:rPr>
              <w:drawing>
                <wp:inline>
                  <wp:extent cx="31750" cy="88900"/>
                  <wp:docPr id="70959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59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color w:val="auto"/>
              </w:rPr>
              <w:t>宣纸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:rsidR="00FC5860" w:rsidRPr="00BE1BCD">
            <w:pPr>
              <w:spacing w:line="360" w:lineRule="auto"/>
              <w:jc w:val="left"/>
            </w:pPr>
            <w:r>
              <w:rPr>
                <w:rFonts w:ascii="Times New Roman" w:eastAsia="Times New Roman" w:hAnsi="Times New Roman" w:cs="Times New Roman"/>
                <w:color w:val="auto"/>
              </w:rPr>
              <w:t>D.</w:t>
            </w:r>
            <w:r>
              <w:rPr>
                <w:rFonts w:ascii="宋体" w:eastAsia="宋体" w:hAnsi="宋体" w:cs="宋体"/>
                <w:color w:val="auto"/>
              </w:rPr>
              <w:t>塑料</w:t>
            </w:r>
          </w:p>
        </w:tc>
      </w:tr>
    </w:tbl>
    <w:p w:rsidR="00FC5860" w:rsidRPr="00BE1BCD">
      <w:pPr>
        <w:spacing w:line="360" w:lineRule="auto"/>
        <w:jc w:val="left"/>
      </w:pP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 w:rsidR="00FC5860">
        <w:t xml:space="preserve">A. </w:t>
      </w:r>
      <w:r>
        <w:rPr>
          <w:rFonts w:ascii="Times New Roman" w:eastAsia="Times New Roman" w:hAnsi="Times New Roman" w:cs="Times New Roman"/>
          <w:color w:val="auto"/>
        </w:rPr>
        <w:t>A</w:t>
      </w:r>
      <w:r w:rsidRPr="00BE1BCD" w:rsidR="00FC5860">
        <w:tab/>
      </w:r>
      <w:r w:rsidRPr="00BE1BCD" w:rsidR="00FC5860">
        <w:t xml:space="preserve">B. </w:t>
      </w:r>
      <w:r>
        <w:rPr>
          <w:rFonts w:ascii="Times New Roman" w:eastAsia="Times New Roman" w:hAnsi="Times New Roman" w:cs="Times New Roman"/>
          <w:color w:val="auto"/>
        </w:rPr>
        <w:t>B</w:t>
      </w:r>
      <w:r w:rsidRPr="00BE1BCD" w:rsidR="00FC5860">
        <w:tab/>
      </w:r>
      <w:r w:rsidRPr="00BE1BCD" w:rsidR="00FC5860">
        <w:t xml:space="preserve">C. </w:t>
      </w:r>
      <w:r>
        <w:rPr>
          <w:rFonts w:ascii="Times New Roman" w:eastAsia="Times New Roman" w:hAnsi="Times New Roman" w:cs="Times New Roman"/>
          <w:color w:val="auto"/>
        </w:rPr>
        <w:t>C</w:t>
      </w:r>
      <w:r w:rsidRPr="00BE1BCD" w:rsidR="00FC5860">
        <w:tab/>
      </w:r>
      <w:r w:rsidRPr="00BE1BCD" w:rsidR="00FC5860">
        <w:t xml:space="preserve">D. </w:t>
      </w:r>
      <w:r>
        <w:rPr>
          <w:rFonts w:ascii="Times New Roman" w:eastAsia="Times New Roman" w:hAnsi="Times New Roman" w:cs="Times New Roman"/>
          <w:color w:val="auto"/>
        </w:rPr>
        <w:t>D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eastAsia="宋体" w:hAnsi="宋体" w:cs="宋体"/>
          <w:color w:val="000000"/>
        </w:rPr>
        <w:t>“水的沸腾”实验过程中，属于化学变化的是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304925" cy="1162050"/>
            <wp:docPr id="10001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酒精汽化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酒精燃烧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液态水沸腾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水蒸气液化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eastAsia="宋体" w:hAnsi="宋体" w:cs="宋体"/>
          <w:color w:val="000000"/>
        </w:rPr>
        <w:t>健康生活需要平衡膳食。下列食物中富含蛋白质的是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马铃薯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鸡蛋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荔枝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芹菜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eastAsia="宋体" w:hAnsi="宋体" w:cs="宋体"/>
          <w:color w:val="000000"/>
        </w:rPr>
        <w:t>开发和利用新能源已成为人类的迫切需求。下列属于新能源的是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煤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石油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天然气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风能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eastAsia="宋体" w:hAnsi="宋体" w:cs="宋体"/>
          <w:color w:val="000000"/>
        </w:rPr>
        <w:t>化学试剂应规范存放，存放浓硫酸的试剂柜须张贴的标志是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>
            <wp:extent cx="847725" cy="1019175"/>
            <wp:docPr id="10001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>
            <wp:extent cx="857250" cy="1028700"/>
            <wp:docPr id="10001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>
            <wp:extent cx="866775" cy="1028700"/>
            <wp:docPr id="10001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>
            <wp:extent cx="857250" cy="1019175"/>
            <wp:docPr id="10001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eastAsia="宋体" w:hAnsi="宋体" w:cs="宋体"/>
          <w:color w:val="000000"/>
        </w:rPr>
        <w:t>地球上可利用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70959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淡水资源是有限的，下列措施不利于水资源保护的是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生活污水直接排放到河流中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城市绿化采用节水灌溉方式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农业生产中合理使用化肥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工业废水净化后重复利用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eastAsia="宋体" w:hAnsi="宋体" w:cs="宋体"/>
          <w:color w:val="000000"/>
        </w:rPr>
        <w:t>劳动创造美好生活。下列劳动项目涉及的化学知识正确的是</w:t>
      </w: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91"/>
        <w:gridCol w:w="2164"/>
        <w:gridCol w:w="3239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465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选项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劳动项目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化学知识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435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使用洁厕灵清洗马桶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洁厕灵显酸性是因为含有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OH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-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405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在树木上涂刷石灰浆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石灰浆中含有未溶解的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Ca(OH)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465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用活性炭制作净水器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活性炭有很强的消毒杀菌作用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405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炖汤炒菜时加盐调味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NaCl</w:t>
            </w:r>
            <w:r>
              <w:rPr>
                <w:rFonts w:ascii="宋体" w:eastAsia="宋体" w:hAnsi="宋体" w:cs="宋体"/>
                <w:color w:val="000000"/>
              </w:rPr>
              <w:t>在水溶液中以分子形式存在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D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eastAsia="宋体" w:hAnsi="宋体" w:cs="宋体"/>
          <w:color w:val="000000"/>
        </w:rPr>
        <w:t>下列宏观事实的微观解释，不正确的是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金块制成金箔面积增大：金原子数目增多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干冰升华：二氧化碳分子间的间隔增大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泡茶时香气四溢：分子在不断运动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品红在热水中扩散更快：受热时分子运动加快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eastAsia="宋体" w:hAnsi="宋体" w:cs="宋体"/>
          <w:color w:val="000000"/>
        </w:rPr>
        <w:t>“绿色化学”提倡从源头避免有害物质的使用与排放，在科学研究和工业生产中选择环境友好的化学反应过程。下列措施中，不符合“绿色化学”理念的是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产生有害废弃物后再进行治理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选择无毒无害的物质作为反应物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选择水作为反应物的溶剂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使用无毒无害的催化剂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eastAsia="宋体" w:hAnsi="宋体" w:cs="宋体"/>
          <w:color w:val="000000"/>
        </w:rPr>
        <w:t>下列各物质的性质和用途没有直接联系的是</w:t>
      </w:r>
    </w:p>
    <w:tbl>
      <w:tblPr>
        <w:tblStyle w:val="TableNormal"/>
        <w:tblW w:w="5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90"/>
        <w:gridCol w:w="2790"/>
        <w:gridCol w:w="2370"/>
      </w:tblGrid>
      <w:tr>
        <w:tblPrEx>
          <w:tblW w:w="553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43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选项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性质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用途</w:t>
            </w:r>
          </w:p>
        </w:tc>
      </w:tr>
      <w:tr>
        <w:tblPrEx>
          <w:tblW w:w="553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420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不锈钢抗腐蚀性好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制造医疗器械</w:t>
            </w:r>
          </w:p>
        </w:tc>
      </w:tr>
      <w:tr>
        <w:tblPrEx>
          <w:tblW w:w="553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43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水在通电条件下有氢气生成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用于生产氢气</w:t>
            </w:r>
          </w:p>
        </w:tc>
      </w:tr>
      <w:tr>
        <w:tblPrEx>
          <w:tblW w:w="553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420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氮气化学性质不活泼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用于生产氮肥</w:t>
            </w:r>
          </w:p>
        </w:tc>
      </w:tr>
      <w:tr>
        <w:tblPrEx>
          <w:tblW w:w="553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420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金刚石导热性好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用于集成电路基板散热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D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eastAsia="宋体" w:hAnsi="宋体" w:cs="宋体"/>
          <w:color w:val="000000"/>
        </w:rPr>
        <w:t>农业生产中，用质量分数为</w:t>
      </w:r>
      <w:r>
        <w:rPr>
          <w:rFonts w:ascii="Times New Roman" w:eastAsia="Times New Roman" w:hAnsi="Times New Roman" w:cs="Times New Roman"/>
          <w:color w:val="000000"/>
        </w:rPr>
        <w:t>16%</w:t>
      </w:r>
      <w:r>
        <w:rPr>
          <w:rFonts w:ascii="宋体" w:eastAsia="宋体" w:hAnsi="宋体" w:cs="宋体"/>
          <w:color w:val="000000"/>
        </w:rPr>
        <w:t>的氯化钠溶液选种。关于该溶液的说法正确的是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溶液中溶质与溶剂质量之比为</w:t>
      </w:r>
      <w:r>
        <w:rPr>
          <w:rFonts w:ascii="Times New Roman" w:eastAsia="Times New Roman" w:hAnsi="Times New Roman" w:cs="Times New Roman"/>
          <w:color w:val="000000"/>
        </w:rPr>
        <w:t>16</w:t>
      </w:r>
      <w:r>
        <w:rPr>
          <w:rFonts w:ascii="宋体" w:eastAsia="宋体" w:hAnsi="宋体" w:cs="宋体"/>
          <w:color w:val="000000"/>
        </w:rPr>
        <w:t>：</w:t>
      </w:r>
      <w:r>
        <w:rPr>
          <w:rFonts w:ascii="Times New Roman" w:eastAsia="Times New Roman" w:hAnsi="Times New Roman" w:cs="Times New Roman"/>
          <w:color w:val="000000"/>
        </w:rPr>
        <w:t>100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从</w:t>
      </w:r>
      <w:r>
        <w:rPr>
          <w:rFonts w:ascii="Times New Roman" w:eastAsia="Times New Roman" w:hAnsi="Times New Roman" w:cs="Times New Roman"/>
          <w:color w:val="000000"/>
        </w:rPr>
        <w:t>100g</w:t>
      </w:r>
      <w:r>
        <w:rPr>
          <w:rFonts w:ascii="宋体" w:eastAsia="宋体" w:hAnsi="宋体" w:cs="宋体"/>
          <w:color w:val="000000"/>
        </w:rPr>
        <w:t>该溶液中取出</w:t>
      </w:r>
      <w:r>
        <w:rPr>
          <w:rFonts w:ascii="Times New Roman" w:eastAsia="Times New Roman" w:hAnsi="Times New Roman" w:cs="Times New Roman"/>
          <w:color w:val="000000"/>
        </w:rPr>
        <w:t>50g</w:t>
      </w:r>
      <w:r>
        <w:rPr>
          <w:rFonts w:ascii="宋体" w:eastAsia="宋体" w:hAnsi="宋体" w:cs="宋体"/>
          <w:color w:val="000000"/>
        </w:rPr>
        <w:t>，剩余溶液溶质质量分数为</w:t>
      </w:r>
      <w:r>
        <w:rPr>
          <w:rFonts w:ascii="Times New Roman" w:eastAsia="Times New Roman" w:hAnsi="Times New Roman" w:cs="Times New Roman"/>
          <w:color w:val="000000"/>
        </w:rPr>
        <w:t>8%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任取</w:t>
      </w:r>
      <w:r>
        <w:rPr>
          <w:rFonts w:ascii="Times New Roman" w:eastAsia="Times New Roman" w:hAnsi="Times New Roman" w:cs="Times New Roman"/>
          <w:color w:val="000000"/>
        </w:rPr>
        <w:t>10g</w:t>
      </w:r>
      <w:r>
        <w:rPr>
          <w:rFonts w:ascii="宋体" w:eastAsia="宋体" w:hAnsi="宋体" w:cs="宋体"/>
          <w:color w:val="000000"/>
        </w:rPr>
        <w:t>该溶液都含有</w:t>
      </w:r>
      <w:r>
        <w:rPr>
          <w:rFonts w:ascii="Times New Roman" w:eastAsia="Times New Roman" w:hAnsi="Times New Roman" w:cs="Times New Roman"/>
          <w:color w:val="000000"/>
        </w:rPr>
        <w:t>1.6g</w:t>
      </w:r>
      <w:r>
        <w:rPr>
          <w:rFonts w:ascii="宋体" w:eastAsia="宋体" w:hAnsi="宋体" w:cs="宋体"/>
          <w:color w:val="000000"/>
        </w:rPr>
        <w:t>氯化钠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将</w:t>
      </w:r>
      <w:r>
        <w:rPr>
          <w:rFonts w:ascii="Times New Roman" w:eastAsia="Times New Roman" w:hAnsi="Times New Roman" w:cs="Times New Roman"/>
          <w:color w:val="000000"/>
        </w:rPr>
        <w:t>16g</w:t>
      </w:r>
      <w:r>
        <w:rPr>
          <w:rFonts w:ascii="宋体" w:eastAsia="宋体" w:hAnsi="宋体" w:cs="宋体"/>
          <w:color w:val="000000"/>
        </w:rPr>
        <w:t>氯化钠固体完全溶解在</w:t>
      </w:r>
      <w:r>
        <w:rPr>
          <w:rFonts w:ascii="Times New Roman" w:eastAsia="Times New Roman" w:hAnsi="Times New Roman" w:cs="Times New Roman"/>
          <w:color w:val="000000"/>
        </w:rPr>
        <w:t>100g</w:t>
      </w:r>
      <w:r>
        <w:rPr>
          <w:rFonts w:ascii="宋体" w:eastAsia="宋体" w:hAnsi="宋体" w:cs="宋体"/>
          <w:color w:val="000000"/>
        </w:rPr>
        <w:t>水中，可配成该溶液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eastAsia="宋体" w:hAnsi="宋体" w:cs="宋体"/>
          <w:color w:val="000000"/>
        </w:rPr>
        <w:t>除去粗盐中难溶性杂质的实验流程如下，其中不涉及的操作是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952875" cy="781050"/>
            <wp:docPr id="10002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>
            <wp:extent cx="31750" cy="88900"/>
            <wp:docPr id="70958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溶解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蒸馏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蒸发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过滤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eastAsia="宋体" w:hAnsi="宋体" w:cs="宋体"/>
          <w:color w:val="000000"/>
        </w:rPr>
        <w:t>下列实验方案中，能达到目的的是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除去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42.6pt;height:17.85pt" o:oleicon="f" o:ole="">
            <v:imagedata r:id="rId18" o:title="eqId889220d0a5054f0df8fdb14fec5409b8"/>
          </v:shape>
          <o:OLEObject Type="Embed" ProgID="Equation.DSMT4" ShapeID="_x0000_i1025" DrawAspect="Content" ObjectID="_1" r:id="rId19"/>
        </w:object>
      </w:r>
      <w:r>
        <w:rPr>
          <w:rFonts w:ascii="宋体" w:eastAsia="宋体" w:hAnsi="宋体" w:cs="宋体"/>
          <w:color w:val="000000"/>
        </w:rPr>
        <w:t>溶液中的</w:t>
      </w:r>
      <w:r>
        <w:rPr>
          <w:rFonts w:ascii="Times New Roman" w:eastAsia="Times New Roman" w:hAnsi="Times New Roman" w:cs="Times New Roman"/>
          <w:color w:val="000000"/>
        </w:rPr>
        <w:t>NaCl</w:t>
      </w:r>
      <w:r>
        <w:rPr>
          <w:rFonts w:ascii="宋体" w:eastAsia="宋体" w:hAnsi="宋体" w:cs="宋体"/>
          <w:color w:val="000000"/>
        </w:rPr>
        <w:t>：加入适量的盐酸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除去</w:t>
      </w:r>
      <w:r>
        <w:rPr>
          <w:rFonts w:ascii="Times New Roman" w:eastAsia="Times New Roman" w:hAnsi="Times New Roman" w:cs="Times New Roman"/>
          <w:color w:val="000000"/>
        </w:rPr>
        <w:t>CuSO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4</w:t>
      </w:r>
      <w:r>
        <w:rPr>
          <w:rFonts w:ascii="宋体" w:eastAsia="宋体" w:hAnsi="宋体" w:cs="宋体"/>
          <w:color w:val="000000"/>
        </w:rPr>
        <w:t>溶液中的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SO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4</w:t>
      </w:r>
      <w:r>
        <w:rPr>
          <w:rFonts w:ascii="宋体" w:eastAsia="宋体" w:hAnsi="宋体" w:cs="宋体"/>
          <w:color w:val="000000"/>
        </w:rPr>
        <w:t>：加入铜粉后过滤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鉴别棉纤维和羊毛纤维：取少量样品，点燃闻气味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鉴别稀盐酸和稀硫酸：取少量样品，加入镁条观察现象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eastAsia="宋体" w:hAnsi="宋体" w:cs="宋体"/>
          <w:color w:val="000000"/>
        </w:rPr>
        <w:t>关于下列实验的说法，正确的是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5238750" cy="1061896"/>
            <wp:docPr id="10002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06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实验①：用排水法收集氧气，说明氧气的密度比空气大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实验②：试管中黑色固体变成红色，说明反应生成了二氧化碳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实验③：反应前后天平读数不变，说明消耗的铁和生成的铜质量相等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实验④：澄清石灰水变浑浊，说明溶液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宋体" w:eastAsia="宋体" w:hAnsi="宋体" w:cs="宋体"/>
          <w:color w:val="000000"/>
        </w:rPr>
        <w:t>中可能含有</w:t>
      </w:r>
      <w:r>
        <w:rPr>
          <w:rFonts w:ascii="Times New Roman" w:eastAsia="Times New Roman" w:hAnsi="Times New Roman" w:cs="Times New Roman"/>
          <w:color w:val="000000"/>
        </w:rPr>
        <w:t>HCO</w:t>
      </w:r>
      <w:r>
        <w:object>
          <v:shape id="_x0000_i1026" type="#_x0000_t75" alt="学科网(www.zxxk.com)--教育资源门户，提供试卷、教案、课件、论文、素材以及各类教学资源下载，还有大量而丰富的教学相关资讯！" style="width:8.25pt;height:18.75pt" o:oleicon="f" o:ole="">
            <v:imagedata r:id="rId21" o:title="eqIdd7da75639d9df997d684f1d6d99692cd"/>
          </v:shape>
          <o:OLEObject Type="Embed" ProgID="Equation.DSMT4" ShapeID="_x0000_i1026" DrawAspect="Content" ObjectID="_2" r:id="rId22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二、非选择题：本题包括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6</w:t>
      </w:r>
      <w:r>
        <w:rPr>
          <w:rFonts w:ascii="宋体" w:eastAsia="宋体" w:hAnsi="宋体" w:cs="宋体"/>
          <w:b/>
          <w:color w:val="000000"/>
          <w:sz w:val="24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48</w:t>
      </w:r>
      <w:r>
        <w:rPr>
          <w:rFonts w:ascii="宋体" w:eastAsia="宋体" w:hAnsi="宋体" w:cs="宋体"/>
          <w:b/>
          <w:color w:val="000000"/>
          <w:sz w:val="24"/>
        </w:rPr>
        <w:t>分。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eastAsia="宋体" w:hAnsi="宋体" w:cs="宋体"/>
          <w:color w:val="000000"/>
        </w:rPr>
        <w:t>徐光宪院士是国际著名的中国化学家，为我国从稀土资源大国向生产强国转变作出了杰出贡献。稀土元素有“工业维生素”之称，是</w:t>
      </w:r>
      <w:r>
        <w:rPr>
          <w:color w:val="000000"/>
        </w:rPr>
        <w:t>钪</w:t>
      </w:r>
      <w:r>
        <w:rPr>
          <w:rFonts w:ascii="宋体" w:eastAsia="宋体" w:hAnsi="宋体" w:cs="宋体"/>
          <w:color w:val="000000"/>
        </w:rPr>
        <w:t>、钇等</w:t>
      </w:r>
      <w:r>
        <w:rPr>
          <w:rFonts w:ascii="Times New Roman" w:eastAsia="Times New Roman" w:hAnsi="Times New Roman" w:cs="Times New Roman"/>
          <w:color w:val="000000"/>
        </w:rPr>
        <w:t>17</w:t>
      </w:r>
      <w:r>
        <w:rPr>
          <w:rFonts w:ascii="宋体" w:eastAsia="宋体" w:hAnsi="宋体" w:cs="宋体"/>
          <w:color w:val="000000"/>
        </w:rPr>
        <w:t>种储量较少的金属元素。元素周期表中元素的相关信息如图所示。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933450" cy="914400"/>
            <wp:docPr id="10002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钪的相对原子质量为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华南地区稀土矿中含有较多的</w:t>
      </w:r>
      <w:r>
        <w:rPr>
          <w:rFonts w:ascii="Times New Roman" w:eastAsia="Times New Roman" w:hAnsi="Times New Roman" w:cs="Times New Roman"/>
          <w:color w:val="000000"/>
        </w:rPr>
        <w:t>Sc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，其中钪元素的化合价为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Times New Roman" w:eastAsia="Times New Roman" w:hAnsi="Times New Roman" w:cs="Times New Roman"/>
          <w:color w:val="000000"/>
        </w:rPr>
        <w:t>Sc(NO</w:t>
      </w:r>
      <w:r>
        <w:rPr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是一种制备石油化工催化剂的原料，根据化合物的分类，</w:t>
      </w:r>
      <w:r>
        <w:rPr>
          <w:rFonts w:ascii="Times New Roman" w:eastAsia="Times New Roman" w:hAnsi="Times New Roman" w:cs="Times New Roman"/>
          <w:color w:val="000000"/>
        </w:rPr>
        <w:t>Sc(NO</w:t>
      </w:r>
      <w:r>
        <w:rPr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属于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eastAsia="宋体" w:hAnsi="宋体" w:cs="宋体"/>
          <w:color w:val="000000"/>
        </w:rPr>
        <w:t>一些冶金厂的粉尘中含有</w:t>
      </w:r>
      <w:r>
        <w:rPr>
          <w:rFonts w:ascii="Times New Roman" w:eastAsia="Times New Roman" w:hAnsi="Times New Roman" w:cs="Times New Roman"/>
          <w:color w:val="000000"/>
        </w:rPr>
        <w:t>ScCl</w:t>
      </w:r>
      <w:r>
        <w:rPr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，经回收分离后，与金属钙在</w:t>
      </w:r>
      <w:r>
        <w:rPr>
          <w:rFonts w:ascii="Times New Roman" w:eastAsia="Times New Roman" w:hAnsi="Times New Roman" w:cs="Times New Roman"/>
          <w:color w:val="000000"/>
        </w:rPr>
        <w:t>700~800℃</w:t>
      </w:r>
      <w:r>
        <w:rPr>
          <w:rFonts w:ascii="宋体" w:eastAsia="宋体" w:hAnsi="宋体" w:cs="宋体"/>
          <w:color w:val="000000"/>
        </w:rPr>
        <w:t>下发生置换反应得到金属钪，化学方程式为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。钪和钙都是活泼金属，进行该置换反应时应注意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eastAsia="宋体" w:hAnsi="宋体" w:cs="宋体"/>
          <w:color w:val="000000"/>
        </w:rPr>
        <w:t>阅读下列短文并回答问题。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建设美丽广州，打造美丽中国城市样板。近年来，广州市环境空气质量持续改善。广州市环境空气主要污染物浓度</w:t>
      </w:r>
    </w:p>
    <w:tbl>
      <w:tblPr>
        <w:tblStyle w:val="TableNormal"/>
        <w:tblW w:w="8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173"/>
        <w:gridCol w:w="774"/>
        <w:gridCol w:w="893"/>
        <w:gridCol w:w="903"/>
        <w:gridCol w:w="1226"/>
        <w:gridCol w:w="1226"/>
        <w:gridCol w:w="885"/>
        <w:gridCol w:w="1226"/>
      </w:tblGrid>
      <w:tr>
        <w:tblPrEx>
          <w:tblW w:w="832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W w:w="171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污染物种类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PM</w:t>
            </w:r>
            <w:r>
              <w:rPr>
                <w:color w:val="000000"/>
                <w:vertAlign w:val="subscript"/>
              </w:rPr>
              <w:t>2.5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宋体" w:eastAsia="宋体" w:hAnsi="宋体" w:cs="宋体"/>
                <w:color w:val="000000"/>
              </w:rPr>
              <w:t>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g/m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PM</w:t>
            </w:r>
            <w:r>
              <w:rPr>
                <w:color w:val="000000"/>
                <w:vertAlign w:val="subscript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宋体" w:eastAsia="宋体" w:hAnsi="宋体" w:cs="宋体"/>
                <w:color w:val="000000"/>
              </w:rPr>
              <w:t>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g/m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二氧化氮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宋体" w:eastAsia="宋体" w:hAnsi="宋体" w:cs="宋体"/>
                <w:color w:val="000000"/>
              </w:rPr>
              <w:t>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g/m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二氧化硫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宋体" w:eastAsia="宋体" w:hAnsi="宋体" w:cs="宋体"/>
                <w:color w:val="000000"/>
              </w:rPr>
              <w:t>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g/m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臭氧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宋体" w:eastAsia="宋体" w:hAnsi="宋体" w:cs="宋体"/>
                <w:color w:val="000000"/>
              </w:rPr>
              <w:t>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g/m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一氧化碳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宋体" w:eastAsia="宋体" w:hAnsi="宋体" w:cs="宋体"/>
                <w:color w:val="000000"/>
              </w:rPr>
              <w:t>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g/m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>
        <w:tblPrEx>
          <w:tblW w:w="832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W w:w="171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2024</w:t>
            </w:r>
            <w:r>
              <w:rPr>
                <w:rFonts w:ascii="宋体" w:eastAsia="宋体" w:hAnsi="宋体" w:cs="宋体"/>
                <w:color w:val="000000"/>
              </w:rPr>
              <w:t>年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146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0.9</w:t>
            </w:r>
          </w:p>
        </w:tc>
      </w:tr>
      <w:tr>
        <w:tblPrEx>
          <w:tblW w:w="832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W w:w="171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2023</w:t>
            </w:r>
            <w:r>
              <w:rPr>
                <w:rFonts w:ascii="宋体" w:eastAsia="宋体" w:hAnsi="宋体" w:cs="宋体"/>
                <w:color w:val="000000"/>
              </w:rPr>
              <w:t>年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159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0.9</w:t>
            </w:r>
          </w:p>
        </w:tc>
      </w:tr>
      <w:tr>
        <w:tblPrEx>
          <w:tblW w:w="832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W w:w="10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浓度限值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二级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160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4.0</w:t>
            </w:r>
          </w:p>
        </w:tc>
      </w:tr>
      <w:tr>
        <w:tblPrEx>
          <w:tblW w:w="832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一级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4.0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注：</w:t>
      </w:r>
      <w:r>
        <w:rPr>
          <w:rFonts w:ascii="Times New Roman" w:eastAsia="Times New Roman" w:hAnsi="Times New Roman" w:cs="Times New Roman"/>
          <w:color w:val="000000"/>
        </w:rPr>
        <w:t>PM</w:t>
      </w:r>
      <w:r>
        <w:rPr>
          <w:color w:val="000000"/>
          <w:vertAlign w:val="subscript"/>
        </w:rPr>
        <w:t>2.5</w:t>
      </w:r>
      <w:r>
        <w:rPr>
          <w:rFonts w:ascii="宋体" w:eastAsia="宋体" w:hAnsi="宋体" w:cs="宋体"/>
          <w:color w:val="000000"/>
        </w:rPr>
        <w:t>指粒径小于等于</w:t>
      </w:r>
      <w:r>
        <w:rPr>
          <w:rFonts w:ascii="Times New Roman" w:eastAsia="Times New Roman" w:hAnsi="Times New Roman" w:cs="Times New Roman"/>
          <w:color w:val="000000"/>
        </w:rPr>
        <w:t>2.5μm</w:t>
      </w:r>
      <w:r>
        <w:rPr>
          <w:rFonts w:ascii="宋体" w:eastAsia="宋体" w:hAnsi="宋体" w:cs="宋体"/>
          <w:color w:val="000000"/>
        </w:rPr>
        <w:t>的颗粒物、</w:t>
      </w:r>
      <w:r>
        <w:rPr>
          <w:rFonts w:ascii="Times New Roman" w:eastAsia="Times New Roman" w:hAnsi="Times New Roman" w:cs="Times New Roman"/>
          <w:color w:val="000000"/>
        </w:rPr>
        <w:t>PM</w:t>
      </w:r>
      <w:r>
        <w:rPr>
          <w:color w:val="000000"/>
          <w:vertAlign w:val="subscript"/>
        </w:rPr>
        <w:t>10</w:t>
      </w:r>
      <w:r>
        <w:rPr>
          <w:rFonts w:ascii="宋体" w:eastAsia="宋体" w:hAnsi="宋体" w:cs="宋体"/>
          <w:color w:val="000000"/>
        </w:rPr>
        <w:t>指粒径小于等于</w:t>
      </w:r>
      <w:r>
        <w:rPr>
          <w:rFonts w:ascii="Times New Roman" w:eastAsia="Times New Roman" w:hAnsi="Times New Roman" w:cs="Times New Roman"/>
          <w:color w:val="000000"/>
        </w:rPr>
        <w:t>10μm</w:t>
      </w:r>
      <w:r>
        <w:rPr>
          <w:rFonts w:ascii="宋体" w:eastAsia="宋体" w:hAnsi="宋体" w:cs="宋体"/>
          <w:color w:val="000000"/>
        </w:rPr>
        <w:t>的颗粒物。</w:t>
      </w:r>
    </w:p>
    <w:p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摘录自</w:t>
      </w:r>
      <w:r>
        <w:rPr>
          <w:rFonts w:ascii="Times New Roman" w:eastAsia="Times New Roman" w:hAnsi="Times New Roman" w:cs="Times New Roman"/>
          <w:color w:val="000000"/>
        </w:rPr>
        <w:t>2023</w:t>
      </w:r>
      <w:r>
        <w:rPr>
          <w:rFonts w:ascii="宋体" w:eastAsia="宋体" w:hAnsi="宋体" w:cs="宋体"/>
          <w:color w:val="000000"/>
        </w:rPr>
        <w:t>年、</w:t>
      </w:r>
      <w:r>
        <w:rPr>
          <w:rFonts w:ascii="Times New Roman" w:eastAsia="Times New Roman" w:hAnsi="Times New Roman" w:cs="Times New Roman"/>
          <w:color w:val="000000"/>
        </w:rPr>
        <w:t>2024</w:t>
      </w:r>
      <w:r>
        <w:rPr>
          <w:rFonts w:ascii="宋体" w:eastAsia="宋体" w:hAnsi="宋体" w:cs="宋体"/>
          <w:color w:val="000000"/>
        </w:rPr>
        <w:t>年《广州市生态环境状况公报》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臭氧</w:t>
      </w:r>
      <w:r>
        <w:rPr>
          <w:rFonts w:ascii="Times New Roman" w:eastAsia="Times New Roman" w:hAnsi="Times New Roman" w:cs="Times New Roman"/>
          <w:color w:val="000000"/>
        </w:rPr>
        <w:t>(O</w:t>
      </w:r>
      <w:r>
        <w:rPr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气味强烈，即使浓度很低，也会损伤人的肺功能，引起打喷嚏、咳嗽、胸痛和肺水肿等，它还会影响植物的生长。地表附近臭氧的生成，与二氧化氮、</w:t>
      </w:r>
      <w:r>
        <w:rPr>
          <w:rFonts w:ascii="Times New Roman" w:eastAsia="Times New Roman" w:hAnsi="Times New Roman" w:cs="Times New Roman"/>
          <w:color w:val="000000"/>
        </w:rPr>
        <w:t>PM</w:t>
      </w:r>
      <w:r>
        <w:rPr>
          <w:color w:val="000000"/>
          <w:vertAlign w:val="subscript"/>
        </w:rPr>
        <w:t>2.5</w:t>
      </w:r>
      <w:r>
        <w:rPr>
          <w:rFonts w:ascii="宋体" w:eastAsia="宋体" w:hAnsi="宋体" w:cs="宋体"/>
          <w:color w:val="000000"/>
        </w:rPr>
        <w:t>等多种污染物有关，在阳光作用下，一种生成臭氧的原理如下：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105025" cy="1200150"/>
            <wp:docPr id="10002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臭氧不仅存在于地表附近，还存在于距离地球表面</w:t>
      </w:r>
      <w:r>
        <w:rPr>
          <w:rFonts w:ascii="Times New Roman" w:eastAsia="Times New Roman" w:hAnsi="Times New Roman" w:cs="Times New Roman"/>
          <w:color w:val="000000"/>
        </w:rPr>
        <w:t>20~35km</w:t>
      </w:r>
      <w:r>
        <w:rPr>
          <w:rFonts w:ascii="宋体" w:eastAsia="宋体" w:hAnsi="宋体" w:cs="宋体"/>
          <w:color w:val="000000"/>
        </w:rPr>
        <w:t>的平流层，它能吸收太阳光中绝大部分的紫外线，使地球上的生物免受紫外线的伤害。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Times New Roman" w:eastAsia="Times New Roman" w:hAnsi="Times New Roman" w:cs="Times New Roman"/>
          <w:color w:val="000000"/>
        </w:rPr>
        <w:t>2024</w:t>
      </w:r>
      <w:r>
        <w:rPr>
          <w:rFonts w:ascii="宋体" w:eastAsia="宋体" w:hAnsi="宋体" w:cs="宋体"/>
          <w:color w:val="000000"/>
        </w:rPr>
        <w:t>年广州市环境空气主要污染物中，浓度高于一级限值的有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空气中二氧化硫的浓度为</w:t>
      </w:r>
      <w:r>
        <w:object>
          <v:shape id="_x0000_i1027" type="#_x0000_t75" alt="学科网(www.zxxk.com)--教育资源门户，提供试卷、教案、课件、论文、素材以及各类教学资源下载，还有大量而丰富的教学相关资讯！" style="width:38.25pt;height:18pt" o:oleicon="f" o:ole="">
            <v:imagedata r:id="rId25" o:title="eqId06a94db152cc65658ab60ada5dda1767"/>
          </v:shape>
          <o:OLEObject Type="Embed" ProgID="Equation.DSMT4" ShapeID="_x0000_i1027" DrawAspect="Content" ObjectID="_3" r:id="rId26"/>
        </w:object>
      </w:r>
      <w:r>
        <w:rPr>
          <w:rFonts w:ascii="宋体" w:eastAsia="宋体" w:hAnsi="宋体" w:cs="宋体"/>
          <w:color w:val="000000"/>
        </w:rPr>
        <w:t>则</w:t>
      </w:r>
      <w:r>
        <w:object>
          <v:shape id="_x0000_i1028" type="#_x0000_t75" alt="学科网(www.zxxk.com)--教育资源门户，提供试卷、教案、课件、论文、素材以及各类教学资源下载，还有大量而丰富的教学相关资讯！" style="width:21.75pt;height:15pt" o:oleicon="f" o:ole="">
            <v:imagedata r:id="rId27" o:title="eqId0427a2d3904360b148867d76993bbbac"/>
          </v:shape>
          <o:OLEObject Type="Embed" ProgID="Equation.DSMT4" ShapeID="_x0000_i1028" DrawAspect="Content" ObjectID="_4" r:id="rId28"/>
        </w:object>
      </w:r>
      <w:r>
        <w:rPr>
          <w:rFonts w:ascii="宋体" w:eastAsia="宋体" w:hAnsi="宋体" w:cs="宋体"/>
          <w:color w:val="000000"/>
        </w:rPr>
        <w:t>空气中至少含硫元素</w:t>
      </w:r>
      <w:r>
        <w:rPr>
          <w:color w:val="000000"/>
        </w:rPr>
        <w:t>___________</w:t>
      </w:r>
      <w:r>
        <w:rPr>
          <w:rFonts w:ascii="Times New Roman" w:eastAsia="Times New Roman" w:hAnsi="Times New Roman" w:cs="Times New Roman"/>
          <w:color w:val="000000"/>
        </w:rPr>
        <w:t>μg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结合上述生成臭氧的原理图：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①图中属于化合物的分子有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种。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②随着</w:t>
      </w:r>
      <w:r>
        <w:object>
          <v:shape id="_x0000_i1029" type="#_x0000_t75" alt="学科网(www.zxxk.com)--教育资源门户，提供试卷、教案、课件、论文、素材以及各类教学资源下载，还有大量而丰富的教学相关资讯！" style="width:15.9pt;height:18.1pt" o:oleicon="f" o:ole="">
            <v:imagedata r:id="rId29" o:title="eqId30c7e8a295503015a0fd2788aaf15b63"/>
          </v:shape>
          <o:OLEObject Type="Embed" ProgID="Equation.DSMT4" ShapeID="_x0000_i1029" DrawAspect="Content" ObjectID="_5" r:id="rId30"/>
        </w:object>
      </w:r>
      <w:r>
        <w:rPr>
          <w:rFonts w:ascii="宋体" w:eastAsia="宋体" w:hAnsi="宋体" w:cs="宋体"/>
          <w:color w:val="000000"/>
        </w:rPr>
        <w:t>分子的数目不断增加，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分子的数目不断减少。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eastAsia="宋体" w:hAnsi="宋体" w:cs="宋体"/>
          <w:color w:val="000000"/>
        </w:rPr>
        <w:t>臭氧既保护了人类，也可能给人类带来伤害。请举出一种类似的化学物质，谈谈你对它的认识。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eastAsia="宋体" w:hAnsi="宋体" w:cs="宋体"/>
          <w:color w:val="000000"/>
        </w:rPr>
        <w:t>青铜铸文明，文脉传千秋。四千多年前，华夏民族就能够冶炼青铜合金。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《周礼</w:t>
      </w:r>
      <w:r>
        <w:rPr>
          <w:rFonts w:ascii="Times New Roman" w:eastAsia="Times New Roman" w:hAnsi="Times New Roman" w:cs="Times New Roman"/>
          <w:color w:val="000000"/>
        </w:rPr>
        <w:t>·</w:t>
      </w:r>
      <w:r>
        <w:rPr>
          <w:rFonts w:ascii="宋体" w:eastAsia="宋体" w:hAnsi="宋体" w:cs="宋体"/>
          <w:color w:val="000000"/>
        </w:rPr>
        <w:t>考工记》中记载了春秋时期的六种青铜合金，其中两种的性质如下表：</w:t>
      </w:r>
    </w:p>
    <w:tbl>
      <w:tblPr>
        <w:tblStyle w:val="TableNormal"/>
        <w:tblW w:w="6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387"/>
        <w:gridCol w:w="2104"/>
        <w:gridCol w:w="2104"/>
      </w:tblGrid>
      <w:tr>
        <w:tblPrEx>
          <w:tblW w:w="661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名称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钟鼎之齐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宋体" w:eastAsia="宋体" w:hAnsi="宋体" w:cs="宋体"/>
                <w:color w:val="000000"/>
              </w:rPr>
              <w:t>含铅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16.7%)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戈戟之齐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宋体" w:eastAsia="宋体" w:hAnsi="宋体" w:cs="宋体"/>
                <w:color w:val="000000"/>
              </w:rPr>
              <w:t>含锡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25.0%)</w:t>
            </w:r>
          </w:p>
        </w:tc>
      </w:tr>
      <w:tr>
        <w:tblPrEx>
          <w:tblW w:w="661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熔点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>
              <w:rPr>
                <w:rFonts w:ascii="宋体" w:eastAsia="宋体" w:hAnsi="宋体" w:cs="宋体"/>
                <w:color w:val="000000"/>
              </w:rPr>
              <w:t>℃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980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800</w:t>
            </w:r>
          </w:p>
        </w:tc>
      </w:tr>
      <w:tr>
        <w:tblPrEx>
          <w:tblW w:w="661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布氏硬度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宋体" w:eastAsia="宋体" w:hAnsi="宋体" w:cs="宋体"/>
                <w:color w:val="000000"/>
              </w:rPr>
              <w:t>数值越大越硬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290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它们在古代分别用于制作礼器和兵器。用“戈戟之齐”制作兵器，利用的物理性质是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赤铜矿中</w:t>
      </w:r>
      <w:r>
        <w:rPr>
          <w:rFonts w:ascii="Times New Roman" w:eastAsia="Times New Roman" w:hAnsi="Times New Roman" w:cs="Times New Roman"/>
          <w:color w:val="000000"/>
        </w:rPr>
        <w:t xml:space="preserve"> Cu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宋体" w:eastAsia="宋体" w:hAnsi="宋体" w:cs="宋体"/>
          <w:color w:val="000000"/>
        </w:rPr>
        <w:t>的质量分数为</w:t>
      </w:r>
      <w:r>
        <w:rPr>
          <w:rFonts w:ascii="Times New Roman" w:eastAsia="Times New Roman" w:hAnsi="Times New Roman" w:cs="Times New Roman"/>
          <w:color w:val="000000"/>
        </w:rPr>
        <w:t>72%</w:t>
      </w:r>
      <w:r>
        <w:rPr>
          <w:rFonts w:ascii="宋体" w:eastAsia="宋体" w:hAnsi="宋体" w:cs="宋体"/>
          <w:color w:val="000000"/>
        </w:rPr>
        <w:t>，炼铜时发生反应</w:t>
      </w:r>
      <w:r>
        <w:object>
          <v:shape id="_x0000_i1030" type="#_x0000_t75" alt="学科网(www.zxxk.com)--教育资源门户，提供试卷、教案、课件、论文、素材以及各类教学资源下载，还有大量而丰富的教学相关资讯！" style="width:113.25pt;height:33.75pt" o:oleicon="f" o:ole="">
            <v:imagedata r:id="rId31" o:title="eqIdc9126599f3326a694bbaa6912c992244"/>
          </v:shape>
          <o:OLEObject Type="Embed" ProgID="Equation.DSMT4" ShapeID="_x0000_i1030" DrawAspect="Content" ObjectID="_6" r:id="rId32"/>
        </w:objec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理论上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吨赤铜矿能冶炼出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吨铜。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一些古老的铜器“纯青如铺翠、而莹如玉”。在自然环境中，铜器受腐蚀生成“无害锈”，不仅增加美观度还有一定的保护作用。在氯离子、氧气和潮湿环境的影响下，“无害锈”也会转化为质地疏松易脱落的“有害锈”，加快铜器腐蚀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447800" cy="1581150"/>
            <wp:docPr id="10002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3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110"/>
        <w:gridCol w:w="2545"/>
      </w:tblGrid>
      <w:tr>
        <w:tblPrEx>
          <w:tblW w:w="367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锈蚀类型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主要成分</w:t>
            </w:r>
          </w:p>
        </w:tc>
      </w:tr>
      <w:tr>
        <w:tblPrEx>
          <w:tblW w:w="367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无害锈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Cu</w:t>
            </w:r>
            <w:r>
              <w:rPr>
                <w:color w:val="000000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(OH)</w:t>
            </w:r>
            <w:r>
              <w:rPr>
                <w:color w:val="000000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</w:t>
            </w:r>
            <w:r>
              <w:rPr>
                <w:color w:val="000000"/>
                <w:vertAlign w:val="subscript"/>
              </w:rPr>
              <w:t>3</w:t>
            </w:r>
            <w:r>
              <w:rPr>
                <w:rFonts w:ascii="宋体" w:eastAsia="宋体" w:hAnsi="宋体" w:cs="宋体"/>
                <w:color w:val="000000"/>
              </w:rPr>
              <w:t>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CuO</w:t>
            </w:r>
            <w:r>
              <w:rPr>
                <w:rFonts w:ascii="宋体" w:eastAsia="宋体" w:hAnsi="宋体" w:cs="宋体"/>
                <w:color w:val="000000"/>
              </w:rPr>
              <w:t>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Cu</w:t>
            </w:r>
            <w:r>
              <w:rPr>
                <w:color w:val="000000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</w:t>
            </w:r>
          </w:p>
        </w:tc>
      </w:tr>
      <w:tr>
        <w:tblPrEx>
          <w:tblW w:w="367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有害锈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Cu</w:t>
            </w:r>
            <w:r>
              <w:rPr>
                <w:color w:val="000000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(OH)</w:t>
            </w:r>
            <w:r>
              <w:rPr>
                <w:color w:val="000000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Cl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①根据组成预测，</w:t>
      </w:r>
      <w:r>
        <w:rPr>
          <w:rFonts w:ascii="Times New Roman" w:eastAsia="Times New Roman" w:hAnsi="Times New Roman" w:cs="Times New Roman"/>
          <w:color w:val="000000"/>
        </w:rPr>
        <w:t>Cu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(OH)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Cu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(OH)</w:t>
      </w:r>
      <w:r>
        <w:rPr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Cl</w:t>
      </w:r>
      <w:r>
        <w:rPr>
          <w:rFonts w:ascii="宋体" w:eastAsia="宋体" w:hAnsi="宋体" w:cs="宋体"/>
          <w:color w:val="000000"/>
        </w:rPr>
        <w:t>都能溶于盐酸，生成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color w:val="000000"/>
        </w:rPr>
        <w:t>___________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填化学式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溶液。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②某小组刮取少量铜器表面锈蚀物于试管中，加入足量稀盐酸，锈蚀物溶解得到蓝色溶液，并有气泡冒出，再向试管中滴加几滴硝酸银溶液，出现白色浑浊。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反思与评价：锈蚀物中含“无害锈”，依据是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；不能确定是否含“有害锈”，理由是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查阅资料：</w:t>
      </w:r>
      <w:r>
        <w:rPr>
          <w:rFonts w:ascii="Times New Roman" w:eastAsia="Times New Roman" w:hAnsi="Times New Roman" w:cs="Times New Roman"/>
          <w:color w:val="000000"/>
        </w:rPr>
        <w:t>Ag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AgCl</w:t>
      </w:r>
      <w:r>
        <w:rPr>
          <w:rFonts w:ascii="宋体" w:eastAsia="宋体" w:hAnsi="宋体" w:cs="宋体"/>
          <w:color w:val="000000"/>
        </w:rPr>
        <w:t>均为白色固体且不溶于水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③考古学家从海底打捞出青铜文物后，立即用蒸馏水清洗，主要目的是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。埋藏在海底的青铜文物历经多年仍保存相对完好，原因是：</w:t>
      </w:r>
      <w:r>
        <w:rPr>
          <w:color w:val="000000"/>
        </w:rPr>
        <w:t>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eastAsia="宋体" w:hAnsi="宋体" w:cs="宋体"/>
          <w:color w:val="000000"/>
        </w:rPr>
        <w:t>化学在“低碳行动”中发挥着重要作用。一种用溶液对燃煤电厂排放的二氧化碳进行捕集和利用的方案如下：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638675" cy="1666875"/>
            <wp:docPr id="10003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注：“再生”是指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释放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后又变回</w:t>
      </w:r>
      <w:r>
        <w:rPr>
          <w:rFonts w:ascii="Times New Roman" w:eastAsia="Times New Roman" w:hAnsi="Times New Roman" w:cs="Times New Roman"/>
          <w:color w:val="000000"/>
        </w:rPr>
        <w:t>K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的过程。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燃煤发电是将化学能最终转化为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吸收塔中</w:t>
      </w:r>
      <w:r>
        <w:object>
          <v:shape id="_x0000_i1031" type="#_x0000_t75" alt="学科网(www.zxxk.com)--教育资源门户，提供试卷、教案、课件、论文、素材以及各类教学资源下载，还有大量而丰富的教学相关资讯！" style="width:37.05pt;height:18.25pt" o:oleicon="f" o:ole="">
            <v:imagedata r:id="rId35" o:title="eqId63bb4f47ab47f09807918f4972fbe6a1"/>
          </v:shape>
          <o:OLEObject Type="Embed" ProgID="Equation.DSMT4" ShapeID="_x0000_i1031" DrawAspect="Content" ObjectID="_7" r:id="rId36"/>
        </w:object>
      </w:r>
      <w:r>
        <w:rPr>
          <w:rFonts w:ascii="宋体" w:eastAsia="宋体" w:hAnsi="宋体" w:cs="宋体"/>
          <w:color w:val="000000"/>
        </w:rPr>
        <w:t>溶液发生反应的化学方程式是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上述方案的相关举措中，体现低碳、循环发展理念的有</w:t>
      </w:r>
      <w:r>
        <w:rPr>
          <w:rFonts w:ascii="Times New Roman" w:eastAsia="Times New Roman" w:hAnsi="Times New Roman" w:cs="Times New Roman"/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使用高硫煤发电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设置热交换器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K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循环再生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用粉煤灰制砖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eastAsia="宋体" w:hAnsi="宋体" w:cs="宋体"/>
          <w:color w:val="000000"/>
        </w:rPr>
        <w:t>甲酸是一种重要的化工原料，分子微观示意图如图所示。请你设计一个由二氧化碳合成甲酸的化合反应，写出化学方程式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104900" cy="666750"/>
            <wp:docPr id="10003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eastAsia="宋体" w:hAnsi="宋体" w:cs="宋体"/>
          <w:color w:val="000000"/>
        </w:rPr>
        <w:t>某粉煤灰的主要成分如下表：</w:t>
      </w:r>
    </w:p>
    <w:tbl>
      <w:tblPr>
        <w:tblStyle w:val="TableNormal"/>
        <w:tblW w:w="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320"/>
        <w:gridCol w:w="713"/>
        <w:gridCol w:w="707"/>
        <w:gridCol w:w="812"/>
        <w:gridCol w:w="812"/>
      </w:tblGrid>
      <w:tr>
        <w:tblPrEx>
          <w:tblW w:w="417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粉煤灰组成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MgO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CaO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Al</w:t>
            </w:r>
            <w:r>
              <w:rPr>
                <w:color w:val="000000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</w:t>
            </w:r>
            <w:r>
              <w:rPr>
                <w:color w:val="000000"/>
                <w:vertAlign w:val="subscript"/>
              </w:rPr>
              <w:t>3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SiO</w:t>
            </w:r>
            <w:r>
              <w:rPr>
                <w:color w:val="000000"/>
                <w:vertAlign w:val="subscript"/>
              </w:rPr>
              <w:t>2</w:t>
            </w:r>
          </w:p>
        </w:tc>
      </w:tr>
      <w:tr>
        <w:tblPrEx>
          <w:tblW w:w="417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含量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宋体" w:eastAsia="宋体" w:hAnsi="宋体" w:cs="宋体"/>
                <w:color w:val="000000"/>
              </w:rPr>
              <w:t>质量分数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2.0%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5.6%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20.4%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72.0%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往粉煤灰中加水制得湿料，再与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反应，制成粉煤灰砖以实现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的封存。该粉煤灰砖可看作是碳酸镁、碳酸钙、氧化铝、二氧化硅的混合物，其组成可表示为：</w:t>
      </w:r>
      <w:r>
        <w:object>
          <v:shape id="_x0000_i1032" type="#_x0000_t75" alt="学科网(www.zxxk.com)--教育资源门户，提供试卷、教案、课件、论文、素材以及各类教学资源下载，还有大量而丰富的教学相关资讯！" style="width:171pt;height:18pt" o:oleicon="f" o:ole="">
            <v:imagedata r:id="rId38" o:title="eqIdd1ebc831a93819b55553456c97a52501"/>
          </v:shape>
          <o:OLEObject Type="Embed" ProgID="Equation.DSMT4" ShapeID="_x0000_i1032" DrawAspect="Content" ObjectID="_8" r:id="rId39"/>
        </w:objec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。理论上</w:t>
      </w:r>
      <w:r>
        <w:rPr>
          <w:rFonts w:ascii="Times New Roman" w:eastAsia="Times New Roman" w:hAnsi="Times New Roman" w:cs="Times New Roman"/>
          <w:color w:val="000000"/>
        </w:rPr>
        <w:t xml:space="preserve">100 </w:t>
      </w:r>
      <w:r>
        <w:rPr>
          <w:rFonts w:ascii="宋体" w:eastAsia="宋体" w:hAnsi="宋体" w:cs="宋体"/>
          <w:color w:val="000000"/>
        </w:rPr>
        <w:t>吨粉煤灰可以封存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吨</w:t>
      </w:r>
      <w:r>
        <w:rPr>
          <w:rFonts w:ascii="Times New Roman" w:eastAsia="Times New Roman" w:hAnsi="Times New Roman" w:cs="Times New Roman"/>
          <w:color w:val="000000"/>
        </w:rPr>
        <w:t xml:space="preserve"> CO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。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相对分子质量：</w:t>
      </w:r>
      <w:r>
        <w:rPr>
          <w:rFonts w:ascii="Times New Roman" w:eastAsia="Times New Roman" w:hAnsi="Times New Roman" w:cs="Times New Roman"/>
          <w:color w:val="000000"/>
        </w:rPr>
        <w:t xml:space="preserve"> MgO40    CaO56    Al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102    SiO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60)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eastAsia="宋体" w:hAnsi="宋体" w:cs="宋体"/>
          <w:color w:val="000000"/>
        </w:rPr>
        <w:t>碳酸钡</w:t>
      </w:r>
      <w:r>
        <w:rPr>
          <w:rFonts w:ascii="Times New Roman" w:eastAsia="Times New Roman" w:hAnsi="Times New Roman" w:cs="Times New Roman"/>
          <w:color w:val="000000"/>
        </w:rPr>
        <w:t xml:space="preserve"> (BaCO</w:t>
      </w:r>
      <w:r>
        <w:rPr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 xml:space="preserve">) </w:t>
      </w:r>
      <w:r>
        <w:rPr>
          <w:rFonts w:ascii="宋体" w:eastAsia="宋体" w:hAnsi="宋体" w:cs="宋体"/>
          <w:color w:val="000000"/>
        </w:rPr>
        <w:t>广泛用于制造光学玻璃、陶瓷、搪瓷、颜料等，工业上用重晶石</w:t>
      </w:r>
      <w:r>
        <w:rPr>
          <w:rFonts w:ascii="Times New Roman" w:eastAsia="Times New Roman" w:hAnsi="Times New Roman" w:cs="Times New Roman"/>
          <w:color w:val="000000"/>
        </w:rPr>
        <w:t>(BaSO</w:t>
      </w:r>
      <w:r>
        <w:rPr>
          <w:color w:val="000000"/>
          <w:vertAlign w:val="subscript"/>
        </w:rPr>
        <w:t>4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碳化法生产碳酸钡的流程如下：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5114925" cy="1495425"/>
            <wp:docPr id="10003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color w:val="000000"/>
        </w:rPr>
        <w:t>煅</w:t>
      </w:r>
      <w:r>
        <w:rPr>
          <w:rFonts w:ascii="宋体" w:eastAsia="宋体" w:hAnsi="宋体" w:cs="宋体"/>
          <w:color w:val="000000"/>
        </w:rPr>
        <w:t>烧炉得到的副产品是</w:t>
      </w:r>
      <w:r>
        <w:rPr>
          <w:color w:val="000000"/>
        </w:rPr>
        <w:t>___________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写化学式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粗</w:t>
      </w:r>
      <w:r>
        <w:rPr>
          <w:rFonts w:ascii="Times New Roman" w:eastAsia="Times New Roman" w:hAnsi="Times New Roman" w:cs="Times New Roman"/>
          <w:color w:val="000000"/>
        </w:rPr>
        <w:t>BaS</w:t>
      </w:r>
      <w:r>
        <w:rPr>
          <w:rFonts w:ascii="宋体" w:eastAsia="宋体" w:hAnsi="宋体" w:cs="宋体"/>
          <w:color w:val="000000"/>
        </w:rPr>
        <w:t>中的杂质不参与反应，反应器中生成的</w:t>
      </w:r>
      <w:r>
        <w:object>
          <v:shape id="_x0000_i1033" type="#_x0000_t75" alt="学科网(www.zxxk.com)--教育资源门户，提供试卷、教案、课件、论文、素材以及各类教学资源下载，还有大量而丰富的教学相关资讯！" style="width:50.25pt;height:20.25pt" o:oleicon="f" o:ole="">
            <v:imagedata r:id="rId41" o:title="eqIdebbe1b7cf6c8d9e2f66a9ee7ec5b0536"/>
          </v:shape>
          <o:OLEObject Type="Embed" ProgID="Equation.DSMT4" ShapeID="_x0000_i1033" DrawAspect="Content" ObjectID="_9" r:id="rId42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034" type="#_x0000_t75" alt="学科网(www.zxxk.com)--教育资源门户，提供试卷、教案、课件、论文、素材以及各类教学资源下载，还有大量而丰富的教学相关资讯！" style="width:47.25pt;height:20.25pt" o:oleicon="f" o:ole="">
            <v:imagedata r:id="rId43" o:title="eqId14473fba591c0bc71af920a9f552ab26"/>
          </v:shape>
          <o:OLEObject Type="Embed" ProgID="Equation.DSMT4" ShapeID="_x0000_i1034" DrawAspect="Content" ObjectID="_10" r:id="rId44"/>
        </w:object>
      </w:r>
      <w:r>
        <w:rPr>
          <w:rFonts w:ascii="宋体" w:eastAsia="宋体" w:hAnsi="宋体" w:cs="宋体"/>
          <w:color w:val="000000"/>
        </w:rPr>
        <w:t>均进入溶液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在碳化塔中与</w:t>
      </w:r>
      <w:r>
        <w:object>
          <v:shape id="_x0000_i1035" type="#_x0000_t75" alt="学科网(www.zxxk.com)--教育资源门户，提供试卷、教案、课件、论文、素材以及各类教学资源下载，还有大量而丰富的教学相关资讯！" style="width:24pt;height:18pt" o:oleicon="f" o:ole="">
            <v:imagedata r:id="rId45" o:title="eqIde71c86dcd9a9e9b09bbbb65b9d313435"/>
          </v:shape>
          <o:OLEObject Type="Embed" ProgID="Equation.DSMT4" ShapeID="_x0000_i1035" DrawAspect="Content" ObjectID="_11" r:id="rId46"/>
        </w:object>
      </w:r>
      <w:r>
        <w:rPr>
          <w:rFonts w:ascii="宋体" w:eastAsia="宋体" w:hAnsi="宋体" w:cs="宋体"/>
          <w:color w:val="000000"/>
        </w:rPr>
        <w:t>反应完全转化为</w:t>
      </w:r>
      <w:r>
        <w:object>
          <v:shape id="_x0000_i1036" type="#_x0000_t75" alt="学科网(www.zxxk.com)--教育资源门户，提供试卷、教案、课件、论文、素材以及各类教学资源下载，还有大量而丰富的教学相关资讯！" style="width:36.75pt;height:18pt" o:oleicon="f" o:ole="">
            <v:imagedata r:id="rId47" o:title="eqIda2dbe25c30ef99dd52449ee427e7322e"/>
          </v:shape>
          <o:OLEObject Type="Embed" ProgID="Equation.DSMT4" ShapeID="_x0000_i1036" DrawAspect="Content" ObjectID="_12" r:id="rId48"/>
        </w:object>
      </w:r>
      <w:r>
        <w:rPr>
          <w:rFonts w:ascii="宋体" w:eastAsia="宋体" w:hAnsi="宋体" w:cs="宋体"/>
          <w:color w:val="000000"/>
        </w:rPr>
        <w:t>沉淀。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</w:t>
      </w:r>
      <w:r>
        <w:rPr>
          <w:rFonts w:ascii="Times New Roman" w:eastAsia="Times New Roman" w:hAnsi="Times New Roman" w:cs="Times New Roman"/>
          <w:color w:val="000000"/>
        </w:rPr>
        <w:t>BaS</w:t>
      </w:r>
      <w:r>
        <w:rPr>
          <w:rFonts w:ascii="宋体" w:eastAsia="宋体" w:hAnsi="宋体" w:cs="宋体"/>
          <w:color w:val="000000"/>
        </w:rPr>
        <w:t>与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宋体" w:eastAsia="宋体" w:hAnsi="宋体" w:cs="宋体"/>
          <w:color w:val="000000"/>
        </w:rPr>
        <w:t>反应的化学方程式是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②如果参加反应的</w:t>
      </w:r>
      <w:r>
        <w:rPr>
          <w:rFonts w:ascii="Times New Roman" w:eastAsia="Times New Roman" w:hAnsi="Times New Roman" w:cs="Times New Roman"/>
          <w:color w:val="000000"/>
        </w:rPr>
        <w:t>BaS</w:t>
      </w:r>
      <w:r>
        <w:rPr>
          <w:rFonts w:ascii="宋体" w:eastAsia="宋体" w:hAnsi="宋体" w:cs="宋体"/>
          <w:color w:val="000000"/>
        </w:rPr>
        <w:t>质量是</w:t>
      </w:r>
      <w:r>
        <w:rPr>
          <w:rFonts w:ascii="Times New Roman" w:eastAsia="Times New Roman" w:hAnsi="Times New Roman" w:cs="Times New Roman"/>
          <w:color w:val="000000"/>
        </w:rPr>
        <w:t>338kg</w:t>
      </w:r>
      <w:r>
        <w:rPr>
          <w:rFonts w:ascii="宋体" w:eastAsia="宋体" w:hAnsi="宋体" w:cs="宋体"/>
          <w:color w:val="000000"/>
        </w:rPr>
        <w:t>，理论上碳化塔中参加反应的</w:t>
      </w:r>
      <w:r>
        <w:object>
          <v:shape id="_x0000_i1037" type="#_x0000_t75" alt="学科网(www.zxxk.com)--教育资源门户，提供试卷、教案、课件、论文、素材以及各类教学资源下载，还有大量而丰富的教学相关资讯！" style="width:24pt;height:18pt" o:oleicon="f" o:ole="">
            <v:imagedata r:id="rId45" o:title="eqIde71c86dcd9a9e9b09bbbb65b9d313435"/>
          </v:shape>
          <o:OLEObject Type="Embed" ProgID="Equation.DSMT4" ShapeID="_x0000_i1037" DrawAspect="Content" ObjectID="_13" r:id="rId49"/>
        </w:object>
      </w:r>
      <w:r>
        <w:rPr>
          <w:rFonts w:ascii="宋体" w:eastAsia="宋体" w:hAnsi="宋体" w:cs="宋体"/>
          <w:color w:val="000000"/>
        </w:rPr>
        <w:t>质量是</w:t>
      </w:r>
      <w:r>
        <w:rPr>
          <w:color w:val="000000"/>
        </w:rPr>
        <w:t>___________</w:t>
      </w:r>
      <w:r>
        <w:rPr>
          <w:rFonts w:ascii="Times New Roman" w:eastAsia="Times New Roman" w:hAnsi="Times New Roman" w:cs="Times New Roman"/>
          <w:color w:val="000000"/>
        </w:rPr>
        <w:t>kg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结合上述工艺，设计吸收碳化塔产生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70959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酸性气体</w:t>
      </w:r>
      <w:r>
        <w:rPr>
          <w:rFonts w:ascii="Times New Roman" w:eastAsia="Times New Roman" w:hAnsi="Times New Roman" w:cs="Times New Roman"/>
          <w:color w:val="000000"/>
        </w:rPr>
        <w:t>H₂S</w:t>
      </w:r>
      <w:r>
        <w:rPr>
          <w:rFonts w:ascii="宋体" w:eastAsia="宋体" w:hAnsi="宋体" w:cs="宋体"/>
          <w:color w:val="000000"/>
        </w:rPr>
        <w:t>的合理方案：</w:t>
      </w:r>
      <w:r>
        <w:rPr>
          <w:color w:val="000000"/>
        </w:rPr>
        <w:t>___________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Times New Roman" w:eastAsia="Times New Roman" w:hAnsi="Times New Roman" w:cs="Times New Roman"/>
          <w:color w:val="000000"/>
        </w:rPr>
        <w:t>BaCO₃</w:t>
      </w:r>
      <w:r>
        <w:rPr>
          <w:rFonts w:ascii="宋体" w:eastAsia="宋体" w:hAnsi="宋体" w:cs="宋体"/>
          <w:color w:val="000000"/>
        </w:rPr>
        <w:t>可用于制备其他钡的化合物。已知</w:t>
      </w:r>
      <w:r>
        <w:object>
          <v:shape id="_x0000_i1038" type="#_x0000_t75" alt="学科网(www.zxxk.com)--教育资源门户，提供试卷、教案、课件、论文、素材以及各类教学资源下载，还有大量而丰富的教学相关资讯！" style="width:89.25pt;height:20.25pt" o:oleicon="f" o:ole="">
            <v:imagedata r:id="rId50" o:title="eqId7bae4bdb7b1310238e0f2c58d7f72b7b"/>
          </v:shape>
          <o:OLEObject Type="Embed" ProgID="Equation.DSMT4" ShapeID="_x0000_i1038" DrawAspect="Content" ObjectID="_14" r:id="rId51"/>
        </w:object>
      </w:r>
      <w:r>
        <w:rPr>
          <w:rFonts w:ascii="宋体" w:eastAsia="宋体" w:hAnsi="宋体" w:cs="宋体"/>
          <w:color w:val="000000"/>
        </w:rPr>
        <w:t>的溶解度如下表：</w:t>
      </w:r>
    </w:p>
    <w:tbl>
      <w:tblPr>
        <w:tblStyle w:val="TableNormal"/>
        <w:tblW w:w="4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900"/>
        <w:gridCol w:w="946"/>
        <w:gridCol w:w="638"/>
        <w:gridCol w:w="638"/>
        <w:gridCol w:w="638"/>
        <w:gridCol w:w="638"/>
        <w:gridCol w:w="742"/>
      </w:tblGrid>
      <w:tr>
        <w:tblPrEx>
          <w:tblW w:w="462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温度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>
              <w:rPr>
                <w:rFonts w:ascii="宋体" w:eastAsia="宋体" w:hAnsi="宋体" w:cs="宋体"/>
                <w:color w:val="000000"/>
              </w:rPr>
              <w:t>℃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</w:tr>
      <w:tr>
        <w:tblPrEx>
          <w:tblW w:w="462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溶解度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/g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BaCl</w:t>
            </w:r>
            <w:r>
              <w:rPr>
                <w:color w:val="000000"/>
                <w:vertAlign w:val="subscript"/>
              </w:rPr>
              <w:t>2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31.6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35.7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40.7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46.4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52.4</w:t>
            </w:r>
          </w:p>
        </w:tc>
      </w:tr>
      <w:tr>
        <w:tblPrEx>
          <w:tblW w:w="462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Ba(OH)</w:t>
            </w:r>
            <w:r>
              <w:rPr>
                <w:color w:val="000000"/>
                <w:vertAlign w:val="subscript"/>
              </w:rPr>
              <w:t>2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1.7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3.9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8.2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20.9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101.4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①描述两种物质的溶解度特点：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39" type="#_x0000_t75" alt="学科网(www.zxxk.com)--教育资源门户，提供试卷、教案、课件、论文、素材以及各类教学资源下载，还有大量而丰富的教学相关资讯！" style="width:71.25pt;height:18.75pt" o:oleicon="f" o:ole="">
            <v:imagedata r:id="rId52" o:title="eqIdd208731c083eca59f21a65b03fc67717"/>
          </v:shape>
          <o:OLEObject Type="Embed" ProgID="Equation.DSMT4" ShapeID="_x0000_i1039" DrawAspect="Content" ObjectID="_15" r:id="rId53"/>
        </w:object>
      </w:r>
      <w:r>
        <w:rPr>
          <w:rFonts w:ascii="宋体" w:eastAsia="宋体" w:hAnsi="宋体" w:cs="宋体"/>
          <w:color w:val="000000"/>
        </w:rPr>
        <w:t>范围内溶解度均较大，随温度升高而增大。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Ba(OH)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：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②以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object>
          <v:shape id="_x0000_i1040" type="#_x0000_t75" alt="学科网(www.zxxk.com)--教育资源门户，提供试卷、教案、课件、论文、素材以及各类教学资源下载，还有大量而丰富的教学相关资讯！" style="width:36.75pt;height:18pt" o:oleicon="f" o:ole="">
            <v:imagedata r:id="rId47" o:title="eqIda2dbe25c30ef99dd52449ee427e7322e"/>
          </v:shape>
          <o:OLEObject Type="Embed" ProgID="Equation.DSMT4" ShapeID="_x0000_i1040" DrawAspect="Content" ObjectID="_16" r:id="rId54"/>
        </w:object>
      </w:r>
      <w:r>
        <w:rPr>
          <w:rFonts w:ascii="宋体" w:eastAsia="宋体" w:hAnsi="宋体" w:cs="宋体"/>
          <w:color w:val="000000"/>
        </w:rPr>
        <w:t>为原料制备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object>
          <v:shape id="_x0000_i1041" type="#_x0000_t75" alt="学科网(www.zxxk.com)--教育资源门户，提供试卷、教案、课件、论文、素材以及各类教学资源下载，还有大量而丰富的教学相关资讯！" style="width:50.25pt;height:20.25pt" o:oleicon="f" o:ole="">
            <v:imagedata r:id="rId41" o:title="eqIdebbe1b7cf6c8d9e2f66a9ee7ec5b0536"/>
          </v:shape>
          <o:OLEObject Type="Embed" ProgID="Equation.DSMT4" ShapeID="_x0000_i1041" DrawAspect="Content" ObjectID="_17" r:id="rId55"/>
        </w:object>
      </w:r>
      <w:r>
        <w:rPr>
          <w:rFonts w:ascii="宋体" w:eastAsia="宋体" w:hAnsi="宋体" w:cs="宋体"/>
          <w:color w:val="000000"/>
        </w:rPr>
        <w:t>固体，简述操作过程：在加热条件下，将</w:t>
      </w:r>
      <w:r>
        <w:rPr>
          <w:rFonts w:ascii="Times New Roman" w:eastAsia="Times New Roman" w:hAnsi="Times New Roman" w:cs="Times New Roman"/>
          <w:color w:val="000000"/>
        </w:rPr>
        <w:t>BaCO</w:t>
      </w:r>
      <w:r>
        <w:rPr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固体溶于浓盐酸，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eastAsia="宋体" w:hAnsi="宋体" w:cs="宋体"/>
          <w:color w:val="000000"/>
        </w:rPr>
        <w:t>化学反应需要一定的条件，调控化学反应具有重要意义。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将食品置于冰箱中保存可减缓变质，原理是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能影响化学反应。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某小组按下列实验方案探究过氧化氢分解的影响因素，实验用到的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溶液浓度为</w:t>
      </w:r>
      <w:r>
        <w:rPr>
          <w:rFonts w:ascii="Times New Roman" w:eastAsia="Times New Roman" w:hAnsi="Times New Roman" w:cs="Times New Roman"/>
          <w:color w:val="000000"/>
        </w:rPr>
        <w:t>30%</w:t>
      </w:r>
      <w:r>
        <w:rPr>
          <w:rFonts w:ascii="宋体" w:eastAsia="宋体" w:hAnsi="宋体" w:cs="宋体"/>
          <w:color w:val="000000"/>
        </w:rPr>
        <w:t>，催化剂的用量均相同，</w:t>
      </w:r>
      <w:r>
        <w:rPr>
          <w:rFonts w:ascii="Times New Roman" w:eastAsia="Times New Roman" w:hAnsi="Times New Roman" w:cs="Times New Roman"/>
          <w:color w:val="000000"/>
        </w:rPr>
        <w:t>0~100</w:t>
      </w:r>
      <w:r>
        <w:rPr>
          <w:rFonts w:ascii="宋体" w:eastAsia="宋体" w:hAnsi="宋体" w:cs="宋体"/>
          <w:color w:val="000000"/>
        </w:rPr>
        <w:t>秒广口瓶中压强的变化用</w:t>
      </w:r>
      <w:r>
        <w:rPr>
          <w:rFonts w:ascii="Times New Roman" w:eastAsia="Times New Roman" w:hAnsi="Times New Roman" w:cs="Times New Roman"/>
          <w:color w:val="000000"/>
        </w:rPr>
        <w:t>Δp</w:t>
      </w:r>
      <w:r>
        <w:rPr>
          <w:rFonts w:ascii="宋体" w:eastAsia="宋体" w:hAnsi="宋体" w:cs="宋体"/>
          <w:color w:val="000000"/>
        </w:rPr>
        <w:t>表示。</w:t>
      </w:r>
    </w:p>
    <w:tbl>
      <w:tblPr>
        <w:tblStyle w:val="TableNormal"/>
        <w:tblW w:w="6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90"/>
        <w:gridCol w:w="1808"/>
        <w:gridCol w:w="1262"/>
        <w:gridCol w:w="811"/>
        <w:gridCol w:w="1320"/>
        <w:gridCol w:w="883"/>
      </w:tblGrid>
      <w:tr>
        <w:tblPrEx>
          <w:tblW w:w="679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编号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</w:t>
            </w:r>
            <w:r>
              <w:rPr>
                <w:color w:val="000000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</w:t>
            </w:r>
            <w:r>
              <w:rPr>
                <w:color w:val="000000"/>
                <w:vertAlign w:val="subscript"/>
              </w:rPr>
              <w:t>2</w:t>
            </w:r>
            <w:r>
              <w:rPr>
                <w:rFonts w:ascii="宋体" w:eastAsia="宋体" w:hAnsi="宋体" w:cs="宋体"/>
                <w:color w:val="000000"/>
              </w:rPr>
              <w:t>溶液的体积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/mL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水的体积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/mL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溶液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pH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催化剂种类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Δp/kPa</w:t>
            </w:r>
          </w:p>
        </w:tc>
      </w:tr>
      <w:tr>
        <w:tblPrEx>
          <w:tblW w:w="679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FeCl</w:t>
            </w:r>
            <w:r>
              <w:rPr>
                <w:color w:val="000000"/>
                <w:vertAlign w:val="subscript"/>
              </w:rPr>
              <w:t>3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</w:tr>
      <w:tr>
        <w:tblPrEx>
          <w:tblW w:w="679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FeCl</w:t>
            </w:r>
            <w:r>
              <w:rPr>
                <w:color w:val="000000"/>
                <w:vertAlign w:val="subscript"/>
              </w:rPr>
              <w:t>3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</w:tr>
      <w:tr>
        <w:tblPrEx>
          <w:tblW w:w="679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FeCl</w:t>
            </w:r>
            <w:r>
              <w:rPr>
                <w:color w:val="000000"/>
                <w:vertAlign w:val="subscript"/>
              </w:rPr>
              <w:t>3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</w:tr>
      <w:tr>
        <w:tblPrEx>
          <w:tblW w:w="679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CuCl</w:t>
            </w:r>
            <w:r>
              <w:rPr>
                <w:color w:val="000000"/>
                <w:vertAlign w:val="subscript"/>
              </w:rPr>
              <w:t>2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</w:tr>
      <w:tr>
        <w:tblPrEx>
          <w:tblW w:w="679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CuCl</w:t>
            </w:r>
            <w:r>
              <w:rPr>
                <w:color w:val="000000"/>
                <w:vertAlign w:val="subscript"/>
              </w:rPr>
              <w:t>2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381125" cy="1409700"/>
            <wp:docPr id="10003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①实验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用于探究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对过氧化氢分解快慢的影响。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②依据实验</w:t>
      </w:r>
      <w:r>
        <w:rPr>
          <w:color w:val="000000"/>
        </w:rPr>
        <w:t>___________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填编号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的数据，得出催化能力：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object>
          <v:shape id="_x0000_i1042" type="#_x0000_t75" alt="学科网(www.zxxk.com)--教育资源门户，提供试卷、教案、课件、论文、素材以及各类教学资源下载，还有大量而丰富的教学相关资讯！" style="width:1in;height:18pt" o:oleicon="f" o:ole="">
            <v:imagedata r:id="rId57" o:title="eqIdc25d9c46cc8862fdd462fe70e33a23a6"/>
          </v:shape>
          <o:OLEObject Type="Embed" ProgID="Equation.DSMT4" ShapeID="_x0000_i1042" DrawAspect="Content" ObjectID="_18" r:id="rId5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③在上述实验的基础上，提出一个可继续探究的问题：</w:t>
      </w:r>
      <w:r>
        <w:rPr>
          <w:color w:val="000000"/>
        </w:rPr>
        <w:t>___________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研究和调控燃烧能提升化学反应的应用价值。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①将蜡烛置于空气中，测定从点燃到熄灭过程中气体浓度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宋体" w:eastAsia="宋体" w:hAnsi="宋体" w:cs="宋体"/>
          <w:color w:val="000000"/>
        </w:rPr>
        <w:t>体积分数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的变化，结果如图。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667250" cy="1428750"/>
            <wp:docPr id="10003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为了探究蜡烛熄灭的原因，用空气占</w:t>
      </w:r>
      <w:r>
        <w:rPr>
          <w:rFonts w:ascii="Times New Roman" w:eastAsia="Times New Roman" w:hAnsi="Times New Roman" w:cs="Times New Roman"/>
          <w:color w:val="000000"/>
        </w:rPr>
        <w:t>95%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object>
          <v:shape id="_x0000_i1043" type="#_x0000_t75" alt="学科网(www.zxxk.com)--教育资源门户，提供试卷、教案、课件、论文、素材以及各类教学资源下载，还有大量而丰富的教学相关资讯！" style="width:24pt;height:18pt" o:oleicon="f" o:ole="">
            <v:imagedata r:id="rId45" o:title="eqIde71c86dcd9a9e9b09bbbb65b9d313435"/>
          </v:shape>
          <o:OLEObject Type="Embed" ProgID="Equation.DSMT4" ShapeID="_x0000_i1043" DrawAspect="Content" ObjectID="_19" r:id="rId60"/>
        </w:object>
      </w:r>
      <w:r>
        <w:rPr>
          <w:rFonts w:ascii="宋体" w:eastAsia="宋体" w:hAnsi="宋体" w:cs="宋体"/>
          <w:color w:val="000000"/>
        </w:rPr>
        <w:t>占</w:t>
      </w:r>
      <w:r>
        <w:rPr>
          <w:rFonts w:ascii="Times New Roman" w:eastAsia="Times New Roman" w:hAnsi="Times New Roman" w:cs="Times New Roman"/>
          <w:color w:val="000000"/>
        </w:rPr>
        <w:t>5%</w:t>
      </w:r>
      <w:r>
        <w:rPr>
          <w:rFonts w:ascii="宋体" w:eastAsia="宋体" w:hAnsi="宋体" w:cs="宋体"/>
          <w:color w:val="000000"/>
        </w:rPr>
        <w:t>的混合气体重做实验，观察到蜡烛</w:t>
      </w:r>
      <w:r>
        <w:rPr>
          <w:color w:val="000000"/>
        </w:rPr>
        <w:t>___________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填“能”或“不能”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点燃，说明氧气浓度降低是蜡烛熄灭的原因。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②用红磷燃烧探究空气中氧气的含量，装置如图，排除装置与操作误差后，发现实验结果总是低于氧气的真实含量，原因可能是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619250" cy="1181100"/>
            <wp:docPr id="10004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③煤矿井下的空气通常含有甲烷，不断鼓入新鲜空气是防止发生燃烧或爆炸的举措之一，其原理是通过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使甲烷燃烧无法达到所需的条件。</w:t>
      </w:r>
    </w:p>
    <w:sectPr w:rsidSect="00C321EB">
      <w:headerReference w:type="default" r:id="rId62"/>
      <w:footerReference w:type="default" r:id="rId63"/>
      <w:pgSz w:w="11906" w:h="16838"/>
      <w:pgMar w:top="910" w:right="1080" w:bottom="1440" w:left="108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 w:rsidP="0090278E" w14:paraId="4250A944" w14:textId="77777777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:rsidR="0090278E" w14:paraId="2B7A6A73" w14:textId="77777777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71D5" w:rsidP="002908F0" w14:paraId="18D2AE73" w14:textId="2FB65D8B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720000" cy="288000"/>
          <wp:effectExtent l="0" t="0" r="4445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Pr="00567E50" w:rsidR="00567E50">
      <w:rPr>
        <w:noProof/>
      </w:rPr>
      <w:drawing>
        <wp:inline distT="0" distB="0" distL="0" distR="0">
          <wp:extent cx="727200" cy="288000"/>
          <wp:effectExtent l="0" t="0" r="0" b="0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wmf" /><Relationship Id="rId17" Type="http://schemas.openxmlformats.org/officeDocument/2006/relationships/image" Target="media/image13.png" /><Relationship Id="rId18" Type="http://schemas.openxmlformats.org/officeDocument/2006/relationships/image" Target="media/image14.wmf" /><Relationship Id="rId19" Type="http://schemas.openxmlformats.org/officeDocument/2006/relationships/oleObject" Target="embeddings/oleObject1.bin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wmf" /><Relationship Id="rId22" Type="http://schemas.openxmlformats.org/officeDocument/2006/relationships/oleObject" Target="embeddings/oleObject2.bin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wmf" /><Relationship Id="rId26" Type="http://schemas.openxmlformats.org/officeDocument/2006/relationships/oleObject" Target="embeddings/oleObject3.bin" /><Relationship Id="rId27" Type="http://schemas.openxmlformats.org/officeDocument/2006/relationships/image" Target="media/image20.wmf" /><Relationship Id="rId28" Type="http://schemas.openxmlformats.org/officeDocument/2006/relationships/oleObject" Target="embeddings/oleObject4.bin" /><Relationship Id="rId29" Type="http://schemas.openxmlformats.org/officeDocument/2006/relationships/image" Target="media/image21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5.bin" /><Relationship Id="rId31" Type="http://schemas.openxmlformats.org/officeDocument/2006/relationships/image" Target="media/image22.wmf" /><Relationship Id="rId32" Type="http://schemas.openxmlformats.org/officeDocument/2006/relationships/oleObject" Target="embeddings/oleObject6.bin" /><Relationship Id="rId33" Type="http://schemas.openxmlformats.org/officeDocument/2006/relationships/image" Target="media/image23.png" /><Relationship Id="rId34" Type="http://schemas.openxmlformats.org/officeDocument/2006/relationships/image" Target="media/image24.png" /><Relationship Id="rId35" Type="http://schemas.openxmlformats.org/officeDocument/2006/relationships/image" Target="media/image25.wmf" /><Relationship Id="rId36" Type="http://schemas.openxmlformats.org/officeDocument/2006/relationships/oleObject" Target="embeddings/oleObject7.bin" /><Relationship Id="rId37" Type="http://schemas.openxmlformats.org/officeDocument/2006/relationships/image" Target="media/image26.png" /><Relationship Id="rId38" Type="http://schemas.openxmlformats.org/officeDocument/2006/relationships/image" Target="media/image27.wmf" /><Relationship Id="rId39" Type="http://schemas.openxmlformats.org/officeDocument/2006/relationships/oleObject" Target="embeddings/oleObject8.bin" /><Relationship Id="rId4" Type="http://schemas.openxmlformats.org/officeDocument/2006/relationships/customXml" Target="../customXml/item1.xml" /><Relationship Id="rId40" Type="http://schemas.openxmlformats.org/officeDocument/2006/relationships/image" Target="media/image28.png" /><Relationship Id="rId41" Type="http://schemas.openxmlformats.org/officeDocument/2006/relationships/image" Target="media/image29.wmf" /><Relationship Id="rId42" Type="http://schemas.openxmlformats.org/officeDocument/2006/relationships/oleObject" Target="embeddings/oleObject9.bin" /><Relationship Id="rId43" Type="http://schemas.openxmlformats.org/officeDocument/2006/relationships/image" Target="media/image30.wmf" /><Relationship Id="rId44" Type="http://schemas.openxmlformats.org/officeDocument/2006/relationships/oleObject" Target="embeddings/oleObject10.bin" /><Relationship Id="rId45" Type="http://schemas.openxmlformats.org/officeDocument/2006/relationships/image" Target="media/image31.wmf" /><Relationship Id="rId46" Type="http://schemas.openxmlformats.org/officeDocument/2006/relationships/oleObject" Target="embeddings/oleObject11.bin" /><Relationship Id="rId47" Type="http://schemas.openxmlformats.org/officeDocument/2006/relationships/image" Target="media/image32.wmf" /><Relationship Id="rId48" Type="http://schemas.openxmlformats.org/officeDocument/2006/relationships/oleObject" Target="embeddings/oleObject12.bin" /><Relationship Id="rId49" Type="http://schemas.openxmlformats.org/officeDocument/2006/relationships/oleObject" Target="embeddings/oleObject13.bin" /><Relationship Id="rId5" Type="http://schemas.openxmlformats.org/officeDocument/2006/relationships/image" Target="media/image1.png" /><Relationship Id="rId50" Type="http://schemas.openxmlformats.org/officeDocument/2006/relationships/image" Target="media/image33.wmf" /><Relationship Id="rId51" Type="http://schemas.openxmlformats.org/officeDocument/2006/relationships/oleObject" Target="embeddings/oleObject14.bin" /><Relationship Id="rId52" Type="http://schemas.openxmlformats.org/officeDocument/2006/relationships/image" Target="media/image34.wmf" /><Relationship Id="rId53" Type="http://schemas.openxmlformats.org/officeDocument/2006/relationships/oleObject" Target="embeddings/oleObject15.bin" /><Relationship Id="rId54" Type="http://schemas.openxmlformats.org/officeDocument/2006/relationships/oleObject" Target="embeddings/oleObject16.bin" /><Relationship Id="rId55" Type="http://schemas.openxmlformats.org/officeDocument/2006/relationships/oleObject" Target="embeddings/oleObject17.bin" /><Relationship Id="rId56" Type="http://schemas.openxmlformats.org/officeDocument/2006/relationships/image" Target="media/image35.png" /><Relationship Id="rId57" Type="http://schemas.openxmlformats.org/officeDocument/2006/relationships/image" Target="media/image36.wmf" /><Relationship Id="rId58" Type="http://schemas.openxmlformats.org/officeDocument/2006/relationships/oleObject" Target="embeddings/oleObject18.bin" /><Relationship Id="rId59" Type="http://schemas.openxmlformats.org/officeDocument/2006/relationships/image" Target="media/image37.png" /><Relationship Id="rId6" Type="http://schemas.openxmlformats.org/officeDocument/2006/relationships/image" Target="media/image2.png" /><Relationship Id="rId60" Type="http://schemas.openxmlformats.org/officeDocument/2006/relationships/oleObject" Target="embeddings/oleObject19.bin" /><Relationship Id="rId61" Type="http://schemas.openxmlformats.org/officeDocument/2006/relationships/image" Target="media/image38.png" /><Relationship Id="rId62" Type="http://schemas.openxmlformats.org/officeDocument/2006/relationships/header" Target="header1.xml" /><Relationship Id="rId63" Type="http://schemas.openxmlformats.org/officeDocument/2006/relationships/footer" Target="footer1.xml" /><Relationship Id="rId64" Type="http://schemas.openxmlformats.org/officeDocument/2006/relationships/theme" Target="theme/theme1.xml" /><Relationship Id="rId65" Type="http://schemas.openxmlformats.org/officeDocument/2006/relationships/numbering" Target="numbering.xml" /><Relationship Id="rId66" Type="http://schemas.openxmlformats.org/officeDocument/2006/relationships/styles" Target="styles.xml" /><Relationship Id="rId7" Type="http://schemas.openxmlformats.org/officeDocument/2006/relationships/image" Target="media/image3.png" /><Relationship Id="rId8" Type="http://schemas.openxmlformats.org/officeDocument/2006/relationships/image" Target="media/image4.wmf" /><Relationship Id="rId9" Type="http://schemas.openxmlformats.org/officeDocument/2006/relationships/image" Target="media/image5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9.png" /><Relationship Id="rId2" Type="http://schemas.openxmlformats.org/officeDocument/2006/relationships/image" Target="media/image40.png" /><Relationship Id="rId3" Type="http://schemas.openxmlformats.org/officeDocument/2006/relationships/image" Target="media/image41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3819914790723584</dc:description>
  <cp:lastModifiedBy>学科网试题生产平台</cp:lastModifiedBy>
  <cp:revision>9</cp:revision>
  <dcterms:created xsi:type="dcterms:W3CDTF">2025-08-14T17:10:07Z</dcterms:created>
  <dcterms:modified xsi:type="dcterms:W3CDTF">2025-08-14T17:10:07Z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